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2C1" w:rsidRDefault="00CE51CF">
      <w:pPr>
        <w:widowControl w:val="0"/>
        <w:jc w:val="center"/>
      </w:pPr>
      <w:bookmarkStart w:id="0" w:name="_GoBack"/>
      <w:bookmarkEnd w:id="0"/>
      <w:r>
        <w:rPr>
          <w:b/>
        </w:rPr>
        <w:t>South Carolina General Assembly</w:t>
      </w:r>
    </w:p>
    <w:p w:rsidR="006F42C1" w:rsidRDefault="00CE51CF">
      <w:pPr>
        <w:widowControl w:val="0"/>
        <w:jc w:val="center"/>
      </w:pPr>
      <w:r>
        <w:t>118th Session, 2009-2010</w:t>
      </w:r>
    </w:p>
    <w:p w:rsidR="006F42C1" w:rsidRDefault="006F42C1">
      <w:pPr>
        <w:widowControl w:val="0"/>
        <w:jc w:val="left"/>
      </w:pPr>
    </w:p>
    <w:p w:rsidR="006F42C1" w:rsidRDefault="00CE51CF">
      <w:pPr>
        <w:widowControl w:val="0"/>
        <w:jc w:val="left"/>
        <w:rPr>
          <w:b/>
        </w:rPr>
      </w:pPr>
      <w:r>
        <w:rPr>
          <w:b/>
        </w:rPr>
        <w:t>H. 3019</w:t>
      </w:r>
    </w:p>
    <w:p w:rsidR="006F42C1" w:rsidRDefault="006F42C1">
      <w:pPr>
        <w:widowControl w:val="0"/>
        <w:jc w:val="left"/>
        <w:rPr>
          <w:b/>
        </w:rPr>
      </w:pPr>
    </w:p>
    <w:p w:rsidR="006F42C1" w:rsidRDefault="00CE51CF">
      <w:pPr>
        <w:widowControl w:val="0"/>
        <w:jc w:val="left"/>
      </w:pPr>
      <w:r>
        <w:rPr>
          <w:b/>
        </w:rPr>
        <w:t>STATUS INFORMATION</w:t>
      </w:r>
    </w:p>
    <w:p w:rsidR="006F42C1" w:rsidRDefault="006F42C1">
      <w:pPr>
        <w:widowControl w:val="0"/>
        <w:jc w:val="left"/>
      </w:pPr>
    </w:p>
    <w:p w:rsidR="006F42C1" w:rsidRDefault="00CE51CF">
      <w:pPr>
        <w:widowControl w:val="0"/>
        <w:jc w:val="left"/>
      </w:pPr>
      <w:r>
        <w:t>General Bill</w:t>
      </w:r>
    </w:p>
    <w:p w:rsidR="006F42C1" w:rsidRDefault="00CE51CF">
      <w:pPr>
        <w:widowControl w:val="0"/>
        <w:jc w:val="left"/>
      </w:pPr>
      <w:r>
        <w:t>Sponsors: Reps. Spires and Littlejohn</w:t>
      </w:r>
    </w:p>
    <w:p w:rsidR="006F42C1" w:rsidRDefault="00CE51CF">
      <w:pPr>
        <w:widowControl w:val="0"/>
        <w:jc w:val="left"/>
      </w:pPr>
      <w:r>
        <w:t>Document Path: l:\council\bills\swb\5638htc09.docx</w:t>
      </w:r>
    </w:p>
    <w:p w:rsidR="006F42C1" w:rsidRDefault="006F42C1">
      <w:pPr>
        <w:widowControl w:val="0"/>
        <w:jc w:val="left"/>
      </w:pPr>
    </w:p>
    <w:p w:rsidR="006F42C1" w:rsidRDefault="00CE51CF">
      <w:pPr>
        <w:widowControl w:val="0"/>
        <w:jc w:val="left"/>
      </w:pPr>
      <w:r>
        <w:t>Introduced in the House on January 13, 2009</w:t>
      </w:r>
    </w:p>
    <w:p w:rsidR="006F42C1" w:rsidRDefault="00CE51CF">
      <w:pPr>
        <w:widowControl w:val="0"/>
        <w:jc w:val="left"/>
      </w:pPr>
      <w:r>
        <w:t xml:space="preserve">Currently residing in the House Committee on </w:t>
      </w:r>
      <w:r>
        <w:rPr>
          <w:b/>
        </w:rPr>
        <w:t>Ways and Means</w:t>
      </w:r>
    </w:p>
    <w:p w:rsidR="006F42C1" w:rsidRDefault="006F42C1">
      <w:pPr>
        <w:widowControl w:val="0"/>
        <w:jc w:val="left"/>
      </w:pPr>
    </w:p>
    <w:p w:rsidR="006F42C1" w:rsidRDefault="00CE51CF">
      <w:pPr>
        <w:widowControl w:val="0"/>
        <w:jc w:val="left"/>
      </w:pPr>
      <w:r>
        <w:t>Summary: Property tax exemptions</w:t>
      </w:r>
    </w:p>
    <w:p w:rsidR="006F42C1" w:rsidRDefault="006F42C1">
      <w:pPr>
        <w:widowControl w:val="0"/>
        <w:jc w:val="left"/>
      </w:pPr>
    </w:p>
    <w:p w:rsidR="006F42C1" w:rsidRDefault="006F42C1">
      <w:pPr>
        <w:widowControl w:val="0"/>
        <w:jc w:val="left"/>
      </w:pPr>
    </w:p>
    <w:p w:rsidR="006F42C1" w:rsidRDefault="00CE51CF">
      <w:pPr>
        <w:widowControl w:val="0"/>
        <w:tabs>
          <w:tab w:val="center" w:pos="590"/>
          <w:tab w:val="center" w:pos="1440"/>
          <w:tab w:val="left" w:pos="1872"/>
          <w:tab w:val="left" w:pos="9187"/>
        </w:tabs>
        <w:jc w:val="left"/>
      </w:pPr>
      <w:r>
        <w:rPr>
          <w:b/>
        </w:rPr>
        <w:t>HISTORY OF LEGISLATIVE ACTIONS</w:t>
      </w:r>
    </w:p>
    <w:p w:rsidR="006F42C1" w:rsidRDefault="006F42C1">
      <w:pPr>
        <w:widowControl w:val="0"/>
        <w:tabs>
          <w:tab w:val="center" w:pos="590"/>
          <w:tab w:val="center" w:pos="1440"/>
          <w:tab w:val="left" w:pos="1872"/>
          <w:tab w:val="left" w:pos="9187"/>
        </w:tabs>
        <w:jc w:val="left"/>
      </w:pPr>
    </w:p>
    <w:p w:rsidR="006F42C1" w:rsidRDefault="00CE51C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F42C1" w:rsidRDefault="00CE51CF">
      <w:pPr>
        <w:widowControl w:val="0"/>
        <w:tabs>
          <w:tab w:val="right" w:pos="1008"/>
          <w:tab w:val="left" w:pos="1152"/>
          <w:tab w:val="left" w:pos="1872"/>
          <w:tab w:val="left" w:pos="9187"/>
        </w:tabs>
        <w:ind w:left="2088" w:hanging="2088"/>
        <w:jc w:val="left"/>
      </w:pPr>
      <w:r>
        <w:tab/>
        <w:t>12/9/2008</w:t>
      </w:r>
      <w:r>
        <w:tab/>
        <w:t>House</w:t>
      </w:r>
      <w:r>
        <w:tab/>
        <w:t>Prefiled</w:t>
      </w:r>
    </w:p>
    <w:p w:rsidR="006F42C1" w:rsidRDefault="00CE51CF">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Ways and Means</w:t>
      </w:r>
    </w:p>
    <w:p w:rsidR="006F42C1" w:rsidRDefault="00CE51CF">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990364">
          <w:rPr>
            <w:rStyle w:val="Hyperlink"/>
          </w:rPr>
          <w:t>HJ</w:t>
        </w:r>
      </w:hyperlink>
      <w:r>
        <w:noBreakHyphen/>
        <w:t>24</w:t>
      </w:r>
    </w:p>
    <w:p w:rsidR="006F42C1" w:rsidRDefault="00CE51CF">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990364">
          <w:rPr>
            <w:rStyle w:val="Hyperlink"/>
          </w:rPr>
          <w:t>HJ</w:t>
        </w:r>
      </w:hyperlink>
      <w:r>
        <w:noBreakHyphen/>
        <w:t>24</w:t>
      </w:r>
    </w:p>
    <w:p w:rsidR="006F42C1" w:rsidRDefault="006F42C1">
      <w:pPr>
        <w:widowControl w:val="0"/>
        <w:tabs>
          <w:tab w:val="right" w:pos="1008"/>
          <w:tab w:val="left" w:pos="1152"/>
          <w:tab w:val="left" w:pos="1872"/>
          <w:tab w:val="left" w:pos="9187"/>
        </w:tabs>
        <w:ind w:left="2088" w:hanging="2088"/>
        <w:jc w:val="left"/>
      </w:pPr>
    </w:p>
    <w:p w:rsidR="006F42C1" w:rsidRDefault="006F42C1">
      <w:pPr>
        <w:widowControl w:val="0"/>
        <w:tabs>
          <w:tab w:val="right" w:pos="1008"/>
          <w:tab w:val="left" w:pos="1152"/>
          <w:tab w:val="left" w:pos="1872"/>
          <w:tab w:val="left" w:pos="9187"/>
        </w:tabs>
        <w:ind w:left="2088" w:hanging="2088"/>
        <w:jc w:val="left"/>
      </w:pPr>
    </w:p>
    <w:p w:rsidR="006F42C1" w:rsidRDefault="00CE51CF">
      <w:pPr>
        <w:widowControl w:val="0"/>
        <w:jc w:val="left"/>
      </w:pPr>
      <w:r>
        <w:rPr>
          <w:b/>
        </w:rPr>
        <w:t>VERSIONS OF THIS BILL</w:t>
      </w:r>
    </w:p>
    <w:p w:rsidR="006F42C1" w:rsidRDefault="006F42C1">
      <w:pPr>
        <w:widowControl w:val="0"/>
        <w:jc w:val="left"/>
      </w:pPr>
    </w:p>
    <w:p w:rsidR="006F42C1" w:rsidRDefault="00373784">
      <w:pPr>
        <w:widowControl w:val="0"/>
        <w:jc w:val="left"/>
      </w:pPr>
      <w:hyperlink r:id="rId9" w:history="1">
        <w:r w:rsidR="00CE51CF">
          <w:rPr>
            <w:rStyle w:val="Hyperlink"/>
          </w:rPr>
          <w:t>12/9/2008</w:t>
        </w:r>
      </w:hyperlink>
    </w:p>
    <w:p w:rsidR="006F42C1" w:rsidRDefault="006F42C1"/>
    <w:p w:rsidR="006F42C1" w:rsidRDefault="006F42C1">
      <w:pPr>
        <w:sectPr w:rsidR="006F42C1">
          <w:pgSz w:w="12240" w:h="15840" w:code="1"/>
          <w:pgMar w:top="1080" w:right="1440" w:bottom="1080" w:left="1440" w:header="720" w:footer="720" w:gutter="0"/>
          <w:cols w:space="720"/>
          <w:noEndnote/>
          <w:docGrid w:linePitch="360"/>
        </w:sectPr>
      </w:pPr>
    </w:p>
    <w:p w:rsidR="006F42C1" w:rsidRDefault="006F42C1">
      <w:pPr>
        <w:pStyle w:val="BillDots"/>
      </w:pPr>
    </w:p>
    <w:p w:rsidR="006F42C1" w:rsidRDefault="006F42C1">
      <w:pPr>
        <w:pStyle w:val="Numbersforbills"/>
      </w:pPr>
    </w:p>
    <w:p w:rsidR="006F42C1" w:rsidRDefault="006F4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2C1" w:rsidRDefault="006F4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2C1" w:rsidRDefault="006F4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2C1" w:rsidRDefault="006F4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2C1" w:rsidRDefault="006F4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2C1" w:rsidRDefault="006F4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2C1" w:rsidRDefault="00CE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F42C1" w:rsidRDefault="006F4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2C1" w:rsidRDefault="00CE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220, AS AMENDED, CODE OF LAWS OF SOUTH CAROLINA, 1976, RELATING TO PROPERTY TAX EXEMPTIONS, SO AS TO ALLOW AN EXEMPTION FROM ALL PROPERTY TAX EQUAL TO ONE HUNDRED PERCENT OF THE VALUE SUBJECT TO TAX OF AN OWNER</w:t>
      </w:r>
      <w:r>
        <w:noBreakHyphen/>
        <w:t>OCCUPIED RESIDENCE IF THE OWNER HAS ATTAINED THE AGE OF SIXTY</w:t>
      </w:r>
      <w:r>
        <w:noBreakHyphen/>
        <w:t>FIVE YEARS.</w:t>
      </w:r>
    </w:p>
    <w:p w:rsidR="006F42C1" w:rsidRDefault="006F4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42C1" w:rsidRDefault="00CE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42C1" w:rsidRDefault="006F4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2C1" w:rsidRDefault="00CE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220(B) of the 1976 Code, as last amended by Act 357 of 2008, is further amended by adding a new item at the end appropriately numbered to read:</w:t>
      </w:r>
    </w:p>
    <w:p w:rsidR="006F42C1" w:rsidRDefault="006F4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2C1" w:rsidRDefault="00CE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2008 and to the extent not already exempt pursuant to Section 12</w:t>
      </w:r>
      <w:r>
        <w:noBreakHyphen/>
        <w:t>37</w:t>
      </w:r>
      <w:r>
        <w:noBreakHyphen/>
        <w:t>250 and this section, one hundred percent of any remaining fair market value of an owner</w:t>
      </w:r>
      <w:r>
        <w:noBreakHyphen/>
        <w:t>occupied residential property subject to tax receiving the exemption allowed pursuant to Section 12</w:t>
      </w:r>
      <w:r>
        <w:noBreakHyphen/>
        <w:t>37</w:t>
      </w:r>
      <w:r>
        <w:noBreakHyphen/>
        <w:t>250 based on the age of the owner is exempt from all property tax.  This additional exemption continues to apply for a surviving spouse in the same manner that the exemption allowed pursuant to Section 12</w:t>
      </w:r>
      <w:r>
        <w:noBreakHyphen/>
        <w:t>37</w:t>
      </w:r>
      <w:r>
        <w:noBreakHyphen/>
        <w:t>250 continues to apply.”</w:t>
      </w:r>
    </w:p>
    <w:p w:rsidR="006F42C1" w:rsidRDefault="006F4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2C1" w:rsidRDefault="00CE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2008.</w:t>
      </w:r>
    </w:p>
    <w:p w:rsidR="006F42C1" w:rsidRDefault="00CE5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42C1" w:rsidRDefault="006F42C1">
      <w:pPr>
        <w:suppressAutoHyphens/>
      </w:pPr>
    </w:p>
    <w:sectPr w:rsidR="006F42C1" w:rsidSect="006F42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2C1" w:rsidRDefault="00CE51CF">
      <w:r>
        <w:separator/>
      </w:r>
    </w:p>
  </w:endnote>
  <w:endnote w:type="continuationSeparator" w:id="0">
    <w:p w:rsidR="006F42C1" w:rsidRDefault="00CE5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611C7D-BC0C-4A36-AAF7-A76E7F3034F8}"/>
    <w:embedBold r:id="rId2" w:fontKey="{D9A3878A-7365-4779-AA64-76023903A3AB}"/>
  </w:font>
  <w:font w:name="Calibri">
    <w:panose1 w:val="020F0502020204030204"/>
    <w:charset w:val="00"/>
    <w:family w:val="swiss"/>
    <w:pitch w:val="variable"/>
    <w:sig w:usb0="E10002FF" w:usb1="4000ACFF" w:usb2="00000009" w:usb3="00000000" w:csb0="0000019F" w:csb1="00000000"/>
    <w:embedRegular r:id="rId3" w:fontKey="{0F74E732-30C5-42C6-A7E3-0B3AED67208A}"/>
  </w:font>
  <w:font w:name="Cambria">
    <w:panose1 w:val="02040503050406030204"/>
    <w:charset w:val="00"/>
    <w:family w:val="roman"/>
    <w:pitch w:val="variable"/>
    <w:sig w:usb0="E00002FF" w:usb1="400004FF" w:usb2="00000000" w:usb3="00000000" w:csb0="0000019F" w:csb1="00000000"/>
    <w:embedRegular r:id="rId4" w:fontKey="{4FF3EB49-FA8B-417A-8F18-FAD750ECCE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2C1" w:rsidRDefault="00CE51CF">
    <w:pPr>
      <w:pStyle w:val="Footer"/>
      <w:tabs>
        <w:tab w:val="clear" w:pos="4680"/>
        <w:tab w:val="clear" w:pos="9360"/>
        <w:tab w:val="center" w:pos="2995"/>
      </w:tabs>
      <w:spacing w:before="120"/>
    </w:pPr>
    <w:r>
      <w:t>[3019]</w:t>
    </w:r>
    <w:r>
      <w:tab/>
    </w:r>
    <w:r w:rsidR="00373784">
      <w:fldChar w:fldCharType="begin"/>
    </w:r>
    <w:r w:rsidR="00373784">
      <w:instrText xml:space="preserve"> PAGE  \* MERGEFORMAT </w:instrText>
    </w:r>
    <w:r w:rsidR="00373784">
      <w:fldChar w:fldCharType="separate"/>
    </w:r>
    <w:r w:rsidR="00373784">
      <w:rPr>
        <w:noProof/>
      </w:rPr>
      <w:t>1</w:t>
    </w:r>
    <w:r w:rsidR="003737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2C1" w:rsidRDefault="00CE51CF">
      <w:r>
        <w:separator/>
      </w:r>
    </w:p>
  </w:footnote>
  <w:footnote w:type="continuationSeparator" w:id="0">
    <w:p w:rsidR="006F42C1" w:rsidRDefault="00CE51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38HTC09"/>
    <w:docVar w:name="CoverBillType" w:val="b"/>
    <w:docVar w:name="docpath" w:val="L:\Council\bills\SWB\5638HTC09.DOCX"/>
    <w:docVar w:name="dvBillNumber" w:val="3019"/>
    <w:docVar w:name="dvBillNumberPrefix" w:val="H. "/>
    <w:docVar w:name="dvOriginalBody" w:val="House"/>
    <w:docVar w:name="dvSteno" w:val="SWB"/>
    <w:docVar w:name="NameofBody" w:val="h"/>
    <w:docVar w:name="vgroup2" w:val="Council"/>
  </w:docVars>
  <w:rsids>
    <w:rsidRoot w:val="006F42C1"/>
    <w:rsid w:val="00032AB6"/>
    <w:rsid w:val="00134A37"/>
    <w:rsid w:val="00373784"/>
    <w:rsid w:val="00544D10"/>
    <w:rsid w:val="006F42C1"/>
    <w:rsid w:val="00990364"/>
    <w:rsid w:val="00CE5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939342-E4D5-485E-AD80-740689DB7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2C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F42C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2C1"/>
    <w:rPr>
      <w:rFonts w:eastAsia="Times New Roman" w:cs="Times New Roman"/>
      <w:b/>
      <w:sz w:val="30"/>
      <w:szCs w:val="20"/>
    </w:rPr>
  </w:style>
  <w:style w:type="paragraph" w:styleId="Header">
    <w:name w:val="header"/>
    <w:basedOn w:val="Normal"/>
    <w:link w:val="HeaderChar"/>
    <w:uiPriority w:val="99"/>
    <w:semiHidden/>
    <w:unhideWhenUsed/>
    <w:rsid w:val="006F42C1"/>
    <w:pPr>
      <w:tabs>
        <w:tab w:val="center" w:pos="4320"/>
        <w:tab w:val="right" w:pos="8640"/>
      </w:tabs>
    </w:pPr>
  </w:style>
  <w:style w:type="character" w:customStyle="1" w:styleId="HeaderChar">
    <w:name w:val="Header Char"/>
    <w:basedOn w:val="DefaultParagraphFont"/>
    <w:link w:val="Header"/>
    <w:uiPriority w:val="99"/>
    <w:semiHidden/>
    <w:rsid w:val="006F42C1"/>
    <w:rPr>
      <w:rFonts w:eastAsia="Times New Roman" w:cs="Times New Roman"/>
      <w:szCs w:val="20"/>
    </w:rPr>
  </w:style>
  <w:style w:type="paragraph" w:styleId="Footer">
    <w:name w:val="footer"/>
    <w:basedOn w:val="Normal"/>
    <w:link w:val="FooterChar"/>
    <w:uiPriority w:val="99"/>
    <w:unhideWhenUsed/>
    <w:rsid w:val="006F42C1"/>
    <w:pPr>
      <w:tabs>
        <w:tab w:val="center" w:pos="4680"/>
        <w:tab w:val="right" w:pos="9360"/>
      </w:tabs>
    </w:pPr>
  </w:style>
  <w:style w:type="character" w:customStyle="1" w:styleId="FooterChar">
    <w:name w:val="Footer Char"/>
    <w:basedOn w:val="DefaultParagraphFont"/>
    <w:link w:val="Footer"/>
    <w:uiPriority w:val="99"/>
    <w:rsid w:val="006F42C1"/>
    <w:rPr>
      <w:rFonts w:eastAsia="Times New Roman" w:cs="Times New Roman"/>
      <w:szCs w:val="20"/>
    </w:rPr>
  </w:style>
  <w:style w:type="character" w:styleId="PageNumber">
    <w:name w:val="page number"/>
    <w:basedOn w:val="DefaultParagraphFont"/>
    <w:uiPriority w:val="99"/>
    <w:semiHidden/>
    <w:unhideWhenUsed/>
    <w:rsid w:val="006F42C1"/>
  </w:style>
  <w:style w:type="character" w:styleId="LineNumber">
    <w:name w:val="line number"/>
    <w:basedOn w:val="DefaultParagraphFont"/>
    <w:uiPriority w:val="99"/>
    <w:semiHidden/>
    <w:unhideWhenUsed/>
    <w:rsid w:val="006F42C1"/>
  </w:style>
  <w:style w:type="paragraph" w:customStyle="1" w:styleId="BillDots">
    <w:name w:val="Bill Dots"/>
    <w:basedOn w:val="Normal"/>
    <w:qFormat/>
    <w:rsid w:val="006F42C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F42C1"/>
    <w:pPr>
      <w:tabs>
        <w:tab w:val="right" w:pos="5904"/>
      </w:tabs>
    </w:pPr>
  </w:style>
  <w:style w:type="character" w:styleId="Hyperlink">
    <w:name w:val="Hyperlink"/>
    <w:basedOn w:val="DefaultParagraphFont"/>
    <w:uiPriority w:val="99"/>
    <w:unhideWhenUsed/>
    <w:rsid w:val="006F42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19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BE3D5-7BF1-4428-919A-B65DEE3C9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298</Words>
  <Characters>1570</Characters>
  <Application>Microsoft Office Word</Application>
  <DocSecurity>0</DocSecurity>
  <Lines>69</Lines>
  <Paragraphs>25</Paragraphs>
  <ScaleCrop>false</ScaleCrop>
  <Company> </Company>
  <LinksUpToDate>false</LinksUpToDate>
  <CharactersWithSpaces>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3019: Property tax exemptions - South Carolina Legislature Online</dc:title>
  <dc:subject/>
  <dc:creator>Sandy Barden</dc:creator>
  <cp:keywords/>
  <dc:description/>
  <cp:lastModifiedBy>N Cumfer</cp:lastModifiedBy>
  <cp:revision>11</cp:revision>
  <cp:lastPrinted>2008-12-05T18:22:00Z</cp:lastPrinted>
  <dcterms:created xsi:type="dcterms:W3CDTF">2008-12-09T21:48:00Z</dcterms:created>
  <dcterms:modified xsi:type="dcterms:W3CDTF">2014-11-24T15:19:00Z</dcterms:modified>
</cp:coreProperties>
</file>