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638" w:rsidRDefault="001B3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843638" w:rsidRDefault="001B3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843638" w:rsidRDefault="008436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3638" w:rsidRDefault="001B3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A40, R97, H3187</w:t>
      </w:r>
    </w:p>
    <w:p w:rsidR="00843638" w:rsidRDefault="008436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43638" w:rsidRDefault="001B3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843638" w:rsidRDefault="008436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3638" w:rsidRDefault="001B3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843638" w:rsidRDefault="001B3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Chalk and Willis</w:t>
      </w:r>
    </w:p>
    <w:p w:rsidR="00843638" w:rsidRDefault="001B3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l:\council\bills\agm\19320ab09.docx</w:t>
      </w:r>
    </w:p>
    <w:p w:rsidR="00843638" w:rsidRDefault="008436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3638" w:rsidRDefault="001B3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843638" w:rsidRDefault="001B3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 2009</w:t>
      </w:r>
    </w:p>
    <w:p w:rsidR="00843638" w:rsidRDefault="001B3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29, 2009</w:t>
      </w:r>
    </w:p>
    <w:p w:rsidR="00843638" w:rsidRDefault="001B3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2009</w:t>
      </w:r>
    </w:p>
    <w:p w:rsidR="00843638" w:rsidRDefault="001B3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843638" w:rsidRDefault="008436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3638" w:rsidRDefault="001B3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Landscape service</w:t>
      </w:r>
    </w:p>
    <w:p w:rsidR="00843638" w:rsidRDefault="008436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3638" w:rsidRDefault="008436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3638" w:rsidRDefault="001B3F90">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843638" w:rsidRDefault="00843638">
      <w:pPr>
        <w:widowControl w:val="0"/>
        <w:tabs>
          <w:tab w:val="center" w:pos="590"/>
          <w:tab w:val="center" w:pos="1440"/>
          <w:tab w:val="left" w:pos="1872"/>
          <w:tab w:val="left" w:pos="9187"/>
        </w:tabs>
        <w:rPr>
          <w:rFonts w:eastAsia="Times New Roman" w:cs="Times New Roman"/>
          <w:szCs w:val="20"/>
        </w:rPr>
      </w:pPr>
    </w:p>
    <w:p w:rsidR="00843638" w:rsidRDefault="001B3F90">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12/16/2008</w:t>
      </w:r>
      <w:r>
        <w:rPr>
          <w:rFonts w:cs="Times New Roman"/>
        </w:rPr>
        <w:tab/>
        <w:t>House</w:t>
      </w:r>
      <w:r>
        <w:rPr>
          <w:rFonts w:cs="Times New Roman"/>
        </w:rPr>
        <w:tab/>
        <w:t>Prefiled</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12/16/2008</w:t>
      </w:r>
      <w:r>
        <w:rPr>
          <w:rFonts w:cs="Times New Roman"/>
        </w:rPr>
        <w:tab/>
        <w:t>House</w:t>
      </w:r>
      <w:r>
        <w:rPr>
          <w:rFonts w:cs="Times New Roman"/>
        </w:rPr>
        <w:tab/>
        <w:t xml:space="preserve">Referred to Committee on </w:t>
      </w:r>
      <w:r>
        <w:rPr>
          <w:rFonts w:cs="Times New Roman"/>
          <w:b/>
        </w:rPr>
        <w:t>Labor, Commerce and Industry</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Introduced and read first time </w:t>
      </w:r>
      <w:hyperlink r:id="rId6" w:history="1">
        <w:r w:rsidRPr="0029204A">
          <w:rPr>
            <w:rStyle w:val="Hyperlink"/>
            <w:rFonts w:cs="Times New Roman"/>
          </w:rPr>
          <w:t>HJ</w:t>
        </w:r>
      </w:hyperlink>
      <w:r>
        <w:rPr>
          <w:rFonts w:cs="Times New Roman"/>
        </w:rPr>
        <w:noBreakHyphen/>
        <w:t>83</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Referred to Committee on </w:t>
      </w:r>
      <w:r>
        <w:rPr>
          <w:rFonts w:cs="Times New Roman"/>
          <w:b/>
        </w:rPr>
        <w:t>Labor, Commerce and Industry</w:t>
      </w:r>
      <w:r>
        <w:rPr>
          <w:rFonts w:cs="Times New Roman"/>
        </w:rPr>
        <w:t xml:space="preserve"> </w:t>
      </w:r>
      <w:hyperlink r:id="rId7" w:history="1">
        <w:r w:rsidRPr="0029204A">
          <w:rPr>
            <w:rStyle w:val="Hyperlink"/>
            <w:rFonts w:cs="Times New Roman"/>
          </w:rPr>
          <w:t>HJ</w:t>
        </w:r>
      </w:hyperlink>
      <w:r>
        <w:rPr>
          <w:rFonts w:cs="Times New Roman"/>
        </w:rPr>
        <w:noBreakHyphen/>
        <w:t>83</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House</w:t>
      </w:r>
      <w:r>
        <w:rPr>
          <w:rFonts w:cs="Times New Roman"/>
        </w:rPr>
        <w:tab/>
        <w:t xml:space="preserve">Committee report: Favorable </w:t>
      </w:r>
      <w:r>
        <w:rPr>
          <w:rFonts w:cs="Times New Roman"/>
          <w:b/>
        </w:rPr>
        <w:t>Labor, Commerce and Industry</w:t>
      </w:r>
      <w:r>
        <w:rPr>
          <w:rFonts w:cs="Times New Roman"/>
        </w:rPr>
        <w:t xml:space="preserve"> </w:t>
      </w:r>
      <w:hyperlink r:id="rId8" w:history="1">
        <w:r w:rsidRPr="0029204A">
          <w:rPr>
            <w:rStyle w:val="Hyperlink"/>
            <w:rFonts w:cs="Times New Roman"/>
          </w:rPr>
          <w:t>HJ</w:t>
        </w:r>
      </w:hyperlink>
      <w:r>
        <w:rPr>
          <w:rFonts w:cs="Times New Roman"/>
        </w:rPr>
        <w:noBreakHyphen/>
        <w:t>6</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t>Member(s) request name added as sponsor: Willis</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t xml:space="preserve">Read second time </w:t>
      </w:r>
      <w:hyperlink r:id="rId9" w:history="1">
        <w:r w:rsidRPr="0029204A">
          <w:rPr>
            <w:rStyle w:val="Hyperlink"/>
            <w:rFonts w:cs="Times New Roman"/>
          </w:rPr>
          <w:t>HJ</w:t>
        </w:r>
      </w:hyperlink>
      <w:r>
        <w:rPr>
          <w:rFonts w:cs="Times New Roman"/>
        </w:rPr>
        <w:noBreakHyphen/>
        <w:t>31</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t>Roll call Yeas</w:t>
      </w:r>
      <w:r>
        <w:rPr>
          <w:rFonts w:cs="Times New Roman"/>
        </w:rPr>
        <w:noBreakHyphen/>
        <w:t>103  Nays</w:t>
      </w:r>
      <w:r>
        <w:rPr>
          <w:rFonts w:cs="Times New Roman"/>
        </w:rPr>
        <w:noBreakHyphen/>
        <w:t xml:space="preserve">2 </w:t>
      </w:r>
      <w:hyperlink r:id="rId10" w:history="1">
        <w:r w:rsidRPr="0029204A">
          <w:rPr>
            <w:rStyle w:val="Hyperlink"/>
            <w:rFonts w:cs="Times New Roman"/>
          </w:rPr>
          <w:t>HJ</w:t>
        </w:r>
      </w:hyperlink>
      <w:r>
        <w:rPr>
          <w:rFonts w:cs="Times New Roman"/>
        </w:rPr>
        <w:noBreakHyphen/>
        <w:t>31</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 xml:space="preserve">Read third time and sent to Senate </w:t>
      </w:r>
      <w:hyperlink r:id="rId11" w:history="1">
        <w:r w:rsidRPr="0029204A">
          <w:rPr>
            <w:rStyle w:val="Hyperlink"/>
            <w:rFonts w:cs="Times New Roman"/>
          </w:rPr>
          <w:t>HJ</w:t>
        </w:r>
      </w:hyperlink>
      <w:r>
        <w:rPr>
          <w:rFonts w:cs="Times New Roman"/>
        </w:rPr>
        <w:noBreakHyphen/>
        <w:t>12</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Senate</w:t>
      </w:r>
      <w:r>
        <w:rPr>
          <w:rFonts w:cs="Times New Roman"/>
        </w:rPr>
        <w:tab/>
        <w:t xml:space="preserve">Introduced and read first time </w:t>
      </w:r>
      <w:hyperlink r:id="rId12" w:history="1">
        <w:r w:rsidRPr="0029204A">
          <w:rPr>
            <w:rStyle w:val="Hyperlink"/>
            <w:rFonts w:cs="Times New Roman"/>
          </w:rPr>
          <w:t>SJ</w:t>
        </w:r>
      </w:hyperlink>
      <w:r>
        <w:rPr>
          <w:rFonts w:cs="Times New Roman"/>
        </w:rPr>
        <w:noBreakHyphen/>
        <w:t>12</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Senate</w:t>
      </w:r>
      <w:r>
        <w:rPr>
          <w:rFonts w:cs="Times New Roman"/>
        </w:rPr>
        <w:tab/>
        <w:t xml:space="preserve">Referred to Committee on </w:t>
      </w:r>
      <w:r>
        <w:rPr>
          <w:rFonts w:cs="Times New Roman"/>
          <w:b/>
        </w:rPr>
        <w:t>Banking and Insurance</w:t>
      </w:r>
      <w:r>
        <w:rPr>
          <w:rFonts w:cs="Times New Roman"/>
        </w:rPr>
        <w:t xml:space="preserve"> </w:t>
      </w:r>
      <w:hyperlink r:id="rId13" w:history="1">
        <w:r w:rsidRPr="0029204A">
          <w:rPr>
            <w:rStyle w:val="Hyperlink"/>
            <w:rFonts w:cs="Times New Roman"/>
          </w:rPr>
          <w:t>SJ</w:t>
        </w:r>
      </w:hyperlink>
      <w:r>
        <w:rPr>
          <w:rFonts w:cs="Times New Roman"/>
        </w:rPr>
        <w:noBreakHyphen/>
        <w:t>12</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t xml:space="preserve">Committee report: Favorable with amendment </w:t>
      </w:r>
      <w:r>
        <w:rPr>
          <w:rFonts w:cs="Times New Roman"/>
          <w:b/>
        </w:rPr>
        <w:t>Banking and Insurance</w:t>
      </w:r>
      <w:r>
        <w:rPr>
          <w:rFonts w:cs="Times New Roman"/>
        </w:rPr>
        <w:t xml:space="preserve"> </w:t>
      </w:r>
      <w:hyperlink r:id="rId14" w:history="1">
        <w:r w:rsidRPr="0029204A">
          <w:rPr>
            <w:rStyle w:val="Hyperlink"/>
            <w:rFonts w:cs="Times New Roman"/>
          </w:rPr>
          <w:t>SJ</w:t>
        </w:r>
      </w:hyperlink>
      <w:r>
        <w:rPr>
          <w:rFonts w:cs="Times New Roman"/>
        </w:rPr>
        <w:noBreakHyphen/>
        <w:t>21</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r>
      <w:r>
        <w:rPr>
          <w:rFonts w:cs="Times New Roman"/>
        </w:rPr>
        <w:tab/>
        <w:t>Scrivener's error corrected</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Senate</w:t>
      </w:r>
      <w:r>
        <w:rPr>
          <w:rFonts w:cs="Times New Roman"/>
        </w:rPr>
        <w:tab/>
        <w:t xml:space="preserve">Committee Amendment Adopted </w:t>
      </w:r>
      <w:hyperlink r:id="rId15" w:history="1">
        <w:r w:rsidRPr="0029204A">
          <w:rPr>
            <w:rStyle w:val="Hyperlink"/>
            <w:rFonts w:cs="Times New Roman"/>
          </w:rPr>
          <w:t>SJ</w:t>
        </w:r>
      </w:hyperlink>
      <w:r>
        <w:rPr>
          <w:rFonts w:cs="Times New Roman"/>
        </w:rPr>
        <w:noBreakHyphen/>
        <w:t>24</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Senate</w:t>
      </w:r>
      <w:r>
        <w:rPr>
          <w:rFonts w:cs="Times New Roman"/>
        </w:rPr>
        <w:tab/>
        <w:t xml:space="preserve">Amended </w:t>
      </w:r>
      <w:hyperlink r:id="rId16" w:history="1">
        <w:r w:rsidRPr="0029204A">
          <w:rPr>
            <w:rStyle w:val="Hyperlink"/>
            <w:rFonts w:cs="Times New Roman"/>
          </w:rPr>
          <w:t>SJ</w:t>
        </w:r>
      </w:hyperlink>
      <w:r>
        <w:rPr>
          <w:rFonts w:cs="Times New Roman"/>
        </w:rPr>
        <w:noBreakHyphen/>
        <w:t>24</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Senate</w:t>
      </w:r>
      <w:r>
        <w:rPr>
          <w:rFonts w:cs="Times New Roman"/>
        </w:rPr>
        <w:tab/>
        <w:t xml:space="preserve">Read second time </w:t>
      </w:r>
      <w:hyperlink r:id="rId17" w:history="1">
        <w:r w:rsidRPr="0029204A">
          <w:rPr>
            <w:rStyle w:val="Hyperlink"/>
            <w:rFonts w:cs="Times New Roman"/>
          </w:rPr>
          <w:t>SJ</w:t>
        </w:r>
      </w:hyperlink>
      <w:r>
        <w:rPr>
          <w:rFonts w:cs="Times New Roman"/>
        </w:rPr>
        <w:noBreakHyphen/>
        <w:t>24</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Scrivener's error corrected</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Read third time and returned to House with amendments </w:t>
      </w:r>
      <w:hyperlink r:id="rId18" w:history="1">
        <w:r w:rsidRPr="0029204A">
          <w:rPr>
            <w:rStyle w:val="Hyperlink"/>
            <w:rFonts w:cs="Times New Roman"/>
          </w:rPr>
          <w:t>SJ</w:t>
        </w:r>
      </w:hyperlink>
      <w:r>
        <w:rPr>
          <w:rFonts w:cs="Times New Roman"/>
        </w:rPr>
        <w:noBreakHyphen/>
        <w:t>23</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t xml:space="preserve">Concurred in Senate amendment and enrolled </w:t>
      </w:r>
      <w:hyperlink r:id="rId19" w:history="1">
        <w:r w:rsidRPr="0029204A">
          <w:rPr>
            <w:rStyle w:val="Hyperlink"/>
            <w:rFonts w:cs="Times New Roman"/>
          </w:rPr>
          <w:t>HJ</w:t>
        </w:r>
      </w:hyperlink>
      <w:r>
        <w:rPr>
          <w:rFonts w:cs="Times New Roman"/>
        </w:rPr>
        <w:noBreakHyphen/>
        <w:t>44</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t>Roll call Yeas</w:t>
      </w:r>
      <w:r>
        <w:rPr>
          <w:rFonts w:cs="Times New Roman"/>
        </w:rPr>
        <w:noBreakHyphen/>
        <w:t>111 Nays</w:t>
      </w:r>
      <w:r>
        <w:rPr>
          <w:rFonts w:cs="Times New Roman"/>
        </w:rPr>
        <w:noBreakHyphen/>
        <w:t xml:space="preserve">0 </w:t>
      </w:r>
      <w:hyperlink r:id="rId20" w:history="1">
        <w:r w:rsidRPr="0029204A">
          <w:rPr>
            <w:rStyle w:val="Hyperlink"/>
            <w:rFonts w:cs="Times New Roman"/>
          </w:rPr>
          <w:t>HJ</w:t>
        </w:r>
      </w:hyperlink>
      <w:r>
        <w:rPr>
          <w:rFonts w:cs="Times New Roman"/>
        </w:rPr>
        <w:noBreakHyphen/>
        <w:t>44</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97</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843638" w:rsidRDefault="001B3F90">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40</w:t>
      </w:r>
    </w:p>
    <w:p w:rsidR="00843638" w:rsidRDefault="00843638">
      <w:pPr>
        <w:widowControl w:val="0"/>
        <w:tabs>
          <w:tab w:val="right" w:pos="1008"/>
          <w:tab w:val="left" w:pos="1152"/>
          <w:tab w:val="left" w:pos="1872"/>
          <w:tab w:val="left" w:pos="9187"/>
        </w:tabs>
        <w:ind w:left="2088" w:hanging="2088"/>
        <w:rPr>
          <w:rFonts w:cs="Times New Roman"/>
        </w:rPr>
      </w:pPr>
    </w:p>
    <w:p w:rsidR="00843638" w:rsidRDefault="00843638">
      <w:pPr>
        <w:widowControl w:val="0"/>
        <w:tabs>
          <w:tab w:val="right" w:pos="1008"/>
          <w:tab w:val="left" w:pos="1152"/>
          <w:tab w:val="left" w:pos="1872"/>
          <w:tab w:val="left" w:pos="9187"/>
        </w:tabs>
        <w:ind w:left="2088" w:hanging="2088"/>
        <w:rPr>
          <w:rFonts w:eastAsia="Times New Roman" w:cs="Times New Roman"/>
          <w:szCs w:val="20"/>
        </w:rPr>
      </w:pPr>
    </w:p>
    <w:p w:rsidR="00843638" w:rsidRDefault="001B3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843638" w:rsidRDefault="008436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3638" w:rsidRDefault="00B428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1B3F90">
          <w:rPr>
            <w:rFonts w:eastAsia="Times New Roman" w:cs="Times New Roman"/>
            <w:color w:val="0000FF" w:themeColor="hyperlink"/>
            <w:szCs w:val="20"/>
            <w:u w:val="single"/>
          </w:rPr>
          <w:t>12/16/2008</w:t>
        </w:r>
      </w:hyperlink>
    </w:p>
    <w:p w:rsidR="00843638" w:rsidRDefault="00B4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B3F90">
          <w:rPr>
            <w:rFonts w:eastAsia="Times New Roman" w:cs="Times New Roman"/>
            <w:color w:val="0000FF" w:themeColor="hyperlink"/>
            <w:szCs w:val="20"/>
            <w:u w:val="single"/>
          </w:rPr>
          <w:t>2/18/2009</w:t>
        </w:r>
      </w:hyperlink>
    </w:p>
    <w:p w:rsidR="00843638" w:rsidRDefault="00B4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B3F90">
          <w:rPr>
            <w:rFonts w:eastAsia="Times New Roman" w:cs="Times New Roman"/>
            <w:color w:val="0000FF" w:themeColor="hyperlink"/>
            <w:szCs w:val="20"/>
            <w:u w:val="single"/>
          </w:rPr>
          <w:t>4/28/2009</w:t>
        </w:r>
      </w:hyperlink>
    </w:p>
    <w:p w:rsidR="00843638" w:rsidRDefault="00B4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B3F90">
          <w:rPr>
            <w:rFonts w:eastAsia="Times New Roman" w:cs="Times New Roman"/>
            <w:color w:val="0000FF" w:themeColor="hyperlink"/>
            <w:szCs w:val="20"/>
            <w:u w:val="single"/>
          </w:rPr>
          <w:t>4/29/2009</w:t>
        </w:r>
      </w:hyperlink>
    </w:p>
    <w:p w:rsidR="00843638" w:rsidRDefault="00B4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B3F90">
          <w:rPr>
            <w:rFonts w:eastAsia="Times New Roman" w:cs="Times New Roman"/>
            <w:color w:val="0000FF" w:themeColor="hyperlink"/>
            <w:szCs w:val="20"/>
            <w:u w:val="single"/>
          </w:rPr>
          <w:t>4/29/2009-A</w:t>
        </w:r>
      </w:hyperlink>
    </w:p>
    <w:p w:rsidR="00843638" w:rsidRDefault="00B42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B3F90">
          <w:rPr>
            <w:rFonts w:eastAsia="Times New Roman" w:cs="Times New Roman"/>
            <w:color w:val="0000FF" w:themeColor="hyperlink"/>
            <w:szCs w:val="20"/>
            <w:u w:val="single"/>
          </w:rPr>
          <w:t>4/30/2009</w:t>
        </w:r>
      </w:hyperlink>
    </w:p>
    <w:p w:rsidR="00843638" w:rsidRDefault="00843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43638" w:rsidRDefault="00843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43638">
          <w:pgSz w:w="12240" w:h="15840" w:code="1"/>
          <w:pgMar w:top="1080" w:right="1440" w:bottom="1080" w:left="1440" w:header="720" w:footer="720" w:gutter="0"/>
          <w:pgNumType w:start="1"/>
          <w:cols w:space="720"/>
          <w:noEndnote/>
          <w:docGrid w:linePitch="360"/>
        </w:sectPr>
      </w:pP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(A40, R97, H3187)</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Times New Roman" w:cs="Times New Roman"/>
          <w:b/>
          <w:szCs w:val="24"/>
        </w:rPr>
        <w:t>TO AMEND THE CODE OF LAWS OF SOUTH CAROLINA, 1976, BY ADDING SECTION 29</w:t>
      </w:r>
      <w:r>
        <w:rPr>
          <w:rFonts w:eastAsia="Times New Roman" w:cs="Times New Roman"/>
          <w:b/>
          <w:szCs w:val="24"/>
        </w:rPr>
        <w:noBreakHyphen/>
        <w:t>5</w:t>
      </w:r>
      <w:r>
        <w:rPr>
          <w:rFonts w:eastAsia="Times New Roman" w:cs="Times New Roman"/>
          <w:b/>
          <w:szCs w:val="24"/>
        </w:rPr>
        <w:noBreakHyphen/>
        <w:t>26 SO AS TO PROVIDE A PERSON WHO PROVIDES CERTAIN LANDSCAPE SERVICES MAY HAVE A MECHANICS’ LIEN ON THE REAL ESTATE WHERE THE LANDSCAPE SERVICES WERE PROVIDED, AND TO DEFINE LANDSCAPE SERVICES; BY ADDING SECTION 29</w:t>
      </w:r>
      <w:r>
        <w:rPr>
          <w:rFonts w:eastAsia="Times New Roman" w:cs="Times New Roman"/>
          <w:b/>
          <w:szCs w:val="24"/>
        </w:rPr>
        <w:noBreakHyphen/>
        <w:t>5</w:t>
      </w:r>
      <w:r>
        <w:rPr>
          <w:rFonts w:eastAsia="Times New Roman" w:cs="Times New Roman"/>
          <w:b/>
          <w:szCs w:val="24"/>
        </w:rPr>
        <w:noBreakHyphen/>
        <w:t>15 SO AS TO PROVIDE THE MANNER BY WHICH A CONTRACTOR MUST FILE A MECHANICS’ LIEN AND A PENALTY FOR FILING A FRIVOLOUS MECHANICS’ LIEN; TO AMEND SECTION 29</w:t>
      </w:r>
      <w:r>
        <w:rPr>
          <w:rFonts w:eastAsia="Times New Roman" w:cs="Times New Roman"/>
          <w:b/>
          <w:szCs w:val="24"/>
        </w:rPr>
        <w:noBreakHyphen/>
        <w:t>5</w:t>
      </w:r>
      <w:r>
        <w:rPr>
          <w:rFonts w:eastAsia="Times New Roman" w:cs="Times New Roman"/>
          <w:b/>
          <w:szCs w:val="24"/>
        </w:rPr>
        <w:noBreakHyphen/>
        <w:t>120, RELATING TO THE DISSOLUTION OF LIENS NOT TIMELY BROUGHT, SO AS TO PROVIDE CIRCUMSTANCES IN WHICH A MECHANICS’ LIEN MAY BE RELEASED BY A COURT; AND TO AMEND SECTION 40</w:t>
      </w:r>
      <w:r>
        <w:rPr>
          <w:rFonts w:eastAsia="Times New Roman" w:cs="Times New Roman"/>
          <w:b/>
          <w:szCs w:val="24"/>
        </w:rPr>
        <w:noBreakHyphen/>
        <w:t>59</w:t>
      </w:r>
      <w:r>
        <w:rPr>
          <w:rFonts w:eastAsia="Times New Roman" w:cs="Times New Roman"/>
          <w:b/>
          <w:szCs w:val="24"/>
        </w:rPr>
        <w:noBreakHyphen/>
        <w:t>30, AS AMENDED, RELATING TO LICENSE REQUIREMENTS, ENFORCEMENT OF CONTRACTS, AND RESTRAINING ORDERS, SO AS TO PROVIDE A PENALTY FOR FAILING TO REGISTER WITH THE COMMISSION BEFORE ENGAGING OR OFFERING TO ENGAGE IN THE BUSINESS OF RESIDENTIAL BUILDING, AMONG OTHER THINGS.</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Mechanics’ lien for landscape services; landscape services defined</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Chapter 5, Title 29 of the 1976 Code is amended by adding:</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29</w:t>
      </w:r>
      <w:r>
        <w:rPr>
          <w:rFonts w:cs="Times New Roman"/>
        </w:rPr>
        <w:noBreakHyphen/>
        <w:t>5</w:t>
      </w:r>
      <w:r>
        <w:rPr>
          <w:rFonts w:cs="Times New Roman"/>
        </w:rPr>
        <w:noBreakHyphen/>
        <w:t>26.</w:t>
      </w:r>
      <w:r>
        <w:rPr>
          <w:rFonts w:cs="Times New Roman"/>
        </w:rPr>
        <w:tab/>
        <w:t>(A)</w:t>
      </w:r>
      <w:r>
        <w:rPr>
          <w:rFonts w:cs="Times New Roman"/>
        </w:rPr>
        <w:tab/>
        <w:t>A person who provides a landscape service on a parcel of real estate, which service exceeds five thousand dollars, by virtue of a written agreement with the owner of the real estate and to whom a debt is due for his performance of the landscaping service has a mechanics’ lien on the real estate to secure payment of debt due to him as provided by Section 29</w:t>
      </w:r>
      <w:r>
        <w:rPr>
          <w:rFonts w:cs="Times New Roman"/>
        </w:rPr>
        <w:noBreakHyphen/>
        <w:t>5</w:t>
      </w:r>
      <w:r>
        <w:rPr>
          <w:rFonts w:cs="Times New Roman"/>
        </w:rPr>
        <w:noBreakHyphen/>
        <w:t>10 and Section 29</w:t>
      </w:r>
      <w:r>
        <w:rPr>
          <w:rFonts w:cs="Times New Roman"/>
        </w:rPr>
        <w:noBreakHyphen/>
        <w:t>5</w:t>
      </w:r>
      <w:r>
        <w:rPr>
          <w:rFonts w:cs="Times New Roman"/>
        </w:rPr>
        <w:noBreakHyphen/>
        <w:t>20.  The lien attaches to the land and a building, structure, or other improvement on the land.</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As used in this chapter, a landscape service includes:</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land clearing, grading, filling, plant removal, natural obstruction removal, or other preparation of land;</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provision or installation, or both of them, of a landscaping item including plant material, mulch, paving, walkway, swimming pool, fountain, retaining wall, bulkhead, deck, patio, lightscaping system, irrigation system, drainage structure, drainage system, underground utility, or other feature incidental and necessary to a landscape plan or site design; or</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both.</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A landscaping service does not depend on whether the service is related to the construction, erection, alteration, or repair of a building or other structure.”</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Mechanics’ lien filing requirements; penalty for frivolous lien</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Pr>
          <w:rFonts w:cs="Times New Roman"/>
          <w:snapToGrid w:val="0"/>
        </w:rPr>
        <w:tab/>
        <w:t>2.</w:t>
      </w:r>
      <w:r>
        <w:rPr>
          <w:rFonts w:cs="Times New Roman"/>
          <w:snapToGrid w:val="0"/>
        </w:rPr>
        <w:tab/>
        <w:t>Chapter 5, Title 29 of the 1976 Code is amended by adding:</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“Section 29</w:t>
      </w:r>
      <w:r>
        <w:rPr>
          <w:rFonts w:cs="Times New Roman"/>
          <w:snapToGrid w:val="0"/>
        </w:rPr>
        <w:noBreakHyphen/>
        <w:t>5</w:t>
      </w:r>
      <w:r>
        <w:rPr>
          <w:rFonts w:cs="Times New Roman"/>
          <w:snapToGrid w:val="0"/>
        </w:rPr>
        <w:noBreakHyphen/>
        <w:t>15.</w:t>
      </w:r>
      <w:r>
        <w:rPr>
          <w:rFonts w:cs="Times New Roman"/>
          <w:snapToGrid w:val="0"/>
        </w:rPr>
        <w:tab/>
        <w:t>(A)</w:t>
      </w:r>
      <w:r>
        <w:rPr>
          <w:rFonts w:cs="Times New Roman"/>
          <w:snapToGrid w:val="0"/>
        </w:rPr>
        <w:tab/>
        <w:t>To file a mechanics’ lien, a contractor must provide the county clerk of court or register of deeds proof that he is licensed or registered if he is required by law to be licensed or registered.  As proof of licensure or registration, the contractor must record his contractor license number or registration number on the lien document when the lien document is filed.</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(B)</w:t>
      </w:r>
      <w:r>
        <w:rPr>
          <w:rFonts w:cs="Times New Roman"/>
          <w:snapToGrid w:val="0"/>
        </w:rPr>
        <w:tab/>
        <w:t>A contractor who files a frivolous lien is subject to a fine up to five thousand dollars, the loss of his registration or contractor license, or both.”</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Release of mechanics’ lien under certain conditions</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Pr>
          <w:rFonts w:cs="Times New Roman"/>
          <w:snapToGrid w:val="0"/>
        </w:rPr>
        <w:tab/>
        <w:t>3.</w:t>
      </w:r>
      <w:r>
        <w:rPr>
          <w:rFonts w:cs="Times New Roman"/>
          <w:snapToGrid w:val="0"/>
        </w:rPr>
        <w:tab/>
        <w:t>Section 29</w:t>
      </w:r>
      <w:r>
        <w:rPr>
          <w:rFonts w:cs="Times New Roman"/>
          <w:snapToGrid w:val="0"/>
        </w:rPr>
        <w:noBreakHyphen/>
        <w:t>5</w:t>
      </w:r>
      <w:r>
        <w:rPr>
          <w:rFonts w:cs="Times New Roman"/>
          <w:snapToGrid w:val="0"/>
        </w:rPr>
        <w:noBreakHyphen/>
        <w:t>120 of the 1976 Code is amended to read:</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napToGrid w:val="0"/>
        </w:rPr>
        <w:tab/>
        <w:t>“Section 29</w:t>
      </w:r>
      <w:r>
        <w:rPr>
          <w:rFonts w:cs="Times New Roman"/>
          <w:snapToGrid w:val="0"/>
        </w:rPr>
        <w:noBreakHyphen/>
        <w:t>5</w:t>
      </w:r>
      <w:r>
        <w:rPr>
          <w:rFonts w:cs="Times New Roman"/>
          <w:snapToGrid w:val="0"/>
        </w:rPr>
        <w:noBreakHyphen/>
        <w:t>120.</w:t>
      </w:r>
      <w:r>
        <w:rPr>
          <w:rFonts w:cs="Times New Roman"/>
          <w:snapToGrid w:val="0"/>
        </w:rPr>
        <w:tab/>
      </w:r>
      <w:r>
        <w:rPr>
          <w:rFonts w:cs="Times New Roman"/>
          <w:snapToGrid w:val="0"/>
        </w:rPr>
        <w:tab/>
        <w:t>(A)</w:t>
      </w:r>
      <w:r>
        <w:rPr>
          <w:rFonts w:cs="Times New Roman"/>
          <w:snapToGrid w:val="0"/>
        </w:rPr>
        <w:tab/>
      </w:r>
      <w:r>
        <w:rPr>
          <w:rFonts w:cs="Times New Roman"/>
        </w:rPr>
        <w:t>Unless a suit for enforcing the lien is commenced and notice of pendency of the action is filed within six months after the person desiring to avail himself of it ceases to labor on or furnish labor or material for the building or structure, the lien must be dissolved.</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A mechanics’ lien and associated bonds may be released by a court order, a written affidavit of the bond holder’s attorney, or by a written affidavit from the defendant’s attorney stating:</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six months has passed since the lien was attached and no suit or notice of pendency has been filed; or</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the failure of the filing party to take some other timely action required by this chapter.  This affidavit must be in the form approved by the appropriate local office where the mechanics’ lien was filed and must reference the lien’s recording information.”</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License requirement; enforcement of contracts; restraining orders</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Pr>
          <w:rFonts w:cs="Times New Roman"/>
          <w:snapToGrid w:val="0"/>
        </w:rPr>
        <w:tab/>
        <w:t>4.</w:t>
      </w:r>
      <w:r>
        <w:rPr>
          <w:rFonts w:cs="Times New Roman"/>
          <w:snapToGrid w:val="0"/>
        </w:rPr>
        <w:tab/>
        <w:t>Section 40</w:t>
      </w:r>
      <w:r>
        <w:rPr>
          <w:rFonts w:cs="Times New Roman"/>
          <w:snapToGrid w:val="0"/>
        </w:rPr>
        <w:noBreakHyphen/>
        <w:t>59</w:t>
      </w:r>
      <w:r>
        <w:rPr>
          <w:rFonts w:cs="Times New Roman"/>
          <w:snapToGrid w:val="0"/>
        </w:rPr>
        <w:noBreakHyphen/>
        <w:t>30 of the 1976 Code is amended to read:</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snapToGrid w:val="0"/>
        </w:rPr>
        <w:tab/>
        <w:t>“Section 40</w:t>
      </w:r>
      <w:r>
        <w:rPr>
          <w:rFonts w:cs="Times New Roman"/>
          <w:snapToGrid w:val="0"/>
        </w:rPr>
        <w:noBreakHyphen/>
        <w:t>59</w:t>
      </w:r>
      <w:r>
        <w:rPr>
          <w:rFonts w:cs="Times New Roman"/>
          <w:snapToGrid w:val="0"/>
        </w:rPr>
        <w:noBreakHyphen/>
        <w:t>30.</w:t>
      </w:r>
      <w:r>
        <w:rPr>
          <w:rFonts w:cs="Times New Roman"/>
          <w:snapToGrid w:val="0"/>
        </w:rPr>
        <w:tab/>
      </w:r>
      <w:r>
        <w:rPr>
          <w:rFonts w:cs="Times New Roman"/>
          <w:snapToGrid w:val="0"/>
        </w:rPr>
        <w:tab/>
      </w:r>
      <w:r>
        <w:rPr>
          <w:rFonts w:cs="Times New Roman"/>
          <w:color w:val="000000" w:themeColor="text1"/>
          <w:szCs w:val="24"/>
          <w:u w:color="000000" w:themeColor="text1"/>
        </w:rPr>
        <w:t>(A)</w:t>
      </w:r>
      <w:r>
        <w:rPr>
          <w:rFonts w:cs="Times New Roman"/>
          <w:color w:val="000000" w:themeColor="text1"/>
          <w:szCs w:val="24"/>
          <w:u w:color="000000" w:themeColor="text1"/>
        </w:rPr>
        <w:tab/>
        <w:t xml:space="preserve">A person or firm who engages or offers to engage in the business of residential building or residential specialty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 </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ab/>
        <w:t>(B)</w:t>
      </w:r>
      <w:r>
        <w:rPr>
          <w:rFonts w:cs="Times New Roman"/>
          <w:color w:val="000000" w:themeColor="text1"/>
          <w:szCs w:val="24"/>
          <w:u w:color="000000" w:themeColor="text1"/>
        </w:rPr>
        <w:tab/>
        <w:t>Notwithstanding Section 29</w:t>
      </w:r>
      <w:r>
        <w:rPr>
          <w:rFonts w:cs="Times New Roman"/>
          <w:color w:val="000000" w:themeColor="text1"/>
          <w:szCs w:val="24"/>
          <w:u w:color="000000" w:themeColor="text1"/>
        </w:rPr>
        <w:noBreakHyphen/>
        <w:t>5</w:t>
      </w:r>
      <w:r>
        <w:rPr>
          <w:rFonts w:cs="Times New Roman"/>
          <w:color w:val="000000" w:themeColor="text1"/>
          <w:szCs w:val="24"/>
          <w:u w:color="000000" w:themeColor="text1"/>
        </w:rPr>
        <w:noBreakHyphen/>
        <w:t xml:space="preserve">10, or another provision of law, a person or firm who first has not procured a license or registered with the commission and is required to do so by law may not file a mechanics’ lien or bring an action at law or in equity to enforce the provisions of a contract for residential building or residential specialty contracting which the person or firm entered into in violation of this chapter. </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color w:val="000000" w:themeColor="text1"/>
          <w:szCs w:val="24"/>
          <w:u w:color="000000" w:themeColor="text1"/>
        </w:rPr>
        <w:tab/>
        <w:t>(C)</w:t>
      </w:r>
      <w:r>
        <w:rPr>
          <w:rFonts w:cs="Times New Roman"/>
          <w:color w:val="000000" w:themeColor="text1"/>
          <w:szCs w:val="24"/>
          <w:u w:color="000000" w:themeColor="text1"/>
        </w:rPr>
        <w:tab/>
        <w:t xml:space="preserve"> Pursuant to Article 5, Chapter 23, Title 1, the commission may petition an administrative law judge to issue a temporary restraining order enjoining a violation of this chapter, pending a full hearing to determine whether the injunction must be made permanent.”</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ED31BA" w:rsidRDefault="00ED31BA"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5.</w:t>
      </w:r>
      <w:r>
        <w:rPr>
          <w:rFonts w:cs="Times New Roman"/>
        </w:rPr>
        <w:tab/>
        <w:t>This act takes effect upon approval by the Governor.</w:t>
      </w:r>
    </w:p>
    <w:p w:rsidR="00ED31BA" w:rsidRDefault="00ED31BA" w:rsidP="00ED31BA">
      <w:pPr>
        <w:tabs>
          <w:tab w:val="left" w:pos="1440"/>
          <w:tab w:val="left" w:pos="1800"/>
          <w:tab w:val="left" w:pos="2880"/>
        </w:tabs>
        <w:rPr>
          <w:color w:val="000000" w:themeColor="text1"/>
        </w:rPr>
      </w:pPr>
    </w:p>
    <w:p w:rsidR="00ED31BA" w:rsidRDefault="00ED31BA" w:rsidP="00ED31BA">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ED31BA" w:rsidRDefault="00ED31BA" w:rsidP="00ED31BA">
      <w:pPr>
        <w:tabs>
          <w:tab w:val="left" w:pos="1440"/>
          <w:tab w:val="left" w:pos="1800"/>
          <w:tab w:val="left" w:pos="2880"/>
        </w:tabs>
        <w:rPr>
          <w:color w:val="000000" w:themeColor="text1"/>
        </w:rPr>
      </w:pPr>
    </w:p>
    <w:p w:rsidR="00ED31BA" w:rsidRDefault="00ED31BA" w:rsidP="00ED31BA">
      <w:pPr>
        <w:tabs>
          <w:tab w:val="left" w:pos="1440"/>
          <w:tab w:val="left" w:pos="1800"/>
          <w:tab w:val="left" w:pos="2880"/>
        </w:tabs>
        <w:rPr>
          <w:color w:val="000000" w:themeColor="text1"/>
        </w:rPr>
      </w:pPr>
      <w:r>
        <w:rPr>
          <w:color w:val="000000" w:themeColor="text1"/>
        </w:rPr>
        <w:t>Approved the 2</w:t>
      </w:r>
      <w:r w:rsidRPr="001A7533">
        <w:rPr>
          <w:color w:val="000000" w:themeColor="text1"/>
          <w:vertAlign w:val="superscript"/>
        </w:rPr>
        <w:t>nd</w:t>
      </w:r>
      <w:r>
        <w:rPr>
          <w:color w:val="000000" w:themeColor="text1"/>
        </w:rPr>
        <w:t xml:space="preserve"> day of June, 2009. </w:t>
      </w:r>
    </w:p>
    <w:p w:rsidR="00ED31BA" w:rsidRDefault="00ED31BA" w:rsidP="00ED31BA">
      <w:pPr>
        <w:tabs>
          <w:tab w:val="left" w:pos="1440"/>
          <w:tab w:val="left" w:pos="1800"/>
          <w:tab w:val="left" w:pos="2880"/>
        </w:tabs>
        <w:jc w:val="center"/>
        <w:rPr>
          <w:color w:val="000000" w:themeColor="text1"/>
        </w:rPr>
      </w:pPr>
    </w:p>
    <w:p w:rsidR="00ED31BA" w:rsidRDefault="00ED31BA" w:rsidP="00ED31BA">
      <w:pPr>
        <w:tabs>
          <w:tab w:val="left" w:pos="1440"/>
          <w:tab w:val="left" w:pos="1800"/>
          <w:tab w:val="left" w:pos="2880"/>
        </w:tabs>
        <w:jc w:val="center"/>
        <w:rPr>
          <w:color w:val="000000" w:themeColor="text1"/>
        </w:rPr>
      </w:pPr>
      <w:r>
        <w:rPr>
          <w:color w:val="000000" w:themeColor="text1"/>
        </w:rPr>
        <w:t>__________</w:t>
      </w:r>
    </w:p>
    <w:p w:rsidR="00843638" w:rsidRDefault="00843638" w:rsidP="00ED3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43638" w:rsidSect="00B86D79">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638" w:rsidRDefault="001B3F90">
      <w:r>
        <w:separator/>
      </w:r>
    </w:p>
  </w:endnote>
  <w:endnote w:type="continuationSeparator" w:id="0">
    <w:p w:rsidR="00843638" w:rsidRDefault="001B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79" w:rsidRDefault="001B3F90">
    <w:pPr>
      <w:pStyle w:val="Footer"/>
      <w:tabs>
        <w:tab w:val="clear" w:pos="4680"/>
        <w:tab w:val="clear" w:pos="9360"/>
        <w:tab w:val="center" w:pos="3168"/>
      </w:tabs>
      <w:spacing w:before="120"/>
    </w:pPr>
    <w:r>
      <w:tab/>
    </w:r>
    <w:r w:rsidR="00714716">
      <w:fldChar w:fldCharType="begin"/>
    </w:r>
    <w:r>
      <w:instrText xml:space="preserve"> PAGE  \* MERGEFORMAT </w:instrText>
    </w:r>
    <w:r w:rsidR="00714716">
      <w:fldChar w:fldCharType="separate"/>
    </w:r>
    <w:r w:rsidR="00ED31BA">
      <w:rPr>
        <w:noProof/>
      </w:rPr>
      <w:t>3</w:t>
    </w:r>
    <w:r w:rsidR="0071471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79" w:rsidRDefault="00B42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638" w:rsidRDefault="001B3F90">
      <w:r>
        <w:separator/>
      </w:r>
    </w:p>
  </w:footnote>
  <w:footnote w:type="continuationSeparator" w:id="0">
    <w:p w:rsidR="00843638" w:rsidRDefault="001B3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187"/>
    <w:docVar w:name="ActSecretary" w:val="Sanders"/>
    <w:docVar w:name="ActSIdno" w:val="(779)  3187AB09"/>
    <w:docVar w:name="clipname" w:val="3187AB09"/>
    <w:docVar w:name="dvBillNumber" w:val="3187"/>
    <w:docVar w:name="dvBillNumberPrefix" w:val="H"/>
    <w:docVar w:name="dvOriginalBody" w:val="House"/>
    <w:docVar w:name="HOUSEACTFULLPATH" w:val="L:\COUNCIL\ACTS\3187AB09.DOCX"/>
    <w:docVar w:name="OrigHOUSEBillNo" w:val="3187"/>
    <w:docVar w:name="WhatActtype" w:val="AN ACT"/>
  </w:docVars>
  <w:rsids>
    <w:rsidRoot w:val="00843638"/>
    <w:rsid w:val="000C7729"/>
    <w:rsid w:val="001B3F90"/>
    <w:rsid w:val="002832CB"/>
    <w:rsid w:val="0029204A"/>
    <w:rsid w:val="00624A7D"/>
    <w:rsid w:val="006B486A"/>
    <w:rsid w:val="00714716"/>
    <w:rsid w:val="00843638"/>
    <w:rsid w:val="00B428DB"/>
    <w:rsid w:val="00C673F1"/>
    <w:rsid w:val="00E4386E"/>
    <w:rsid w:val="00ED3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oNotEmbedSmartTags/>
  <w:decimalSymbol w:val="."/>
  <w:listSeparator w:val=","/>
  <w15:docId w15:val="{226A3722-29EA-4E05-81CD-6340F6D0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638"/>
    <w:pPr>
      <w:spacing w:before="0"/>
    </w:pPr>
  </w:style>
  <w:style w:type="paragraph" w:styleId="Heading1">
    <w:name w:val="heading 1"/>
    <w:basedOn w:val="Normal"/>
    <w:next w:val="Normal"/>
    <w:link w:val="Heading1Char"/>
    <w:uiPriority w:val="9"/>
    <w:qFormat/>
    <w:rsid w:val="00843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3638"/>
    <w:pPr>
      <w:tabs>
        <w:tab w:val="center" w:pos="4680"/>
        <w:tab w:val="right" w:pos="9360"/>
      </w:tabs>
    </w:pPr>
  </w:style>
  <w:style w:type="character" w:customStyle="1" w:styleId="HeaderChar">
    <w:name w:val="Header Char"/>
    <w:basedOn w:val="DefaultParagraphFont"/>
    <w:link w:val="Header"/>
    <w:uiPriority w:val="99"/>
    <w:semiHidden/>
    <w:rsid w:val="00843638"/>
  </w:style>
  <w:style w:type="paragraph" w:styleId="Footer">
    <w:name w:val="footer"/>
    <w:basedOn w:val="Normal"/>
    <w:link w:val="FooterChar"/>
    <w:uiPriority w:val="99"/>
    <w:semiHidden/>
    <w:unhideWhenUsed/>
    <w:rsid w:val="00843638"/>
    <w:pPr>
      <w:tabs>
        <w:tab w:val="center" w:pos="4680"/>
        <w:tab w:val="right" w:pos="9360"/>
      </w:tabs>
    </w:pPr>
  </w:style>
  <w:style w:type="character" w:customStyle="1" w:styleId="FooterChar">
    <w:name w:val="Footer Char"/>
    <w:basedOn w:val="DefaultParagraphFont"/>
    <w:link w:val="Footer"/>
    <w:uiPriority w:val="99"/>
    <w:semiHidden/>
    <w:rsid w:val="00843638"/>
  </w:style>
  <w:style w:type="paragraph" w:styleId="BalloonText">
    <w:name w:val="Balloon Text"/>
    <w:basedOn w:val="Normal"/>
    <w:link w:val="BalloonTextChar"/>
    <w:uiPriority w:val="99"/>
    <w:semiHidden/>
    <w:unhideWhenUsed/>
    <w:rsid w:val="00843638"/>
    <w:rPr>
      <w:rFonts w:ascii="Tahoma" w:hAnsi="Tahoma" w:cs="Tahoma"/>
      <w:sz w:val="16"/>
      <w:szCs w:val="16"/>
    </w:rPr>
  </w:style>
  <w:style w:type="character" w:customStyle="1" w:styleId="BalloonTextChar">
    <w:name w:val="Balloon Text Char"/>
    <w:basedOn w:val="DefaultParagraphFont"/>
    <w:link w:val="BalloonText"/>
    <w:uiPriority w:val="99"/>
    <w:semiHidden/>
    <w:rsid w:val="00843638"/>
    <w:rPr>
      <w:rFonts w:ascii="Tahoma" w:hAnsi="Tahoma" w:cs="Tahoma"/>
      <w:sz w:val="16"/>
      <w:szCs w:val="16"/>
    </w:rPr>
  </w:style>
  <w:style w:type="table" w:styleId="TableGrid">
    <w:name w:val="Table Grid"/>
    <w:basedOn w:val="TableNormal"/>
    <w:uiPriority w:val="59"/>
    <w:rsid w:val="0084363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4363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673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18-09.docx" TargetMode="External"/><Relationship Id="rId13" Type="http://schemas.openxmlformats.org/officeDocument/2006/relationships/hyperlink" Target="file:///h:\SJ%20Archive\2009\03-03-09.docx" TargetMode="External"/><Relationship Id="rId18" Type="http://schemas.openxmlformats.org/officeDocument/2006/relationships/hyperlink" Target="file:///h:\SJ%20Archive\2009\05-14-09.docx" TargetMode="External"/><Relationship Id="rId26" Type="http://schemas.openxmlformats.org/officeDocument/2006/relationships/hyperlink" Target="file:///p:\pprever\2009-10\3187_20090430.docx" TargetMode="External"/><Relationship Id="rId3" Type="http://schemas.openxmlformats.org/officeDocument/2006/relationships/webSettings" Target="webSettings.xml"/><Relationship Id="rId21" Type="http://schemas.openxmlformats.org/officeDocument/2006/relationships/hyperlink" Target="file:///p:\pprever\2009-10\3187_20081216.docx" TargetMode="External"/><Relationship Id="rId7" Type="http://schemas.openxmlformats.org/officeDocument/2006/relationships/hyperlink" Target="file:///h:\HJ%20Archive\2009\01-13-09.docx" TargetMode="External"/><Relationship Id="rId12" Type="http://schemas.openxmlformats.org/officeDocument/2006/relationships/hyperlink" Target="file:///h:\SJ%20Archive\2009\03-03-09.docx" TargetMode="External"/><Relationship Id="rId17" Type="http://schemas.openxmlformats.org/officeDocument/2006/relationships/hyperlink" Target="file:///h:\SJ%20Archive\2009\04-29-09.docx" TargetMode="External"/><Relationship Id="rId25" Type="http://schemas.openxmlformats.org/officeDocument/2006/relationships/hyperlink" Target="file:///p:\pprever\2009-10\3187_20090429A.docx" TargetMode="External"/><Relationship Id="rId2" Type="http://schemas.openxmlformats.org/officeDocument/2006/relationships/settings" Target="settings.xml"/><Relationship Id="rId16" Type="http://schemas.openxmlformats.org/officeDocument/2006/relationships/hyperlink" Target="file:///h:\SJ%20Archive\2009\04-29-09.docx" TargetMode="External"/><Relationship Id="rId20" Type="http://schemas.openxmlformats.org/officeDocument/2006/relationships/hyperlink" Target="file:///h:\HJ%20Archive\2009\05-20-09.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HJ%20Archive\2009\01-13-09.docx" TargetMode="External"/><Relationship Id="rId11" Type="http://schemas.openxmlformats.org/officeDocument/2006/relationships/hyperlink" Target="file:///h:\HJ%20Archive\2009\02-26-09.docx" TargetMode="External"/><Relationship Id="rId24" Type="http://schemas.openxmlformats.org/officeDocument/2006/relationships/hyperlink" Target="file:///p:\pprever\2009-10\3187_20090429.docx" TargetMode="External"/><Relationship Id="rId5" Type="http://schemas.openxmlformats.org/officeDocument/2006/relationships/endnotes" Target="endnotes.xml"/><Relationship Id="rId15" Type="http://schemas.openxmlformats.org/officeDocument/2006/relationships/hyperlink" Target="file:///h:\SJ%20Archive\2009\04-29-09.docx" TargetMode="External"/><Relationship Id="rId23" Type="http://schemas.openxmlformats.org/officeDocument/2006/relationships/hyperlink" Target="file:///p:\pprever\2009-10\3187_20090428.docx" TargetMode="External"/><Relationship Id="rId28" Type="http://schemas.openxmlformats.org/officeDocument/2006/relationships/footer" Target="footer2.xml"/><Relationship Id="rId10" Type="http://schemas.openxmlformats.org/officeDocument/2006/relationships/hyperlink" Target="file:///h:\HJ%20Archive\2009\02-24-09.docx" TargetMode="External"/><Relationship Id="rId19" Type="http://schemas.openxmlformats.org/officeDocument/2006/relationships/hyperlink" Target="file:///h:\HJ%20Archive\2009\05-20-09.docx" TargetMode="External"/><Relationship Id="rId4" Type="http://schemas.openxmlformats.org/officeDocument/2006/relationships/footnotes" Target="footnotes.xml"/><Relationship Id="rId9" Type="http://schemas.openxmlformats.org/officeDocument/2006/relationships/hyperlink" Target="file:///h:\HJ%20Archive\2009\02-24-09.docx" TargetMode="External"/><Relationship Id="rId14" Type="http://schemas.openxmlformats.org/officeDocument/2006/relationships/hyperlink" Target="file:///h:\SJ%20Archive\2009\04-28-09.docx" TargetMode="External"/><Relationship Id="rId22" Type="http://schemas.openxmlformats.org/officeDocument/2006/relationships/hyperlink" Target="file:///p:\pprever\2009-10\3187_20090218.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1184</Words>
  <Characters>6234</Characters>
  <Application>Microsoft Office Word</Application>
  <DocSecurity>0</DocSecurity>
  <Lines>181</Lines>
  <Paragraphs>77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3187: Landscape service - South Carolina Legislature Online</dc:title>
  <dc:subject/>
  <dc:creator>SANDERSM</dc:creator>
  <cp:keywords/>
  <dc:description/>
  <cp:lastModifiedBy>N Cumfer</cp:lastModifiedBy>
  <cp:revision>6</cp:revision>
  <cp:lastPrinted>2009-05-20T22:13:00Z</cp:lastPrinted>
  <dcterms:created xsi:type="dcterms:W3CDTF">2009-08-04T15:02:00Z</dcterms:created>
  <dcterms:modified xsi:type="dcterms:W3CDTF">2014-11-24T15:43:00Z</dcterms:modified>
</cp:coreProperties>
</file>