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6CA" w:rsidRDefault="00D660A5">
      <w:pPr>
        <w:widowControl w:val="0"/>
        <w:jc w:val="center"/>
      </w:pPr>
      <w:bookmarkStart w:id="0" w:name="_GoBack"/>
      <w:bookmarkEnd w:id="0"/>
      <w:r>
        <w:rPr>
          <w:b/>
        </w:rPr>
        <w:t>South Carolina General Assembly</w:t>
      </w:r>
    </w:p>
    <w:p w:rsidR="00F136CA" w:rsidRDefault="00D660A5">
      <w:pPr>
        <w:widowControl w:val="0"/>
        <w:jc w:val="center"/>
      </w:pPr>
      <w:r>
        <w:t>118th Session, 2009-2010</w:t>
      </w:r>
    </w:p>
    <w:p w:rsidR="00F136CA" w:rsidRDefault="00F136CA">
      <w:pPr>
        <w:widowControl w:val="0"/>
        <w:jc w:val="left"/>
      </w:pPr>
    </w:p>
    <w:p w:rsidR="00F136CA" w:rsidRDefault="00D660A5">
      <w:pPr>
        <w:widowControl w:val="0"/>
        <w:jc w:val="left"/>
        <w:rPr>
          <w:b/>
        </w:rPr>
      </w:pPr>
      <w:r>
        <w:rPr>
          <w:b/>
        </w:rPr>
        <w:t>H. 3225</w:t>
      </w:r>
    </w:p>
    <w:p w:rsidR="00F136CA" w:rsidRDefault="00F136CA">
      <w:pPr>
        <w:widowControl w:val="0"/>
        <w:jc w:val="left"/>
        <w:rPr>
          <w:b/>
        </w:rPr>
      </w:pPr>
    </w:p>
    <w:p w:rsidR="00F136CA" w:rsidRDefault="00D660A5">
      <w:pPr>
        <w:widowControl w:val="0"/>
        <w:jc w:val="left"/>
      </w:pPr>
      <w:r>
        <w:rPr>
          <w:b/>
        </w:rPr>
        <w:t>STATUS INFORMATION</w:t>
      </w:r>
    </w:p>
    <w:p w:rsidR="00F136CA" w:rsidRDefault="00F136CA">
      <w:pPr>
        <w:widowControl w:val="0"/>
        <w:jc w:val="left"/>
      </w:pPr>
    </w:p>
    <w:p w:rsidR="00F136CA" w:rsidRDefault="00D660A5">
      <w:pPr>
        <w:widowControl w:val="0"/>
        <w:jc w:val="left"/>
      </w:pPr>
      <w:r>
        <w:t>Concurrent Resolution</w:t>
      </w:r>
    </w:p>
    <w:p w:rsidR="00F136CA" w:rsidRDefault="00D660A5">
      <w:pPr>
        <w:widowControl w:val="0"/>
        <w:jc w:val="left"/>
      </w:pPr>
      <w:r>
        <w:t>Sponsors: Reps. Delleney, Clemmons and Mack</w:t>
      </w:r>
    </w:p>
    <w:p w:rsidR="00F136CA" w:rsidRDefault="00D660A5">
      <w:pPr>
        <w:widowControl w:val="0"/>
        <w:jc w:val="left"/>
      </w:pPr>
      <w:r>
        <w:t>Document Path: l:\council\bills\ms\7118ahb09.docx</w:t>
      </w:r>
    </w:p>
    <w:p w:rsidR="00F136CA" w:rsidRDefault="00D660A5">
      <w:pPr>
        <w:widowControl w:val="0"/>
        <w:jc w:val="left"/>
      </w:pPr>
      <w:r>
        <w:t>Companion/Similar bill(s): 256</w:t>
      </w:r>
    </w:p>
    <w:p w:rsidR="00F136CA" w:rsidRDefault="00F136CA">
      <w:pPr>
        <w:widowControl w:val="0"/>
        <w:jc w:val="left"/>
      </w:pPr>
    </w:p>
    <w:p w:rsidR="00F136CA" w:rsidRDefault="00D660A5">
      <w:pPr>
        <w:widowControl w:val="0"/>
        <w:jc w:val="left"/>
      </w:pPr>
      <w:r>
        <w:t>Introduced in the House on January 13, 2009</w:t>
      </w:r>
    </w:p>
    <w:p w:rsidR="00F136CA" w:rsidRDefault="00D660A5">
      <w:pPr>
        <w:widowControl w:val="0"/>
        <w:jc w:val="left"/>
      </w:pPr>
      <w:r>
        <w:t>Introduced in the Senate on February 3, 2009</w:t>
      </w:r>
    </w:p>
    <w:p w:rsidR="00F136CA" w:rsidRDefault="00D660A5">
      <w:pPr>
        <w:widowControl w:val="0"/>
        <w:jc w:val="left"/>
      </w:pPr>
      <w:r>
        <w:t>Adopted by the General Assembly on February 3, 2009</w:t>
      </w:r>
    </w:p>
    <w:p w:rsidR="00F136CA" w:rsidRDefault="00F136CA">
      <w:pPr>
        <w:widowControl w:val="0"/>
        <w:jc w:val="left"/>
      </w:pPr>
    </w:p>
    <w:p w:rsidR="00F136CA" w:rsidRDefault="00D660A5">
      <w:pPr>
        <w:widowControl w:val="0"/>
        <w:jc w:val="left"/>
      </w:pPr>
      <w:r>
        <w:t>Summary: Judges</w:t>
      </w:r>
    </w:p>
    <w:p w:rsidR="00F136CA" w:rsidRDefault="00F136CA">
      <w:pPr>
        <w:widowControl w:val="0"/>
        <w:jc w:val="left"/>
      </w:pPr>
    </w:p>
    <w:p w:rsidR="00F136CA" w:rsidRDefault="00F136CA">
      <w:pPr>
        <w:widowControl w:val="0"/>
        <w:jc w:val="left"/>
      </w:pPr>
    </w:p>
    <w:p w:rsidR="00F136CA" w:rsidRDefault="00D660A5">
      <w:pPr>
        <w:widowControl w:val="0"/>
        <w:tabs>
          <w:tab w:val="center" w:pos="590"/>
          <w:tab w:val="center" w:pos="1440"/>
          <w:tab w:val="left" w:pos="1872"/>
          <w:tab w:val="left" w:pos="9187"/>
        </w:tabs>
        <w:jc w:val="left"/>
      </w:pPr>
      <w:r>
        <w:rPr>
          <w:b/>
        </w:rPr>
        <w:t>HISTORY OF LEGISLATIVE ACTIONS</w:t>
      </w:r>
    </w:p>
    <w:p w:rsidR="00F136CA" w:rsidRDefault="00F136CA">
      <w:pPr>
        <w:widowControl w:val="0"/>
        <w:tabs>
          <w:tab w:val="center" w:pos="590"/>
          <w:tab w:val="center" w:pos="1440"/>
          <w:tab w:val="left" w:pos="1872"/>
          <w:tab w:val="left" w:pos="9187"/>
        </w:tabs>
        <w:jc w:val="left"/>
      </w:pPr>
    </w:p>
    <w:p w:rsidR="00F136CA" w:rsidRDefault="00D660A5">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F136CA" w:rsidRDefault="00D660A5">
      <w:pPr>
        <w:widowControl w:val="0"/>
        <w:tabs>
          <w:tab w:val="right" w:pos="1008"/>
          <w:tab w:val="left" w:pos="1152"/>
          <w:tab w:val="left" w:pos="1872"/>
          <w:tab w:val="left" w:pos="9187"/>
        </w:tabs>
        <w:ind w:left="2088" w:hanging="2088"/>
        <w:jc w:val="left"/>
      </w:pPr>
      <w:r>
        <w:tab/>
        <w:t>1/13/2009</w:t>
      </w:r>
      <w:r>
        <w:tab/>
        <w:t>House</w:t>
      </w:r>
      <w:r>
        <w:tab/>
        <w:t xml:space="preserve">Introduced </w:t>
      </w:r>
      <w:hyperlink r:id="rId7" w:history="1">
        <w:r w:rsidRPr="004F6C6D">
          <w:rPr>
            <w:rStyle w:val="Hyperlink"/>
          </w:rPr>
          <w:t>HJ</w:t>
        </w:r>
      </w:hyperlink>
      <w:r>
        <w:noBreakHyphen/>
        <w:t>113</w:t>
      </w:r>
    </w:p>
    <w:p w:rsidR="00F136CA" w:rsidRDefault="00D660A5">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Invitations and Memorial Resolutions</w:t>
      </w:r>
      <w:r>
        <w:t xml:space="preserve"> </w:t>
      </w:r>
      <w:hyperlink r:id="rId8" w:history="1">
        <w:r w:rsidRPr="004F6C6D">
          <w:rPr>
            <w:rStyle w:val="Hyperlink"/>
          </w:rPr>
          <w:t>HJ</w:t>
        </w:r>
      </w:hyperlink>
      <w:r>
        <w:noBreakHyphen/>
        <w:t>115</w:t>
      </w:r>
    </w:p>
    <w:p w:rsidR="00F136CA" w:rsidRDefault="00D660A5">
      <w:pPr>
        <w:widowControl w:val="0"/>
        <w:tabs>
          <w:tab w:val="right" w:pos="1008"/>
          <w:tab w:val="left" w:pos="1152"/>
          <w:tab w:val="left" w:pos="1872"/>
          <w:tab w:val="left" w:pos="9187"/>
        </w:tabs>
        <w:ind w:left="2088" w:hanging="2088"/>
        <w:jc w:val="left"/>
      </w:pPr>
      <w:r>
        <w:tab/>
        <w:t>1/28/2009</w:t>
      </w:r>
      <w:r>
        <w:tab/>
        <w:t>House</w:t>
      </w:r>
      <w:r>
        <w:tab/>
        <w:t xml:space="preserve">Committee report: Favorable </w:t>
      </w:r>
      <w:r>
        <w:rPr>
          <w:b/>
        </w:rPr>
        <w:t>Invitations and Memorial Resolutions</w:t>
      </w:r>
      <w:r>
        <w:t xml:space="preserve"> </w:t>
      </w:r>
      <w:hyperlink r:id="rId9" w:history="1">
        <w:r w:rsidRPr="004F6C6D">
          <w:rPr>
            <w:rStyle w:val="Hyperlink"/>
          </w:rPr>
          <w:t>HJ</w:t>
        </w:r>
      </w:hyperlink>
      <w:r>
        <w:noBreakHyphen/>
        <w:t>11</w:t>
      </w:r>
    </w:p>
    <w:p w:rsidR="00F136CA" w:rsidRDefault="00D660A5">
      <w:pPr>
        <w:widowControl w:val="0"/>
        <w:tabs>
          <w:tab w:val="right" w:pos="1008"/>
          <w:tab w:val="left" w:pos="1152"/>
          <w:tab w:val="left" w:pos="1872"/>
          <w:tab w:val="left" w:pos="9187"/>
        </w:tabs>
        <w:ind w:left="2088" w:hanging="2088"/>
        <w:jc w:val="left"/>
      </w:pPr>
      <w:r>
        <w:tab/>
        <w:t>1/29/2009</w:t>
      </w:r>
      <w:r>
        <w:tab/>
        <w:t>House</w:t>
      </w:r>
      <w:r>
        <w:tab/>
        <w:t xml:space="preserve">Adopted, sent to Senate </w:t>
      </w:r>
      <w:hyperlink r:id="rId10" w:history="1">
        <w:r w:rsidRPr="004F6C6D">
          <w:rPr>
            <w:rStyle w:val="Hyperlink"/>
          </w:rPr>
          <w:t>HJ</w:t>
        </w:r>
      </w:hyperlink>
      <w:r>
        <w:noBreakHyphen/>
        <w:t>24</w:t>
      </w:r>
    </w:p>
    <w:p w:rsidR="00F136CA" w:rsidRDefault="00D660A5">
      <w:pPr>
        <w:widowControl w:val="0"/>
        <w:tabs>
          <w:tab w:val="right" w:pos="1008"/>
          <w:tab w:val="left" w:pos="1152"/>
          <w:tab w:val="left" w:pos="1872"/>
          <w:tab w:val="left" w:pos="9187"/>
        </w:tabs>
        <w:ind w:left="2088" w:hanging="2088"/>
        <w:jc w:val="left"/>
      </w:pPr>
      <w:r>
        <w:tab/>
        <w:t>2/3/2009</w:t>
      </w:r>
      <w:r>
        <w:tab/>
        <w:t>Senate</w:t>
      </w:r>
      <w:r>
        <w:tab/>
        <w:t xml:space="preserve">Introduced, adopted, returned with concurrence </w:t>
      </w:r>
      <w:hyperlink r:id="rId11" w:history="1">
        <w:r w:rsidRPr="004F6C6D">
          <w:rPr>
            <w:rStyle w:val="Hyperlink"/>
          </w:rPr>
          <w:t>SJ</w:t>
        </w:r>
      </w:hyperlink>
      <w:r>
        <w:noBreakHyphen/>
        <w:t>14</w:t>
      </w:r>
    </w:p>
    <w:p w:rsidR="00F136CA" w:rsidRDefault="00F136CA">
      <w:pPr>
        <w:widowControl w:val="0"/>
        <w:tabs>
          <w:tab w:val="right" w:pos="1008"/>
          <w:tab w:val="left" w:pos="1152"/>
          <w:tab w:val="left" w:pos="1872"/>
          <w:tab w:val="left" w:pos="9187"/>
        </w:tabs>
        <w:ind w:left="2088" w:hanging="2088"/>
        <w:jc w:val="left"/>
      </w:pPr>
    </w:p>
    <w:p w:rsidR="00F136CA" w:rsidRDefault="00F136CA">
      <w:pPr>
        <w:widowControl w:val="0"/>
        <w:tabs>
          <w:tab w:val="right" w:pos="1008"/>
          <w:tab w:val="left" w:pos="1152"/>
          <w:tab w:val="left" w:pos="1872"/>
          <w:tab w:val="left" w:pos="9187"/>
        </w:tabs>
        <w:ind w:left="2088" w:hanging="2088"/>
        <w:jc w:val="left"/>
      </w:pPr>
    </w:p>
    <w:p w:rsidR="00F136CA" w:rsidRDefault="00D660A5">
      <w:pPr>
        <w:widowControl w:val="0"/>
        <w:jc w:val="left"/>
      </w:pPr>
      <w:r>
        <w:rPr>
          <w:b/>
        </w:rPr>
        <w:t>VERSIONS OF THIS BILL</w:t>
      </w:r>
    </w:p>
    <w:p w:rsidR="00F136CA" w:rsidRDefault="00F136CA">
      <w:pPr>
        <w:widowControl w:val="0"/>
        <w:jc w:val="left"/>
      </w:pPr>
    </w:p>
    <w:p w:rsidR="00F136CA" w:rsidRDefault="00116ED4">
      <w:pPr>
        <w:widowControl w:val="0"/>
        <w:jc w:val="left"/>
      </w:pPr>
      <w:hyperlink r:id="rId12" w:history="1">
        <w:r w:rsidR="00D660A5">
          <w:rPr>
            <w:rStyle w:val="Hyperlink"/>
          </w:rPr>
          <w:t>1/13/2009</w:t>
        </w:r>
      </w:hyperlink>
    </w:p>
    <w:p w:rsidR="00F136CA" w:rsidRDefault="00116ED4">
      <w:hyperlink r:id="rId13" w:history="1">
        <w:r w:rsidR="00D660A5">
          <w:rPr>
            <w:rStyle w:val="Hyperlink"/>
          </w:rPr>
          <w:t>1/28/2009</w:t>
        </w:r>
      </w:hyperlink>
    </w:p>
    <w:p w:rsidR="00F136CA" w:rsidRDefault="00F136CA"/>
    <w:p w:rsidR="00F136CA" w:rsidRDefault="00F136CA">
      <w:pPr>
        <w:sectPr w:rsidR="00F136CA">
          <w:pgSz w:w="12240" w:h="15840" w:code="1"/>
          <w:pgMar w:top="1080" w:right="1440" w:bottom="1080" w:left="1440" w:header="720" w:footer="720" w:gutter="0"/>
          <w:cols w:space="720"/>
          <w:noEndnote/>
          <w:docGrid w:linePitch="360"/>
        </w:sectPr>
      </w:pPr>
    </w:p>
    <w:p w:rsidR="00F136CA" w:rsidRDefault="00D660A5">
      <w:pPr>
        <w:pStyle w:val="BillDots"/>
      </w:pPr>
      <w:r>
        <w:lastRenderedPageBreak/>
        <w:t>COMMITTEE REPORT</w:t>
      </w:r>
    </w:p>
    <w:p w:rsidR="00F136CA" w:rsidRDefault="00D660A5">
      <w:pPr>
        <w:pStyle w:val="BillDots"/>
      </w:pPr>
      <w:r>
        <w:t>January 28, 2009</w:t>
      </w:r>
    </w:p>
    <w:p w:rsidR="00F136CA" w:rsidRDefault="00F136CA">
      <w:pPr>
        <w:pStyle w:val="BillDots"/>
      </w:pPr>
    </w:p>
    <w:p w:rsidR="00F136CA" w:rsidRDefault="00D660A5">
      <w:pPr>
        <w:pStyle w:val="BillDots"/>
        <w:tabs>
          <w:tab w:val="clear" w:pos="216"/>
          <w:tab w:val="clear" w:pos="432"/>
          <w:tab w:val="clear" w:pos="648"/>
          <w:tab w:val="clear" w:pos="864"/>
          <w:tab w:val="clear" w:pos="1080"/>
          <w:tab w:val="clear" w:pos="1296"/>
          <w:tab w:val="clear" w:pos="5904"/>
          <w:tab w:val="right" w:pos="5933"/>
        </w:tabs>
      </w:pPr>
      <w:r>
        <w:tab/>
      </w:r>
      <w:r>
        <w:rPr>
          <w:b/>
          <w:sz w:val="36"/>
        </w:rPr>
        <w:t>H. 3225</w:t>
      </w:r>
    </w:p>
    <w:p w:rsidR="00F136CA" w:rsidRDefault="00F136CA">
      <w:pPr>
        <w:pStyle w:val="BillDots"/>
      </w:pPr>
    </w:p>
    <w:p w:rsidR="00F136CA" w:rsidRDefault="00D660A5">
      <w:pPr>
        <w:pStyle w:val="BillDots"/>
        <w:jc w:val="center"/>
      </w:pPr>
      <w:r>
        <w:t>Introduced by Reps. Delleney, Clemmons and Mack</w:t>
      </w:r>
    </w:p>
    <w:p w:rsidR="00F136CA" w:rsidRDefault="00F136CA">
      <w:pPr>
        <w:pStyle w:val="BillDots"/>
      </w:pPr>
    </w:p>
    <w:p w:rsidR="00F136CA" w:rsidRDefault="00D660A5">
      <w:pPr>
        <w:pStyle w:val="BillDots"/>
      </w:pPr>
      <w:r>
        <w:t>S. Printed 1/28/09--H.</w:t>
      </w:r>
    </w:p>
    <w:p w:rsidR="00F136CA" w:rsidRDefault="00D660A5">
      <w:pPr>
        <w:pStyle w:val="BillDots"/>
      </w:pPr>
      <w:r>
        <w:t>Read the first time January 13, 2009.</w:t>
      </w:r>
    </w:p>
    <w:p w:rsidR="00F136CA" w:rsidRDefault="00D660A5">
      <w:pPr>
        <w:pStyle w:val="BillDots"/>
        <w:jc w:val="center"/>
      </w:pPr>
      <w:r>
        <w:rPr>
          <w:u w:val="single"/>
        </w:rPr>
        <w:t>            </w:t>
      </w:r>
    </w:p>
    <w:p w:rsidR="00F136CA" w:rsidRDefault="00F136CA">
      <w:pPr>
        <w:pStyle w:val="BillDots"/>
      </w:pPr>
    </w:p>
    <w:p w:rsidR="00F136CA" w:rsidRDefault="00D660A5">
      <w:pPr>
        <w:pStyle w:val="BillDots"/>
        <w:jc w:val="center"/>
        <w:rPr>
          <w:b/>
        </w:rPr>
      </w:pPr>
      <w:r>
        <w:rPr>
          <w:b/>
        </w:rPr>
        <w:t>THE COMMITTEE ON</w:t>
      </w:r>
    </w:p>
    <w:p w:rsidR="00F136CA" w:rsidRDefault="00D660A5">
      <w:pPr>
        <w:pStyle w:val="BillDots"/>
        <w:jc w:val="center"/>
      </w:pPr>
      <w:r>
        <w:rPr>
          <w:b/>
        </w:rPr>
        <w:t>INVITATIONS AND MEMORIAL RESOLUTIONS</w:t>
      </w:r>
    </w:p>
    <w:p w:rsidR="00F136CA" w:rsidRDefault="00D660A5">
      <w:pPr>
        <w:pStyle w:val="BillDots"/>
      </w:pPr>
      <w:r>
        <w:tab/>
        <w:t xml:space="preserve">To whom was referred a Concurrent Resolution (H. 3225) to fix Noon on </w:t>
      </w:r>
      <w:r>
        <w:rPr>
          <w:bCs/>
        </w:rPr>
        <w:t>Wednesday, February 11, 2009, as</w:t>
      </w:r>
      <w:r>
        <w:t xml:space="preserve"> the time to elect a successor to a certain Chief Judge of the Court of Appeals, Seat 5, etc., respectfully</w:t>
      </w:r>
    </w:p>
    <w:p w:rsidR="00F136CA" w:rsidRDefault="00D660A5">
      <w:pPr>
        <w:pStyle w:val="BillDots"/>
        <w:jc w:val="center"/>
      </w:pPr>
      <w:r>
        <w:rPr>
          <w:b/>
        </w:rPr>
        <w:t>REPORT:</w:t>
      </w:r>
    </w:p>
    <w:p w:rsidR="00F136CA" w:rsidRDefault="00D660A5">
      <w:pPr>
        <w:pStyle w:val="BillDots"/>
      </w:pPr>
      <w:r>
        <w:tab/>
        <w:t>That they have duly and carefully considered the same and recommend that the same do pass:</w:t>
      </w:r>
    </w:p>
    <w:p w:rsidR="00F136CA" w:rsidRDefault="00F136CA">
      <w:pPr>
        <w:pStyle w:val="BillDots"/>
      </w:pPr>
    </w:p>
    <w:p w:rsidR="00F136CA" w:rsidRDefault="00D660A5">
      <w:pPr>
        <w:pStyle w:val="BillDots"/>
      </w:pPr>
      <w:r>
        <w:t>HERB KIRSH for Committee.</w:t>
      </w:r>
    </w:p>
    <w:p w:rsidR="00F136CA" w:rsidRDefault="00D660A5">
      <w:pPr>
        <w:pStyle w:val="BillDots"/>
        <w:jc w:val="center"/>
      </w:pPr>
      <w:r>
        <w:rPr>
          <w:u w:val="single"/>
        </w:rPr>
        <w:t>            </w:t>
      </w:r>
    </w:p>
    <w:p w:rsidR="00F136CA" w:rsidRDefault="00F136CA">
      <w:pPr>
        <w:pStyle w:val="BillDots"/>
        <w:sectPr w:rsidR="00F136CA">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F136CA" w:rsidRDefault="00F136CA">
      <w:pPr>
        <w:pStyle w:val="BillDots"/>
      </w:pPr>
    </w:p>
    <w:p w:rsidR="00F136CA" w:rsidRDefault="00F136CA">
      <w:pPr>
        <w:pStyle w:val="Numbersforbills"/>
      </w:pP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CA" w:rsidRDefault="00D66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CA" w:rsidRDefault="00D66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FIX NOON ON </w:t>
      </w:r>
      <w:r>
        <w:rPr>
          <w:bCs/>
        </w:rPr>
        <w:t>WEDNESDAY, FEBRUARY 11, 2009, AS</w:t>
      </w:r>
      <w:r>
        <w:t xml:space="preserve"> THE TIME TO ELECT A SUCCESSOR TO A CERTAIN CHIEF JUDGE OF THE COURT OF APPEALS, SEAT 5, WHOSE TERM EXPIRES JUNE 30, 2009; TO ELECT A SUCCESSOR TO A CERTAIN JUDGE OF THE CIRCUIT COURT FOR THE FIRST JUDICIAL CIRCUIT, SEAT 1, TO FILL THE UNEXPIRED TERM THAT EXPIRES JUNE 30, 2010, AND THE SUBSEQUENT FULL TERM THAT EXPIRES JUNE 30, 2016; TO ELECT A SUCCESSOR TO A CERTAIN JUDGE OF THE CIRCUIT COURT FOR THE FIFTH JUDICIAL CIRCUIT, SEAT 3, WHOSE TERM EXPIRES JUNE 30, 2009; TO ELECT A SUCCESSOR TO A CERTAIN JUDGE OF THE CIRCUIT COURT FOR THE EIGHTH JUDICIAL CIRCUIT, SEAT 2, TO FILL THE UNEXPIRED TERM THAT EXPIRES JUNE 30, 2012; TO ELECT A SUCCESSOR TO A CERTAIN JUDGE OF THE CIRCUIT COURT FOR THE NINTH JUDICIAL CIRCUIT, SEAT 3, WHOSE TERM EXPIRES JUNE 30, 2009; TO ELECT A SUCCESSOR TO A CERTAIN JUDGE OF THE CIRCUIT COURT FOR THE FOURTEENTH JUDICIAL CIRCUIT, SEAT 2, WHOSE TERM EXPIRES JUNE 30, 2009; TO ELECT A SUCCESSOR TO A CERTAIN JUDGE OF THE CIRCUIT COURT FOR THE FIFTEENTH JUDICIAL CIRCUIT, SEAT 2, WHOSE TERM EXPIRES JUNE 30, 2009; TO ELECT A SUCCESSOR TO A CERTAIN JUDGE OF THE CIRCUIT COURT, AT</w:t>
      </w:r>
      <w:r>
        <w:noBreakHyphen/>
        <w:t>LARGE, SEAT 1, TO FILL THE UNEXPIRED TERM THAT EXPIRES JUNE 30, 2009, AND THE SUBSEQUENT FULL TERM THAT EXPIRES JUNE 30, 2015; TO ELECT A SUCCESSOR TO A CERTAIN JUDGE OF THE CIRCUIT COURT, AT</w:t>
      </w:r>
      <w:r>
        <w:noBreakHyphen/>
        <w:t>LARGE, SEAT 2, WHOSE TERM EXPIRES JUNE 30, 2009; TO ELECT A SUCCESSOR TO A CERTAIN JUDGE OF THE CIRCUIT COURT, AT</w:t>
      </w:r>
      <w:r>
        <w:noBreakHyphen/>
        <w:t>LARGE, SEAT 3, WHOSE TERM EXPIRES JUNE 30, 2009; TO ELECT A SUCCESSOR TO A CERTAIN JUDGE OF THE CIRCUIT COURT, AT</w:t>
      </w:r>
      <w:r>
        <w:noBreakHyphen/>
        <w:t>LARGE, SEAT 4, WHOSE TERM EXPIRES JUNE 30, 2009; TO ELECT A SUCCESSOR TO A CERTAIN JUDGE OF THE CIRCUIT COURT, AT</w:t>
      </w:r>
      <w:r>
        <w:noBreakHyphen/>
        <w:t>LARGE, SEAT 5, WHOSE TERM EXPIRES JUNE 30, 2009; TO ELECT A SUCCESSOR TO A CERTAIN JUDGE OF THE CIRCUIT COURT, AT</w:t>
      </w:r>
      <w:r>
        <w:noBreakHyphen/>
        <w:t>LARGE, SEAT 6, TO FILL THE UNEXPIRED TERM THAT EXPIRES JUNE 30, 2009, AND THE SUBSEQUENT FULL TERM THAT EXPIRES JUNE 30, 2015; TO ELECT A SUCCESSOR TO A CERTAIN JUDGE OF THE CIRCUIT COURT, AT</w:t>
      </w:r>
      <w:r>
        <w:noBreakHyphen/>
        <w:t>LARGE, SEAT 7, WHOSE TERM EXPIRES JUNE 30, 2009; TO ELECT A SUCCESSOR TO A CERTAIN JUDGE OF THE CIRCUIT COURT, AT-LARGE, SEAT 8, WHOSE TERM EXPIRES JUNE 20, 2009; TO ELECT A SUCCESSOR TO A CERTAIN JUDGE OF THE CIRCUIT COURT, AT</w:t>
      </w:r>
      <w:r>
        <w:noBreakHyphen/>
        <w:t>LARGE, SEAT 9, WHOSE TERM EXPIRES JUNE 30, 2009; TO ELECT A SUCCESSOR TO A CERTAIN JUDGE OF THE CIRCUIT COURT, AT</w:t>
      </w:r>
      <w:r>
        <w:noBreakHyphen/>
        <w:t>LARGE, SEAT 10, WHOSE TERM EXPIRES JUNE 30, 2009; TO ELECT A SUCCESSOR TO A CERTAIN JUDGE OF THE FAMILY COURT FOR THE TENTH JUDICIAL CIRCUIT, SEAT 1, TO FILL THE UNEXPIRED TERM THAT EXPIRES JUNE 30, 2013; TO ELECT A SUCCESSOR TO A CERTAIN JUDGE OF THE FAMILY COURT FOR THE THIRTEENTH JUDICIAL CIRCUIT, SEAT 6, TO FILL THE UNEXPIRED TERM THAT EXPIRES JUNE 30, 2010, AND THE SUBSEQUENT FULL TERM THAT EXPIRES JUNE 30, 2016; TO ELECT A SUCCESSOR TO A CERTAIN JUDGE OF THE ADMINISTRATIVE LAW COURT, SEAT 4, TO FILL THE UNEXPIRED TERM THAT EXPIRES JUNE 30, 2010, AND THE SUBSEQUENT FULL TERM THAT EXPIRES JUNE 30, 2015.</w:t>
      </w: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36CA" w:rsidRDefault="00D66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36CA" w:rsidRDefault="00D66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Cs/>
          <w:szCs w:val="22"/>
        </w:rPr>
      </w:pPr>
      <w:r>
        <w:rPr>
          <w:rFonts w:eastAsiaTheme="minorHAnsi"/>
          <w:szCs w:val="22"/>
        </w:rPr>
        <w:t xml:space="preserve">That the House of Representatives and the Senate shall meet in joint assembly in the Hall of the House of Representatives Wednesday, February 11, 2009, at Noon to elect a successor to the </w:t>
      </w:r>
      <w:r>
        <w:rPr>
          <w:rFonts w:eastAsiaTheme="minorHAnsi"/>
          <w:bCs/>
          <w:szCs w:val="22"/>
        </w:rPr>
        <w:t>Honorable Kaye G. Hearn, Chief Judge of the Court of Appeals, Seat 5, whose term expires June 30, 2009; to elect a successor to the Honorable James C. Williams, Jr., Judge of the Circuit Court for the First Judicial Circuit, Seat 1, to fill the unexpired term that expires June 30, 2010, and the subsequent full term that expires June 30, 2016; to elect a successor to the Honorable G. Thomas Cooper, Jr., Judge of the Circuit Court for the Fifth Judicial Circuit, Seat 3, whose term expires June 30, 2009; to elect a successor to the Honorable James W. Johnson, Jr., Judge of the Circuit Court for the Eighth Judicial Circuit, Seat 2, to fill the unexpired term that expires June 30, 2012; to elect a successor to the Honorable Roger M. Young, Judge of the Circuit Court for the Ninth Judicial Circuit, Seat 3, whose term expires June 30, 2009; to elect a successor to the Honorable Carmen Tevis Mullen, Judge of the Circuit Court for the Fourteenth Judicial Circuit, Seat 2, whose term expires June 30, 2009; to elect a successor to the Honorable Benjamin H. Culbertson, Judge of the Circuit Court for the Fifteenth Judicial Circuit, Seat 2, whose term expires June 30, 2009; to elect a successor to the Honorable John M. Milling, Judge of the Circuit Court, At</w:t>
      </w:r>
      <w:r>
        <w:rPr>
          <w:rFonts w:eastAsiaTheme="minorHAnsi"/>
          <w:bCs/>
          <w:szCs w:val="22"/>
        </w:rPr>
        <w:noBreakHyphen/>
        <w:t>Large, Seat 1, to fill the unexpired term that expires June 30, 2009, and the subsequent full term that expires June 30, 2015; to elect a successor to the Honorable R. Markley Dennis, Jr., Judge of the Circuit Court, At</w:t>
      </w:r>
      <w:r>
        <w:rPr>
          <w:rFonts w:eastAsiaTheme="minorHAnsi"/>
          <w:bCs/>
          <w:szCs w:val="22"/>
        </w:rPr>
        <w:noBreakHyphen/>
        <w:t>Large, Seat 2, whose term expires June 30, 2009, to elect a successor to the Honorable Clifton Newman, Judge of the Circuit Court, At</w:t>
      </w:r>
      <w:r>
        <w:rPr>
          <w:rFonts w:eastAsiaTheme="minorHAnsi"/>
          <w:bCs/>
          <w:szCs w:val="22"/>
        </w:rPr>
        <w:noBreakHyphen/>
        <w:t>Large, Seat 3, whose term expires June 30, 2009; to elect a successor to the Honorable Edward W. Miller, Judge of the Circuit Court, At</w:t>
      </w:r>
      <w:r>
        <w:rPr>
          <w:rFonts w:eastAsiaTheme="minorHAnsi"/>
          <w:bCs/>
          <w:szCs w:val="22"/>
        </w:rPr>
        <w:noBreakHyphen/>
        <w:t>Large, Seat 4, whose term expires June 30, 2009; to elect a successor to the Honorable J. Mark Hayes II, Judge of the Circuit Court, At</w:t>
      </w:r>
      <w:r>
        <w:rPr>
          <w:rFonts w:eastAsiaTheme="minorHAnsi"/>
          <w:bCs/>
          <w:szCs w:val="22"/>
        </w:rPr>
        <w:noBreakHyphen/>
        <w:t>Large, Seat 5, whose term expires June 30, 2009; to elect a successor to the Honorable James E. Lockemy, Judge of the Circuit Court, At</w:t>
      </w:r>
      <w:r>
        <w:rPr>
          <w:rFonts w:eastAsiaTheme="minorHAnsi"/>
          <w:bCs/>
          <w:szCs w:val="22"/>
        </w:rPr>
        <w:noBreakHyphen/>
        <w:t>Large, Seat 6, to fill the unexpired term that expires June 30, 2009; and the subsequent full term that expires June 30, 2015; to elect a successor to the Honorable J. Cordell Maddox, Jr., Judge of the Circuit Court, At</w:t>
      </w:r>
      <w:r>
        <w:rPr>
          <w:rFonts w:eastAsiaTheme="minorHAnsi"/>
          <w:bCs/>
          <w:szCs w:val="22"/>
        </w:rPr>
        <w:noBreakHyphen/>
        <w:t>Large, Seat 7, whose term expires June 30, 2009; to elect a successor to the Honorable Kenneth G. Goode, Judge of the Circuit Court, At-Large, Seat 8, whose term expires June 30, 2009; to elect a successor to the Honorable J. Michelle Childs, Judge of the Circuit Court, At</w:t>
      </w:r>
      <w:r>
        <w:rPr>
          <w:rFonts w:eastAsiaTheme="minorHAnsi"/>
          <w:bCs/>
          <w:szCs w:val="22"/>
        </w:rPr>
        <w:noBreakHyphen/>
        <w:t>Large, Seat 9, whose term expires June 30, 2009; to elect a successor to the Honorable James R. Barber III, Judge of the Circuit Court, At</w:t>
      </w:r>
      <w:r>
        <w:rPr>
          <w:rFonts w:eastAsiaTheme="minorHAnsi"/>
          <w:bCs/>
          <w:szCs w:val="22"/>
        </w:rPr>
        <w:noBreakHyphen/>
        <w:t>Large, Seat 10, whose term expires June 30, 2009; to elect a successor to the Honorable Barry W. Knobel, Judge of the Family Court for the Tenth Judicial Circuit, Seat 1, to fill the unexpired term that expires June 30, 2013; to elect a successor to the Honorable Timothy L. Brown, Judge of the Family Court for the Thirteenth Judicial Circuit,  Seat 6, to fill the unexpired term that expires June 30, 2010, and the subsequent full term that expires June 30, 2016; and to elect a successor to the Honorable John D. Geathers, Judge of the Administrative Law Court, Seat 4, to fill the unexpired term that expires June 30, 2010, and the subsequent full term that expires June 30, 2015.</w:t>
      </w:r>
    </w:p>
    <w:p w:rsidR="00F136CA" w:rsidRDefault="00F13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F136CA" w:rsidRDefault="00D66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all nominations must be made by the Chairman of the Judicial Merit Selection Commission and that no further nominating or seconding speeches may be made by members of the General Assembly on behalf of any candidate.</w:t>
      </w:r>
    </w:p>
    <w:p w:rsidR="00F136CA" w:rsidRDefault="00D660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136CA" w:rsidRDefault="00F136CA">
      <w:pPr>
        <w:pStyle w:val="BillDots"/>
      </w:pPr>
    </w:p>
    <w:sectPr w:rsidR="00F136CA" w:rsidSect="00F136CA">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6CA" w:rsidRDefault="00D660A5">
      <w:r>
        <w:separator/>
      </w:r>
    </w:p>
  </w:endnote>
  <w:endnote w:type="continuationSeparator" w:id="0">
    <w:p w:rsidR="00F136CA" w:rsidRDefault="00D66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DF0434-5E6F-47AA-8607-79A37BF1F8E8}"/>
    <w:embedBold r:id="rId2" w:fontKey="{85BC5BD7-3EBB-4637-AB13-1514B59ADD94}"/>
  </w:font>
  <w:font w:name="Calibri">
    <w:panose1 w:val="020F0502020204030204"/>
    <w:charset w:val="00"/>
    <w:family w:val="swiss"/>
    <w:pitch w:val="variable"/>
    <w:sig w:usb0="E10002FF" w:usb1="4000ACFF" w:usb2="00000009" w:usb3="00000000" w:csb0="0000019F" w:csb1="00000000"/>
    <w:embedRegular r:id="rId3" w:fontKey="{A18E33FD-374A-4B25-BEDE-2DE9074BDACD}"/>
  </w:font>
  <w:font w:name="Cambria">
    <w:panose1 w:val="02040503050406030204"/>
    <w:charset w:val="00"/>
    <w:family w:val="roman"/>
    <w:pitch w:val="variable"/>
    <w:sig w:usb0="E00002FF" w:usb1="400004FF" w:usb2="00000000" w:usb3="00000000" w:csb0="0000019F" w:csb1="00000000"/>
    <w:embedRegular r:id="rId4" w:fontKey="{53CBF4E6-BD50-4607-A56F-10B5C271F1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6CA" w:rsidRDefault="00D660A5">
    <w:pPr>
      <w:pStyle w:val="Footer"/>
      <w:tabs>
        <w:tab w:val="clear" w:pos="4680"/>
        <w:tab w:val="clear" w:pos="9360"/>
        <w:tab w:val="center" w:pos="2995"/>
      </w:tabs>
      <w:spacing w:before="120"/>
    </w:pPr>
    <w:r>
      <w:t>[3225-</w:t>
    </w:r>
    <w:r w:rsidR="00116ED4">
      <w:fldChar w:fldCharType="begin"/>
    </w:r>
    <w:r w:rsidR="00116ED4">
      <w:instrText xml:space="preserve"> PAGE  \* MERGEFORMAT </w:instrText>
    </w:r>
    <w:r w:rsidR="00116ED4">
      <w:fldChar w:fldCharType="separate"/>
    </w:r>
    <w:r w:rsidR="00116ED4">
      <w:rPr>
        <w:noProof/>
      </w:rPr>
      <w:t>1</w:t>
    </w:r>
    <w:r w:rsidR="00116ED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6CA" w:rsidRDefault="00D660A5">
    <w:pPr>
      <w:pStyle w:val="Footer"/>
      <w:tabs>
        <w:tab w:val="clear" w:pos="4680"/>
        <w:tab w:val="clear" w:pos="9360"/>
        <w:tab w:val="center" w:pos="2995"/>
      </w:tabs>
      <w:spacing w:before="120"/>
    </w:pPr>
    <w:r>
      <w:t>[3225]</w:t>
    </w:r>
    <w:r>
      <w:tab/>
    </w:r>
    <w:r w:rsidR="00116ED4">
      <w:fldChar w:fldCharType="begin"/>
    </w:r>
    <w:r w:rsidR="00116ED4">
      <w:instrText xml:space="preserve"> PAGE  \* MERGEFORMAT </w:instrText>
    </w:r>
    <w:r w:rsidR="00116ED4">
      <w:fldChar w:fldCharType="separate"/>
    </w:r>
    <w:r>
      <w:rPr>
        <w:noProof/>
      </w:rPr>
      <w:t>4</w:t>
    </w:r>
    <w:r w:rsidR="00116E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6CA" w:rsidRDefault="00D660A5">
      <w:r>
        <w:separator/>
      </w:r>
    </w:p>
  </w:footnote>
  <w:footnote w:type="continuationSeparator" w:id="0">
    <w:p w:rsidR="00F136CA" w:rsidRDefault="00D660A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18AHB09"/>
    <w:docVar w:name="CoverBillType" w:val="c"/>
    <w:docVar w:name="docpath" w:val="L:\Council\bills\MS\7118AHB09.DOCX"/>
    <w:docVar w:name="dvBillNumber" w:val="3225"/>
    <w:docVar w:name="dvBillNumberPrefix" w:val="H. "/>
    <w:docVar w:name="dvOriginalBody" w:val="House"/>
    <w:docVar w:name="dvSteno" w:val="MS"/>
    <w:docVar w:name="NameofBody" w:val="h"/>
    <w:docVar w:name="vgroup2" w:val="Council"/>
  </w:docVars>
  <w:rsids>
    <w:rsidRoot w:val="00F136CA"/>
    <w:rsid w:val="00116ED4"/>
    <w:rsid w:val="0038016D"/>
    <w:rsid w:val="004F6C6D"/>
    <w:rsid w:val="009B5CD3"/>
    <w:rsid w:val="009E2EE9"/>
    <w:rsid w:val="00D660A5"/>
    <w:rsid w:val="00F13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A11DCDB-A72C-4AD6-B3A4-CBF479B2D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36C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136C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36CA"/>
    <w:rPr>
      <w:rFonts w:eastAsia="Times New Roman" w:cs="Times New Roman"/>
      <w:b/>
      <w:sz w:val="30"/>
      <w:szCs w:val="20"/>
    </w:rPr>
  </w:style>
  <w:style w:type="paragraph" w:styleId="Header">
    <w:name w:val="header"/>
    <w:basedOn w:val="Normal"/>
    <w:link w:val="HeaderChar"/>
    <w:uiPriority w:val="99"/>
    <w:semiHidden/>
    <w:unhideWhenUsed/>
    <w:rsid w:val="00F136CA"/>
    <w:pPr>
      <w:tabs>
        <w:tab w:val="center" w:pos="4320"/>
        <w:tab w:val="right" w:pos="8640"/>
      </w:tabs>
    </w:pPr>
  </w:style>
  <w:style w:type="character" w:customStyle="1" w:styleId="HeaderChar">
    <w:name w:val="Header Char"/>
    <w:basedOn w:val="DefaultParagraphFont"/>
    <w:link w:val="Header"/>
    <w:uiPriority w:val="99"/>
    <w:semiHidden/>
    <w:rsid w:val="00F136CA"/>
    <w:rPr>
      <w:rFonts w:eastAsia="Times New Roman" w:cs="Times New Roman"/>
      <w:szCs w:val="20"/>
    </w:rPr>
  </w:style>
  <w:style w:type="paragraph" w:styleId="Footer">
    <w:name w:val="footer"/>
    <w:basedOn w:val="Normal"/>
    <w:link w:val="FooterChar"/>
    <w:uiPriority w:val="99"/>
    <w:unhideWhenUsed/>
    <w:rsid w:val="00F136CA"/>
    <w:pPr>
      <w:tabs>
        <w:tab w:val="center" w:pos="4680"/>
        <w:tab w:val="right" w:pos="9360"/>
      </w:tabs>
    </w:pPr>
  </w:style>
  <w:style w:type="character" w:customStyle="1" w:styleId="FooterChar">
    <w:name w:val="Footer Char"/>
    <w:basedOn w:val="DefaultParagraphFont"/>
    <w:link w:val="Footer"/>
    <w:uiPriority w:val="99"/>
    <w:rsid w:val="00F136CA"/>
    <w:rPr>
      <w:rFonts w:eastAsia="Times New Roman" w:cs="Times New Roman"/>
      <w:szCs w:val="20"/>
    </w:rPr>
  </w:style>
  <w:style w:type="character" w:styleId="PageNumber">
    <w:name w:val="page number"/>
    <w:basedOn w:val="DefaultParagraphFont"/>
    <w:uiPriority w:val="99"/>
    <w:semiHidden/>
    <w:unhideWhenUsed/>
    <w:rsid w:val="00F136CA"/>
  </w:style>
  <w:style w:type="character" w:styleId="LineNumber">
    <w:name w:val="line number"/>
    <w:basedOn w:val="DefaultParagraphFont"/>
    <w:uiPriority w:val="99"/>
    <w:semiHidden/>
    <w:unhideWhenUsed/>
    <w:rsid w:val="00F136CA"/>
  </w:style>
  <w:style w:type="paragraph" w:customStyle="1" w:styleId="BillDots">
    <w:name w:val="Bill Dots"/>
    <w:basedOn w:val="Normal"/>
    <w:qFormat/>
    <w:rsid w:val="00F136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136CA"/>
    <w:pPr>
      <w:tabs>
        <w:tab w:val="right" w:pos="5904"/>
      </w:tabs>
    </w:pPr>
  </w:style>
  <w:style w:type="character" w:styleId="Hyperlink">
    <w:name w:val="Hyperlink"/>
    <w:basedOn w:val="DefaultParagraphFont"/>
    <w:uiPriority w:val="99"/>
    <w:unhideWhenUsed/>
    <w:rsid w:val="00F136C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13" Type="http://schemas.openxmlformats.org/officeDocument/2006/relationships/hyperlink" Target="file:///p:\pprever\2009-10\3225_20090128.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hyperlink" Target="file:///p:\pprever\2009-10\3225_20090113.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03-09.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09\01-29-09.docx" TargetMode="External"/><Relationship Id="rId4" Type="http://schemas.openxmlformats.org/officeDocument/2006/relationships/webSettings" Target="webSettings.xml"/><Relationship Id="rId9" Type="http://schemas.openxmlformats.org/officeDocument/2006/relationships/hyperlink" Target="file:///h:\HJ%20Archive\2009\01-28-09.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76528D-D24D-4AA3-AA42-69BB1D88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1425</Words>
  <Characters>6785</Characters>
  <Application>Microsoft Office Word</Application>
  <DocSecurity>0</DocSecurity>
  <Lines>198</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3225: Judges - South Carolina Legislature Online</dc:title>
  <dc:subject/>
  <dc:creator>Martha Sanders</dc:creator>
  <cp:keywords/>
  <dc:description/>
  <cp:lastModifiedBy>N Cumfer</cp:lastModifiedBy>
  <cp:revision>11</cp:revision>
  <cp:lastPrinted>2009-01-08T16:08:00Z</cp:lastPrinted>
  <dcterms:created xsi:type="dcterms:W3CDTF">2009-01-28T23:37:00Z</dcterms:created>
  <dcterms:modified xsi:type="dcterms:W3CDTF">2014-11-24T15:44:00Z</dcterms:modified>
</cp:coreProperties>
</file>