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2F7" w:rsidRDefault="004317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0352F7" w:rsidRDefault="004317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0352F7" w:rsidRDefault="000352F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352F7" w:rsidRDefault="004317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3290</w:t>
      </w:r>
    </w:p>
    <w:p w:rsidR="000352F7" w:rsidRDefault="000352F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0352F7" w:rsidRDefault="004317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0352F7" w:rsidRDefault="000352F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352F7" w:rsidRDefault="004317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0352F7" w:rsidRDefault="004317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Stavrinakis and Merrill</w:t>
      </w:r>
    </w:p>
    <w:p w:rsidR="000352F7" w:rsidRDefault="004317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l:\council\bills\agm\19336mm09.docx</w:t>
      </w:r>
    </w:p>
    <w:p w:rsidR="000352F7" w:rsidRDefault="004317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10</w:t>
      </w:r>
    </w:p>
    <w:p w:rsidR="000352F7" w:rsidRDefault="000352F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352F7" w:rsidRDefault="004317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15, 2009</w:t>
      </w:r>
    </w:p>
    <w:p w:rsidR="000352F7" w:rsidRDefault="004317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0352F7" w:rsidRDefault="000352F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352F7" w:rsidRDefault="004317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Sales tax exemptions</w:t>
      </w:r>
    </w:p>
    <w:p w:rsidR="000352F7" w:rsidRDefault="000352F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352F7" w:rsidRDefault="000352F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352F7" w:rsidRDefault="004317B3">
      <w:pPr>
        <w:widowControl w:val="0"/>
        <w:tabs>
          <w:tab w:val="center" w:pos="590"/>
          <w:tab w:val="center" w:pos="1440"/>
          <w:tab w:val="left" w:pos="1872"/>
          <w:tab w:val="left" w:pos="9187"/>
        </w:tabs>
        <w:jc w:val="left"/>
      </w:pPr>
      <w:r>
        <w:rPr>
          <w:b/>
        </w:rPr>
        <w:t>HISTORY OF LEGISLATIVE ACTIONS</w:t>
      </w:r>
    </w:p>
    <w:p w:rsidR="000352F7" w:rsidRDefault="000352F7">
      <w:pPr>
        <w:widowControl w:val="0"/>
        <w:tabs>
          <w:tab w:val="center" w:pos="590"/>
          <w:tab w:val="center" w:pos="1440"/>
          <w:tab w:val="left" w:pos="1872"/>
          <w:tab w:val="left" w:pos="9187"/>
        </w:tabs>
        <w:jc w:val="left"/>
      </w:pPr>
    </w:p>
    <w:p w:rsidR="000352F7" w:rsidRDefault="004317B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317B3" w:rsidRDefault="004317B3" w:rsidP="004317B3">
      <w:pPr>
        <w:widowControl w:val="0"/>
        <w:tabs>
          <w:tab w:val="right" w:pos="1008"/>
          <w:tab w:val="left" w:pos="1152"/>
          <w:tab w:val="left" w:pos="1872"/>
          <w:tab w:val="left" w:pos="9187"/>
        </w:tabs>
        <w:ind w:left="2088" w:hanging="2088"/>
        <w:jc w:val="left"/>
      </w:pPr>
      <w:r>
        <w:tab/>
        <w:t>1/15/2009</w:t>
      </w:r>
      <w:r>
        <w:tab/>
        <w:t>House</w:t>
      </w:r>
      <w:r>
        <w:tab/>
      </w:r>
      <w:r w:rsidRPr="007F770D">
        <w:t xml:space="preserve">Introduced and read first time </w:t>
      </w:r>
      <w:hyperlink r:id="rId7" w:history="1">
        <w:r w:rsidRPr="00460C04">
          <w:rPr>
            <w:rStyle w:val="Hyperlink"/>
          </w:rPr>
          <w:t>HJ</w:t>
        </w:r>
      </w:hyperlink>
      <w:r>
        <w:noBreakHyphen/>
      </w:r>
      <w:r w:rsidRPr="007F770D">
        <w:t>420</w:t>
      </w:r>
    </w:p>
    <w:p w:rsidR="004317B3" w:rsidRDefault="004317B3" w:rsidP="004317B3">
      <w:pPr>
        <w:widowControl w:val="0"/>
        <w:tabs>
          <w:tab w:val="right" w:pos="1008"/>
          <w:tab w:val="left" w:pos="1152"/>
          <w:tab w:val="left" w:pos="1872"/>
          <w:tab w:val="left" w:pos="9187"/>
        </w:tabs>
        <w:ind w:left="2088" w:hanging="2088"/>
        <w:jc w:val="left"/>
      </w:pPr>
      <w:r>
        <w:tab/>
        <w:t>1/15/2009</w:t>
      </w:r>
      <w:r>
        <w:tab/>
        <w:t>House</w:t>
      </w:r>
      <w:r>
        <w:tab/>
      </w:r>
      <w:r w:rsidRPr="007F770D">
        <w:t xml:space="preserve">Referred to Committee on </w:t>
      </w:r>
      <w:r w:rsidRPr="007F770D">
        <w:rPr>
          <w:b/>
        </w:rPr>
        <w:t>Ways and Means</w:t>
      </w:r>
      <w:r w:rsidRPr="007F770D">
        <w:t xml:space="preserve"> </w:t>
      </w:r>
      <w:hyperlink r:id="rId8" w:history="1">
        <w:r w:rsidRPr="00460C04">
          <w:rPr>
            <w:rStyle w:val="Hyperlink"/>
          </w:rPr>
          <w:t>HJ</w:t>
        </w:r>
      </w:hyperlink>
      <w:r>
        <w:noBreakHyphen/>
      </w:r>
      <w:r w:rsidRPr="007F770D">
        <w:t>420</w:t>
      </w:r>
    </w:p>
    <w:p w:rsidR="004317B3" w:rsidRDefault="004317B3" w:rsidP="004317B3">
      <w:pPr>
        <w:widowControl w:val="0"/>
        <w:tabs>
          <w:tab w:val="right" w:pos="1008"/>
          <w:tab w:val="left" w:pos="1152"/>
          <w:tab w:val="left" w:pos="1872"/>
          <w:tab w:val="left" w:pos="9187"/>
        </w:tabs>
        <w:ind w:left="2088" w:hanging="2088"/>
        <w:jc w:val="left"/>
      </w:pPr>
    </w:p>
    <w:p w:rsidR="000352F7" w:rsidRDefault="000352F7">
      <w:pPr>
        <w:widowControl w:val="0"/>
        <w:tabs>
          <w:tab w:val="right" w:pos="1008"/>
          <w:tab w:val="left" w:pos="1152"/>
          <w:tab w:val="left" w:pos="1872"/>
          <w:tab w:val="left" w:pos="9187"/>
        </w:tabs>
        <w:ind w:left="2088" w:hanging="2088"/>
        <w:jc w:val="left"/>
      </w:pPr>
    </w:p>
    <w:p w:rsidR="000352F7" w:rsidRDefault="004317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0352F7" w:rsidRDefault="000352F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352F7" w:rsidRDefault="008704C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4317B3">
          <w:rPr>
            <w:rStyle w:val="Hyperlink"/>
          </w:rPr>
          <w:t>1/15/2009</w:t>
        </w:r>
      </w:hyperlink>
    </w:p>
    <w:p w:rsidR="000352F7" w:rsidRDefault="00035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52F7" w:rsidRDefault="00035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352F7">
          <w:pgSz w:w="12240" w:h="15840" w:code="1"/>
          <w:pgMar w:top="1080" w:right="1440" w:bottom="1080" w:left="1440" w:header="720" w:footer="720" w:gutter="0"/>
          <w:cols w:space="720"/>
          <w:noEndnote/>
          <w:docGrid w:linePitch="360"/>
        </w:sectPr>
      </w:pPr>
    </w:p>
    <w:p w:rsidR="000352F7" w:rsidRDefault="00035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F7" w:rsidRDefault="00035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F7" w:rsidRDefault="00035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F7" w:rsidRDefault="00035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F7" w:rsidRDefault="00035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F7" w:rsidRDefault="00035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F7" w:rsidRDefault="00035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F7" w:rsidRDefault="00035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F7" w:rsidRDefault="004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0352F7" w:rsidRDefault="00035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F7" w:rsidRDefault="004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36</w:t>
      </w:r>
      <w:r>
        <w:noBreakHyphen/>
        <w:t>2120, AS AMENDED, CODE OF LAWS OF SOUTH CAROLINA, 1976, RELATING TO EXEMPTIONS FROM THE STATE’S SALES TAX, SO AS TO INCLUDE THE GROSS PROCEEDS OF SALES OR THE SALES PRICE OF MACHINERY, MACHINE TOOLS, AND PARTS OF THEM, USED IN THE PRODUCTION OF ELECTRICITY FROM A RENEWABLE ENERGY SOURCE.</w:t>
      </w:r>
    </w:p>
    <w:p w:rsidR="000352F7" w:rsidRDefault="00035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52F7" w:rsidRDefault="004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52F7" w:rsidRDefault="00035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F7" w:rsidRDefault="004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36</w:t>
      </w:r>
      <w:r>
        <w:noBreakHyphen/>
        <w:t>2120 of the 1976 Code, as last amended by Act 338 of 2008, is further amended by adding an appropriately numbered item at the end to read:</w:t>
      </w:r>
    </w:p>
    <w:p w:rsidR="000352F7" w:rsidRDefault="00035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F7" w:rsidRDefault="004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machinery and machine tools, or part of them, actually used in the production of electricity from a renewable source including, but not limited to, solar, wind, tides, geothermal, and biomass, whether or not the purchases of these items are capitalized or expensed.”</w:t>
      </w:r>
    </w:p>
    <w:p w:rsidR="000352F7" w:rsidRDefault="00035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F7" w:rsidRDefault="004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352F7" w:rsidRDefault="004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52F7" w:rsidRDefault="000352F7">
      <w:pPr>
        <w:suppressAutoHyphens/>
      </w:pPr>
    </w:p>
    <w:sectPr w:rsidR="000352F7" w:rsidSect="000352F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2F7" w:rsidRDefault="004317B3">
      <w:r>
        <w:separator/>
      </w:r>
    </w:p>
  </w:endnote>
  <w:endnote w:type="continuationSeparator" w:id="0">
    <w:p w:rsidR="000352F7" w:rsidRDefault="00431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4497E3-DA7E-44AA-B8C3-C7FEFBCA667C}"/>
    <w:embedBold r:id="rId2" w:fontKey="{28D34154-52E2-4CD9-AAE5-6DBD2CA3D762}"/>
  </w:font>
  <w:font w:name="Calibri">
    <w:panose1 w:val="020F0502020204030204"/>
    <w:charset w:val="00"/>
    <w:family w:val="swiss"/>
    <w:pitch w:val="variable"/>
    <w:sig w:usb0="E10002FF" w:usb1="4000ACFF" w:usb2="00000009" w:usb3="00000000" w:csb0="0000019F" w:csb1="00000000"/>
    <w:embedRegular r:id="rId3" w:fontKey="{6C49CEFB-1962-4C48-8C43-4AD1C67E6493}"/>
  </w:font>
  <w:font w:name="Cambria">
    <w:panose1 w:val="02040503050406030204"/>
    <w:charset w:val="00"/>
    <w:family w:val="roman"/>
    <w:pitch w:val="variable"/>
    <w:sig w:usb0="E00002FF" w:usb1="400004FF" w:usb2="00000000" w:usb3="00000000" w:csb0="0000019F" w:csb1="00000000"/>
    <w:embedRegular r:id="rId4" w:fontKey="{BB8BF0C4-343D-4A80-8B1F-2C986E8476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2F7" w:rsidRDefault="004317B3">
    <w:pPr>
      <w:pStyle w:val="Footer"/>
      <w:tabs>
        <w:tab w:val="clear" w:pos="4680"/>
        <w:tab w:val="clear" w:pos="9360"/>
        <w:tab w:val="center" w:pos="2995"/>
      </w:tabs>
      <w:spacing w:before="120"/>
    </w:pPr>
    <w:r>
      <w:t>[3290]</w:t>
    </w:r>
    <w:r>
      <w:tab/>
    </w:r>
    <w:r w:rsidR="008704C5">
      <w:fldChar w:fldCharType="begin"/>
    </w:r>
    <w:r w:rsidR="008704C5">
      <w:instrText xml:space="preserve"> PAGE  \* MERGEFORMAT </w:instrText>
    </w:r>
    <w:r w:rsidR="008704C5">
      <w:fldChar w:fldCharType="separate"/>
    </w:r>
    <w:r w:rsidR="008704C5">
      <w:rPr>
        <w:noProof/>
      </w:rPr>
      <w:t>1</w:t>
    </w:r>
    <w:r w:rsidR="008704C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2F7" w:rsidRDefault="004317B3">
      <w:r>
        <w:separator/>
      </w:r>
    </w:p>
  </w:footnote>
  <w:footnote w:type="continuationSeparator" w:id="0">
    <w:p w:rsidR="000352F7" w:rsidRDefault="004317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36MM09"/>
    <w:docVar w:name="CoverBillType" w:val="b"/>
    <w:docVar w:name="docpath" w:val="L:\Council\bills\AGM\19336MM09.DOCX"/>
    <w:docVar w:name="dvBillNumber" w:val="3290"/>
    <w:docVar w:name="dvBillNumberPrefix" w:val="H. "/>
    <w:docVar w:name="dvOriginalBody" w:val="House"/>
    <w:docVar w:name="dvSteno" w:val="AGM"/>
    <w:docVar w:name="NameofBody" w:val="h"/>
    <w:docVar w:name="vgroup2" w:val="Council"/>
  </w:docVars>
  <w:rsids>
    <w:rsidRoot w:val="000352F7"/>
    <w:rsid w:val="000352F7"/>
    <w:rsid w:val="001D7191"/>
    <w:rsid w:val="004317B3"/>
    <w:rsid w:val="00460C04"/>
    <w:rsid w:val="008704C5"/>
    <w:rsid w:val="00AB3EB9"/>
    <w:rsid w:val="00DB7D93"/>
    <w:rsid w:val="00DD1A3D"/>
    <w:rsid w:val="00E53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7C1F1E-1CA6-4AE9-8F2C-7B96771E2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2F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352F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2F7"/>
    <w:rPr>
      <w:rFonts w:eastAsia="Times New Roman" w:cs="Times New Roman"/>
      <w:b/>
      <w:sz w:val="30"/>
      <w:szCs w:val="20"/>
    </w:rPr>
  </w:style>
  <w:style w:type="paragraph" w:styleId="Header">
    <w:name w:val="header"/>
    <w:basedOn w:val="Normal"/>
    <w:link w:val="HeaderChar"/>
    <w:uiPriority w:val="99"/>
    <w:semiHidden/>
    <w:unhideWhenUsed/>
    <w:rsid w:val="000352F7"/>
    <w:pPr>
      <w:tabs>
        <w:tab w:val="center" w:pos="4320"/>
        <w:tab w:val="right" w:pos="8640"/>
      </w:tabs>
    </w:pPr>
  </w:style>
  <w:style w:type="character" w:customStyle="1" w:styleId="HeaderChar">
    <w:name w:val="Header Char"/>
    <w:basedOn w:val="DefaultParagraphFont"/>
    <w:link w:val="Header"/>
    <w:uiPriority w:val="99"/>
    <w:semiHidden/>
    <w:rsid w:val="000352F7"/>
    <w:rPr>
      <w:rFonts w:eastAsia="Times New Roman" w:cs="Times New Roman"/>
      <w:szCs w:val="20"/>
    </w:rPr>
  </w:style>
  <w:style w:type="paragraph" w:styleId="Footer">
    <w:name w:val="footer"/>
    <w:basedOn w:val="Normal"/>
    <w:link w:val="FooterChar"/>
    <w:uiPriority w:val="99"/>
    <w:unhideWhenUsed/>
    <w:rsid w:val="000352F7"/>
    <w:pPr>
      <w:tabs>
        <w:tab w:val="center" w:pos="4680"/>
        <w:tab w:val="right" w:pos="9360"/>
      </w:tabs>
    </w:pPr>
  </w:style>
  <w:style w:type="character" w:customStyle="1" w:styleId="FooterChar">
    <w:name w:val="Footer Char"/>
    <w:basedOn w:val="DefaultParagraphFont"/>
    <w:link w:val="Footer"/>
    <w:uiPriority w:val="99"/>
    <w:rsid w:val="000352F7"/>
    <w:rPr>
      <w:rFonts w:eastAsia="Times New Roman" w:cs="Times New Roman"/>
      <w:szCs w:val="20"/>
    </w:rPr>
  </w:style>
  <w:style w:type="character" w:styleId="PageNumber">
    <w:name w:val="page number"/>
    <w:basedOn w:val="DefaultParagraphFont"/>
    <w:uiPriority w:val="99"/>
    <w:semiHidden/>
    <w:unhideWhenUsed/>
    <w:rsid w:val="000352F7"/>
  </w:style>
  <w:style w:type="character" w:styleId="LineNumber">
    <w:name w:val="line number"/>
    <w:basedOn w:val="DefaultParagraphFont"/>
    <w:uiPriority w:val="99"/>
    <w:semiHidden/>
    <w:unhideWhenUsed/>
    <w:rsid w:val="000352F7"/>
  </w:style>
  <w:style w:type="paragraph" w:customStyle="1" w:styleId="BillDots">
    <w:name w:val="Bill Dots"/>
    <w:basedOn w:val="Normal"/>
    <w:qFormat/>
    <w:rsid w:val="000352F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352F7"/>
    <w:pPr>
      <w:tabs>
        <w:tab w:val="right" w:pos="5904"/>
      </w:tabs>
    </w:pPr>
  </w:style>
  <w:style w:type="character" w:styleId="Hyperlink">
    <w:name w:val="Hyperlink"/>
    <w:basedOn w:val="DefaultParagraphFont"/>
    <w:uiPriority w:val="99"/>
    <w:unhideWhenUsed/>
    <w:rsid w:val="000352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5-09.docx" TargetMode="External"/><Relationship Id="rId3" Type="http://schemas.openxmlformats.org/officeDocument/2006/relationships/settings" Target="settings.xml"/><Relationship Id="rId7" Type="http://schemas.openxmlformats.org/officeDocument/2006/relationships/hyperlink" Target="file:///h:\HJ%20Archive\2009\01-1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90_200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4191B-E2AF-4E38-8F3C-A45ABEE65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236</Words>
  <Characters>1251</Characters>
  <Application>Microsoft Office Word</Application>
  <DocSecurity>0</DocSecurity>
  <Lines>63</Lines>
  <Paragraphs>24</Paragraphs>
  <ScaleCrop>false</ScaleCrop>
  <Company> </Company>
  <LinksUpToDate>false</LinksUpToDate>
  <CharactersWithSpaces>1467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3290: Sales tax exemptions - South Carolina Legislature Online</dc:title>
  <dc:subject/>
  <dc:creator>ANGIE MORGAN</dc:creator>
  <cp:keywords/>
  <dc:description/>
  <cp:lastModifiedBy>N Cumfer</cp:lastModifiedBy>
  <cp:revision>9</cp:revision>
  <cp:lastPrinted>2009-01-12T20:22:00Z</cp:lastPrinted>
  <dcterms:created xsi:type="dcterms:W3CDTF">2009-01-15T15:37:00Z</dcterms:created>
  <dcterms:modified xsi:type="dcterms:W3CDTF">2014-11-24T16:04:00Z</dcterms:modified>
</cp:coreProperties>
</file>