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211" w:rsidRDefault="00C05701">
      <w:pPr>
        <w:widowControl w:val="0"/>
        <w:jc w:val="center"/>
      </w:pPr>
      <w:bookmarkStart w:id="0" w:name="_GoBack"/>
      <w:bookmarkEnd w:id="0"/>
      <w:r>
        <w:rPr>
          <w:b/>
        </w:rPr>
        <w:t>South Carolina General Assembly</w:t>
      </w:r>
    </w:p>
    <w:p w:rsidR="00F81211" w:rsidRDefault="00C05701">
      <w:pPr>
        <w:widowControl w:val="0"/>
        <w:jc w:val="center"/>
      </w:pPr>
      <w:r>
        <w:t>118th Session, 2009-2010</w:t>
      </w:r>
    </w:p>
    <w:p w:rsidR="00F81211" w:rsidRDefault="00F81211">
      <w:pPr>
        <w:widowControl w:val="0"/>
        <w:jc w:val="left"/>
      </w:pPr>
    </w:p>
    <w:p w:rsidR="00F81211" w:rsidRDefault="00C05701">
      <w:pPr>
        <w:widowControl w:val="0"/>
        <w:jc w:val="left"/>
        <w:rPr>
          <w:b/>
        </w:rPr>
      </w:pPr>
      <w:r>
        <w:rPr>
          <w:b/>
        </w:rPr>
        <w:t>H. 3312</w:t>
      </w:r>
    </w:p>
    <w:p w:rsidR="00F81211" w:rsidRDefault="00F81211">
      <w:pPr>
        <w:widowControl w:val="0"/>
        <w:jc w:val="left"/>
        <w:rPr>
          <w:b/>
        </w:rPr>
      </w:pPr>
    </w:p>
    <w:p w:rsidR="00F81211" w:rsidRDefault="00C05701">
      <w:pPr>
        <w:widowControl w:val="0"/>
        <w:jc w:val="left"/>
      </w:pPr>
      <w:r>
        <w:rPr>
          <w:b/>
        </w:rPr>
        <w:t>STATUS INFORMATION</w:t>
      </w:r>
    </w:p>
    <w:p w:rsidR="00F81211" w:rsidRDefault="00F81211">
      <w:pPr>
        <w:widowControl w:val="0"/>
        <w:jc w:val="left"/>
      </w:pPr>
    </w:p>
    <w:p w:rsidR="00F81211" w:rsidRDefault="00C05701">
      <w:pPr>
        <w:widowControl w:val="0"/>
        <w:jc w:val="left"/>
      </w:pPr>
      <w:r>
        <w:t>General Bill</w:t>
      </w:r>
    </w:p>
    <w:p w:rsidR="00F81211" w:rsidRDefault="00C05701">
      <w:pPr>
        <w:widowControl w:val="0"/>
        <w:jc w:val="left"/>
      </w:pPr>
      <w:r>
        <w:t>Sponsors: Reps. J.R. Smith and Cobb</w:t>
      </w:r>
      <w:r>
        <w:noBreakHyphen/>
        <w:t>Hunter</w:t>
      </w:r>
    </w:p>
    <w:p w:rsidR="00F81211" w:rsidRDefault="00C05701">
      <w:pPr>
        <w:widowControl w:val="0"/>
        <w:jc w:val="left"/>
      </w:pPr>
      <w:r>
        <w:t>Document Path: l:\council\bills\ggs\22206mm09.docx</w:t>
      </w:r>
    </w:p>
    <w:p w:rsidR="00927463" w:rsidRDefault="00927463">
      <w:pPr>
        <w:widowControl w:val="0"/>
        <w:jc w:val="left"/>
      </w:pPr>
      <w:r>
        <w:t>Companion/Similar bill(s): 915</w:t>
      </w:r>
    </w:p>
    <w:p w:rsidR="00F81211" w:rsidRDefault="00F81211">
      <w:pPr>
        <w:widowControl w:val="0"/>
        <w:jc w:val="left"/>
      </w:pPr>
    </w:p>
    <w:p w:rsidR="00F81211" w:rsidRDefault="00C05701">
      <w:pPr>
        <w:widowControl w:val="0"/>
        <w:jc w:val="left"/>
      </w:pPr>
      <w:r>
        <w:t>Introduced in the House on January 27, 2009</w:t>
      </w:r>
    </w:p>
    <w:p w:rsidR="00F81211" w:rsidRDefault="00C05701">
      <w:pPr>
        <w:widowControl w:val="0"/>
        <w:jc w:val="left"/>
      </w:pPr>
      <w:r>
        <w:t xml:space="preserve">Currently residing in the House Committee on </w:t>
      </w:r>
      <w:r>
        <w:rPr>
          <w:b/>
        </w:rPr>
        <w:t>Ways and Means</w:t>
      </w:r>
    </w:p>
    <w:p w:rsidR="00F81211" w:rsidRDefault="00F81211">
      <w:pPr>
        <w:widowControl w:val="0"/>
        <w:jc w:val="left"/>
      </w:pPr>
    </w:p>
    <w:p w:rsidR="00F81211" w:rsidRDefault="00C05701">
      <w:pPr>
        <w:widowControl w:val="0"/>
        <w:jc w:val="left"/>
      </w:pPr>
      <w:r>
        <w:t>Summary: Community Economic Development Act</w:t>
      </w:r>
    </w:p>
    <w:p w:rsidR="00F81211" w:rsidRDefault="00F81211">
      <w:pPr>
        <w:widowControl w:val="0"/>
        <w:jc w:val="left"/>
      </w:pPr>
    </w:p>
    <w:p w:rsidR="00F81211" w:rsidRDefault="00F81211">
      <w:pPr>
        <w:widowControl w:val="0"/>
        <w:jc w:val="left"/>
      </w:pPr>
    </w:p>
    <w:p w:rsidR="00F81211" w:rsidRDefault="00C05701">
      <w:pPr>
        <w:widowControl w:val="0"/>
        <w:tabs>
          <w:tab w:val="center" w:pos="590"/>
          <w:tab w:val="center" w:pos="1440"/>
          <w:tab w:val="left" w:pos="1872"/>
          <w:tab w:val="left" w:pos="9187"/>
        </w:tabs>
        <w:jc w:val="left"/>
      </w:pPr>
      <w:r>
        <w:rPr>
          <w:b/>
        </w:rPr>
        <w:t>HISTORY OF LEGISLATIVE ACTIONS</w:t>
      </w:r>
    </w:p>
    <w:p w:rsidR="00F81211" w:rsidRDefault="00F81211">
      <w:pPr>
        <w:widowControl w:val="0"/>
        <w:tabs>
          <w:tab w:val="center" w:pos="590"/>
          <w:tab w:val="center" w:pos="1440"/>
          <w:tab w:val="left" w:pos="1872"/>
          <w:tab w:val="left" w:pos="9187"/>
        </w:tabs>
        <w:jc w:val="left"/>
      </w:pPr>
    </w:p>
    <w:p w:rsidR="00F81211" w:rsidRDefault="00C0570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81211" w:rsidRDefault="00C05701">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EB7680">
          <w:rPr>
            <w:rStyle w:val="Hyperlink"/>
          </w:rPr>
          <w:t>HJ</w:t>
        </w:r>
      </w:hyperlink>
      <w:r>
        <w:noBreakHyphen/>
        <w:t>11</w:t>
      </w:r>
    </w:p>
    <w:p w:rsidR="00F81211" w:rsidRDefault="00C05701">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Ways and Means</w:t>
      </w:r>
      <w:r>
        <w:t xml:space="preserve"> </w:t>
      </w:r>
      <w:hyperlink r:id="rId8" w:history="1">
        <w:r w:rsidRPr="00EB7680">
          <w:rPr>
            <w:rStyle w:val="Hyperlink"/>
          </w:rPr>
          <w:t>HJ</w:t>
        </w:r>
      </w:hyperlink>
      <w:r>
        <w:noBreakHyphen/>
        <w:t>11</w:t>
      </w:r>
    </w:p>
    <w:p w:rsidR="00F81211" w:rsidRDefault="00F81211">
      <w:pPr>
        <w:widowControl w:val="0"/>
        <w:tabs>
          <w:tab w:val="right" w:pos="1008"/>
          <w:tab w:val="left" w:pos="1152"/>
          <w:tab w:val="left" w:pos="1872"/>
          <w:tab w:val="left" w:pos="9187"/>
        </w:tabs>
        <w:ind w:left="2088" w:hanging="2088"/>
        <w:jc w:val="left"/>
      </w:pPr>
    </w:p>
    <w:p w:rsidR="00F81211" w:rsidRDefault="00F81211">
      <w:pPr>
        <w:widowControl w:val="0"/>
        <w:tabs>
          <w:tab w:val="right" w:pos="1008"/>
          <w:tab w:val="left" w:pos="1152"/>
          <w:tab w:val="left" w:pos="1872"/>
          <w:tab w:val="left" w:pos="9187"/>
        </w:tabs>
        <w:ind w:left="2088" w:hanging="2088"/>
        <w:jc w:val="left"/>
      </w:pPr>
    </w:p>
    <w:p w:rsidR="00F81211" w:rsidRDefault="00C05701">
      <w:pPr>
        <w:widowControl w:val="0"/>
        <w:jc w:val="left"/>
      </w:pPr>
      <w:r>
        <w:rPr>
          <w:b/>
        </w:rPr>
        <w:t>VERSIONS OF THIS BILL</w:t>
      </w:r>
    </w:p>
    <w:p w:rsidR="00F81211" w:rsidRDefault="00F81211">
      <w:pPr>
        <w:widowControl w:val="0"/>
        <w:jc w:val="left"/>
      </w:pPr>
    </w:p>
    <w:p w:rsidR="00F81211" w:rsidRDefault="00FD1654">
      <w:pPr>
        <w:widowControl w:val="0"/>
        <w:jc w:val="left"/>
      </w:pPr>
      <w:hyperlink r:id="rId9" w:history="1">
        <w:r w:rsidR="00C05701">
          <w:rPr>
            <w:rStyle w:val="Hyperlink"/>
          </w:rPr>
          <w:t>1/27/2009</w:t>
        </w:r>
      </w:hyperlink>
    </w:p>
    <w:p w:rsidR="00F81211" w:rsidRDefault="00F81211"/>
    <w:p w:rsidR="00F81211" w:rsidRDefault="00F81211">
      <w:pPr>
        <w:sectPr w:rsidR="00F81211">
          <w:pgSz w:w="12240" w:h="15840" w:code="1"/>
          <w:pgMar w:top="1080" w:right="1440" w:bottom="1080" w:left="1440" w:header="720" w:footer="720" w:gutter="0"/>
          <w:cols w:space="720"/>
          <w:noEndnote/>
          <w:docGrid w:linePitch="360"/>
        </w:sectPr>
      </w:pPr>
    </w:p>
    <w:p w:rsidR="00F81211" w:rsidRDefault="00F81211">
      <w:pPr>
        <w:pStyle w:val="BillDots"/>
      </w:pPr>
    </w:p>
    <w:p w:rsidR="00F81211" w:rsidRDefault="00F81211">
      <w:pPr>
        <w:pStyle w:val="Numbersforbills"/>
      </w:pP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C0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C0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314 OF 2000, AS AMENDED, RELATING TO THE SOUTH CAROLINA COMMUNITY ECONOMIC DEVELOPMENT ACT, SO AS TO TERMINATE THE PROVISIONS OF THE SOUTH CAROLINA COMMUNITY ECONOMIC DEVELOPMENT ACT ON JUNE 30, 2015, INSTEAD OF JUNE 30, 2010; AND TO DEEM OTHER LAWS, REGULATIONS, AND OTHER PROVISIONS IN CONNECTION WITH THE ACT REPEALED ON THAT DATE.</w:t>
      </w: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211" w:rsidRDefault="00C0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C0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 of Act 314 of 2000, as last amended by Act 95 of 2003, is further amended to read:</w:t>
      </w: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C0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w:t>
      </w:r>
      <w:r>
        <w:tab/>
        <w:t xml:space="preserve">Unless reauthorized by the General Assembly, the provisions of this act shall terminate on June 30, </w:t>
      </w:r>
      <w:r>
        <w:rPr>
          <w:strike/>
        </w:rPr>
        <w:t>2010</w:t>
      </w:r>
      <w:r>
        <w:t xml:space="preserve"> </w:t>
      </w:r>
      <w:r>
        <w:rPr>
          <w:u w:val="single"/>
        </w:rPr>
        <w:t>2015</w:t>
      </w:r>
      <w:r>
        <w:t>, and this act and all other laws and regulations governing, authorizing, and otherwise dealing with community development corporations and community development financial institutions are deemed repealed on that date.”</w:t>
      </w:r>
    </w:p>
    <w:p w:rsidR="00F81211" w:rsidRDefault="00F81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211" w:rsidRDefault="00C0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1211" w:rsidRDefault="00C0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1211" w:rsidRDefault="00F81211">
      <w:pPr>
        <w:suppressAutoHyphens/>
      </w:pPr>
    </w:p>
    <w:sectPr w:rsidR="00F81211" w:rsidSect="00F812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211" w:rsidRDefault="00C05701">
      <w:r>
        <w:separator/>
      </w:r>
    </w:p>
  </w:endnote>
  <w:endnote w:type="continuationSeparator" w:id="0">
    <w:p w:rsidR="00F81211" w:rsidRDefault="00C0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70ED57-62A8-4174-A294-802F3D7F7DC6}"/>
    <w:embedBold r:id="rId2" w:fontKey="{8D13A343-33D3-4F40-B891-2D0C84EA49AB}"/>
  </w:font>
  <w:font w:name="Calibri">
    <w:panose1 w:val="020F0502020204030204"/>
    <w:charset w:val="00"/>
    <w:family w:val="swiss"/>
    <w:pitch w:val="variable"/>
    <w:sig w:usb0="E10002FF" w:usb1="4000ACFF" w:usb2="00000009" w:usb3="00000000" w:csb0="0000019F" w:csb1="00000000"/>
    <w:embedRegular r:id="rId3" w:fontKey="{6F6D5AE3-B360-4DB5-8B62-2257554C80D7}"/>
  </w:font>
  <w:font w:name="Cambria">
    <w:panose1 w:val="02040503050406030204"/>
    <w:charset w:val="00"/>
    <w:family w:val="roman"/>
    <w:pitch w:val="variable"/>
    <w:sig w:usb0="E00002FF" w:usb1="400004FF" w:usb2="00000000" w:usb3="00000000" w:csb0="0000019F" w:csb1="00000000"/>
    <w:embedRegular r:id="rId4" w:fontKey="{D7ED15D4-871E-4A29-A6AD-4C92A4FC8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211" w:rsidRDefault="00C05701">
    <w:pPr>
      <w:pStyle w:val="Footer"/>
      <w:tabs>
        <w:tab w:val="clear" w:pos="4680"/>
        <w:tab w:val="clear" w:pos="9360"/>
        <w:tab w:val="center" w:pos="2995"/>
      </w:tabs>
      <w:spacing w:before="120"/>
    </w:pPr>
    <w:r>
      <w:t>[3312]</w:t>
    </w:r>
    <w:r>
      <w:tab/>
    </w:r>
    <w:r w:rsidR="00FD1654">
      <w:fldChar w:fldCharType="begin"/>
    </w:r>
    <w:r w:rsidR="00FD1654">
      <w:instrText xml:space="preserve"> PAGE  \* MERGEFORMAT </w:instrText>
    </w:r>
    <w:r w:rsidR="00FD1654">
      <w:fldChar w:fldCharType="separate"/>
    </w:r>
    <w:r w:rsidR="00FD1654">
      <w:rPr>
        <w:noProof/>
      </w:rPr>
      <w:t>1</w:t>
    </w:r>
    <w:r w:rsidR="00FD16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211" w:rsidRDefault="00C05701">
      <w:r>
        <w:separator/>
      </w:r>
    </w:p>
  </w:footnote>
  <w:footnote w:type="continuationSeparator" w:id="0">
    <w:p w:rsidR="00F81211" w:rsidRDefault="00C057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06MM09"/>
    <w:docVar w:name="CoverBillType" w:val="b"/>
    <w:docVar w:name="docpath" w:val="L:\Council\bills\GGS\22206MM09.DOCX"/>
    <w:docVar w:name="dvBillNumber" w:val="3312"/>
    <w:docVar w:name="dvBillNumberPrefix" w:val="H. "/>
    <w:docVar w:name="dvOriginalBody" w:val="House"/>
    <w:docVar w:name="dvSteno" w:val="GGS"/>
    <w:docVar w:name="NameofBody" w:val="h"/>
    <w:docVar w:name="vgroup2" w:val="Council"/>
  </w:docVars>
  <w:rsids>
    <w:rsidRoot w:val="00F81211"/>
    <w:rsid w:val="00552FC2"/>
    <w:rsid w:val="005A72E5"/>
    <w:rsid w:val="007360AE"/>
    <w:rsid w:val="00927463"/>
    <w:rsid w:val="00C05701"/>
    <w:rsid w:val="00D85341"/>
    <w:rsid w:val="00EB7680"/>
    <w:rsid w:val="00F81211"/>
    <w:rsid w:val="00FD1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CE5167-88B8-4C1B-B12A-2A9848A72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2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812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1211"/>
    <w:rPr>
      <w:rFonts w:eastAsia="Times New Roman" w:cs="Times New Roman"/>
      <w:b/>
      <w:sz w:val="30"/>
      <w:szCs w:val="20"/>
    </w:rPr>
  </w:style>
  <w:style w:type="paragraph" w:styleId="Header">
    <w:name w:val="header"/>
    <w:basedOn w:val="Normal"/>
    <w:link w:val="HeaderChar"/>
    <w:uiPriority w:val="99"/>
    <w:semiHidden/>
    <w:unhideWhenUsed/>
    <w:rsid w:val="00F81211"/>
    <w:pPr>
      <w:tabs>
        <w:tab w:val="center" w:pos="4320"/>
        <w:tab w:val="right" w:pos="8640"/>
      </w:tabs>
    </w:pPr>
  </w:style>
  <w:style w:type="character" w:customStyle="1" w:styleId="HeaderChar">
    <w:name w:val="Header Char"/>
    <w:basedOn w:val="DefaultParagraphFont"/>
    <w:link w:val="Header"/>
    <w:uiPriority w:val="99"/>
    <w:semiHidden/>
    <w:rsid w:val="00F81211"/>
    <w:rPr>
      <w:rFonts w:eastAsia="Times New Roman" w:cs="Times New Roman"/>
      <w:szCs w:val="20"/>
    </w:rPr>
  </w:style>
  <w:style w:type="paragraph" w:styleId="Footer">
    <w:name w:val="footer"/>
    <w:basedOn w:val="Normal"/>
    <w:link w:val="FooterChar"/>
    <w:uiPriority w:val="99"/>
    <w:unhideWhenUsed/>
    <w:rsid w:val="00F81211"/>
    <w:pPr>
      <w:tabs>
        <w:tab w:val="center" w:pos="4680"/>
        <w:tab w:val="right" w:pos="9360"/>
      </w:tabs>
    </w:pPr>
  </w:style>
  <w:style w:type="character" w:customStyle="1" w:styleId="FooterChar">
    <w:name w:val="Footer Char"/>
    <w:basedOn w:val="DefaultParagraphFont"/>
    <w:link w:val="Footer"/>
    <w:uiPriority w:val="99"/>
    <w:rsid w:val="00F81211"/>
    <w:rPr>
      <w:rFonts w:eastAsia="Times New Roman" w:cs="Times New Roman"/>
      <w:szCs w:val="20"/>
    </w:rPr>
  </w:style>
  <w:style w:type="character" w:styleId="PageNumber">
    <w:name w:val="page number"/>
    <w:basedOn w:val="DefaultParagraphFont"/>
    <w:uiPriority w:val="99"/>
    <w:semiHidden/>
    <w:unhideWhenUsed/>
    <w:rsid w:val="00F81211"/>
  </w:style>
  <w:style w:type="character" w:styleId="LineNumber">
    <w:name w:val="line number"/>
    <w:basedOn w:val="DefaultParagraphFont"/>
    <w:uiPriority w:val="99"/>
    <w:semiHidden/>
    <w:unhideWhenUsed/>
    <w:rsid w:val="00F81211"/>
  </w:style>
  <w:style w:type="paragraph" w:customStyle="1" w:styleId="BillDots">
    <w:name w:val="Bill Dots"/>
    <w:basedOn w:val="Normal"/>
    <w:qFormat/>
    <w:rsid w:val="00F812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81211"/>
    <w:pPr>
      <w:tabs>
        <w:tab w:val="right" w:pos="5904"/>
      </w:tabs>
    </w:pPr>
  </w:style>
  <w:style w:type="character" w:styleId="Hyperlink">
    <w:name w:val="Hyperlink"/>
    <w:basedOn w:val="DefaultParagraphFont"/>
    <w:uiPriority w:val="99"/>
    <w:unhideWhenUsed/>
    <w:rsid w:val="00F812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12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7CFF4-C554-430B-A296-61397C6C0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240</Words>
  <Characters>1308</Characters>
  <Application>Microsoft Office Word</Application>
  <DocSecurity>0</DocSecurity>
  <Lines>64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3312: Community Economic Development Act - South Carolina Legislature Online</dc:title>
  <dc:subject/>
  <dc:creator>GGS</dc:creator>
  <cp:keywords/>
  <dc:description/>
  <cp:lastModifiedBy>N Cumfer</cp:lastModifiedBy>
  <cp:revision>10</cp:revision>
  <cp:lastPrinted>2009-01-22T15:27:00Z</cp:lastPrinted>
  <dcterms:created xsi:type="dcterms:W3CDTF">2009-01-27T17:24:00Z</dcterms:created>
  <dcterms:modified xsi:type="dcterms:W3CDTF">2014-11-24T16:04:00Z</dcterms:modified>
</cp:coreProperties>
</file>