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588" w:rsidRDefault="00E3081A">
      <w:pPr>
        <w:widowControl w:val="0"/>
        <w:jc w:val="center"/>
      </w:pPr>
      <w:bookmarkStart w:id="0" w:name="_GoBack"/>
      <w:bookmarkEnd w:id="0"/>
      <w:r>
        <w:rPr>
          <w:b/>
        </w:rPr>
        <w:t>South Carolina General Assembly</w:t>
      </w:r>
    </w:p>
    <w:p w:rsidR="00FF6588" w:rsidRDefault="00E3081A">
      <w:pPr>
        <w:widowControl w:val="0"/>
        <w:jc w:val="center"/>
      </w:pPr>
      <w:r>
        <w:t>118th Session, 2009-2010</w:t>
      </w:r>
    </w:p>
    <w:p w:rsidR="00FF6588" w:rsidRDefault="00FF6588">
      <w:pPr>
        <w:widowControl w:val="0"/>
        <w:jc w:val="left"/>
      </w:pPr>
    </w:p>
    <w:p w:rsidR="00FF6588" w:rsidRDefault="00E3081A">
      <w:pPr>
        <w:widowControl w:val="0"/>
        <w:jc w:val="left"/>
        <w:rPr>
          <w:b/>
        </w:rPr>
      </w:pPr>
      <w:r>
        <w:rPr>
          <w:b/>
        </w:rPr>
        <w:t>H. 3345</w:t>
      </w:r>
    </w:p>
    <w:p w:rsidR="00FF6588" w:rsidRDefault="00FF6588">
      <w:pPr>
        <w:widowControl w:val="0"/>
        <w:jc w:val="left"/>
        <w:rPr>
          <w:b/>
        </w:rPr>
      </w:pPr>
    </w:p>
    <w:p w:rsidR="00FF6588" w:rsidRDefault="00E3081A">
      <w:pPr>
        <w:widowControl w:val="0"/>
        <w:jc w:val="left"/>
      </w:pPr>
      <w:r>
        <w:rPr>
          <w:b/>
        </w:rPr>
        <w:t>STATUS INFORMATION</w:t>
      </w:r>
    </w:p>
    <w:p w:rsidR="00FF6588" w:rsidRDefault="00FF6588">
      <w:pPr>
        <w:widowControl w:val="0"/>
        <w:jc w:val="left"/>
      </w:pPr>
    </w:p>
    <w:p w:rsidR="00FF6588" w:rsidRDefault="00E3081A">
      <w:pPr>
        <w:widowControl w:val="0"/>
        <w:jc w:val="left"/>
      </w:pPr>
      <w:r>
        <w:t>General Bill</w:t>
      </w:r>
    </w:p>
    <w:p w:rsidR="00FF6588" w:rsidRDefault="00E3081A">
      <w:pPr>
        <w:widowControl w:val="0"/>
        <w:jc w:val="left"/>
      </w:pPr>
      <w:r>
        <w:t>Sponsors: Rep. R.L. Brown</w:t>
      </w:r>
    </w:p>
    <w:p w:rsidR="00FF6588" w:rsidRDefault="00E3081A">
      <w:pPr>
        <w:widowControl w:val="0"/>
        <w:jc w:val="left"/>
      </w:pPr>
      <w:r>
        <w:t>Document Path: l:\council\bills\nbd\11106bh09.docx</w:t>
      </w:r>
    </w:p>
    <w:p w:rsidR="00FF6588" w:rsidRDefault="00FF6588">
      <w:pPr>
        <w:widowControl w:val="0"/>
        <w:jc w:val="left"/>
      </w:pPr>
    </w:p>
    <w:p w:rsidR="00FF6588" w:rsidRDefault="00E3081A">
      <w:pPr>
        <w:widowControl w:val="0"/>
        <w:jc w:val="left"/>
      </w:pPr>
      <w:r>
        <w:t>Introduced in the House on January 27, 2009</w:t>
      </w:r>
    </w:p>
    <w:p w:rsidR="00FF6588" w:rsidRDefault="00E3081A">
      <w:pPr>
        <w:widowControl w:val="0"/>
        <w:jc w:val="left"/>
      </w:pPr>
      <w:r>
        <w:t xml:space="preserve">Currently residing in the House Committee on </w:t>
      </w:r>
      <w:r>
        <w:rPr>
          <w:b/>
        </w:rPr>
        <w:t>Ways and Means</w:t>
      </w:r>
    </w:p>
    <w:p w:rsidR="00FF6588" w:rsidRDefault="00FF6588">
      <w:pPr>
        <w:widowControl w:val="0"/>
        <w:jc w:val="left"/>
      </w:pPr>
    </w:p>
    <w:p w:rsidR="00FF6588" w:rsidRDefault="00E3081A">
      <w:pPr>
        <w:widowControl w:val="0"/>
        <w:jc w:val="left"/>
      </w:pPr>
      <w:r>
        <w:t>Summary: Centers of Excellence Matching Endowment</w:t>
      </w:r>
    </w:p>
    <w:p w:rsidR="00FF6588" w:rsidRDefault="00FF6588">
      <w:pPr>
        <w:widowControl w:val="0"/>
        <w:jc w:val="left"/>
      </w:pPr>
    </w:p>
    <w:p w:rsidR="00FF6588" w:rsidRDefault="00FF6588">
      <w:pPr>
        <w:widowControl w:val="0"/>
        <w:jc w:val="left"/>
      </w:pPr>
    </w:p>
    <w:p w:rsidR="00FF6588" w:rsidRDefault="00E3081A">
      <w:pPr>
        <w:widowControl w:val="0"/>
        <w:tabs>
          <w:tab w:val="center" w:pos="590"/>
          <w:tab w:val="center" w:pos="1440"/>
          <w:tab w:val="left" w:pos="1872"/>
          <w:tab w:val="left" w:pos="9187"/>
        </w:tabs>
        <w:jc w:val="left"/>
      </w:pPr>
      <w:r>
        <w:rPr>
          <w:b/>
        </w:rPr>
        <w:t>HISTORY OF LEGISLATIVE ACTIONS</w:t>
      </w:r>
    </w:p>
    <w:p w:rsidR="00FF6588" w:rsidRDefault="00FF6588">
      <w:pPr>
        <w:widowControl w:val="0"/>
        <w:tabs>
          <w:tab w:val="center" w:pos="590"/>
          <w:tab w:val="center" w:pos="1440"/>
          <w:tab w:val="left" w:pos="1872"/>
          <w:tab w:val="left" w:pos="9187"/>
        </w:tabs>
        <w:jc w:val="left"/>
      </w:pPr>
    </w:p>
    <w:p w:rsidR="00FF6588" w:rsidRDefault="00E3081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6588" w:rsidRDefault="00E3081A">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266A18">
          <w:rPr>
            <w:rStyle w:val="Hyperlink"/>
          </w:rPr>
          <w:t>HJ</w:t>
        </w:r>
      </w:hyperlink>
      <w:r>
        <w:noBreakHyphen/>
        <w:t>17</w:t>
      </w:r>
    </w:p>
    <w:p w:rsidR="00FF6588" w:rsidRDefault="00E3081A">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Ways and Means</w:t>
      </w:r>
      <w:r>
        <w:t xml:space="preserve"> </w:t>
      </w:r>
      <w:hyperlink r:id="rId8" w:history="1">
        <w:r w:rsidRPr="00266A18">
          <w:rPr>
            <w:rStyle w:val="Hyperlink"/>
          </w:rPr>
          <w:t>HJ</w:t>
        </w:r>
      </w:hyperlink>
      <w:r>
        <w:noBreakHyphen/>
        <w:t>17</w:t>
      </w:r>
    </w:p>
    <w:p w:rsidR="00FF6588" w:rsidRDefault="00FF6588">
      <w:pPr>
        <w:widowControl w:val="0"/>
        <w:tabs>
          <w:tab w:val="right" w:pos="1008"/>
          <w:tab w:val="left" w:pos="1152"/>
          <w:tab w:val="left" w:pos="1872"/>
          <w:tab w:val="left" w:pos="9187"/>
        </w:tabs>
        <w:ind w:left="2088" w:hanging="2088"/>
        <w:jc w:val="left"/>
      </w:pPr>
    </w:p>
    <w:p w:rsidR="00FF6588" w:rsidRDefault="00FF6588">
      <w:pPr>
        <w:widowControl w:val="0"/>
        <w:tabs>
          <w:tab w:val="right" w:pos="1008"/>
          <w:tab w:val="left" w:pos="1152"/>
          <w:tab w:val="left" w:pos="1872"/>
          <w:tab w:val="left" w:pos="9187"/>
        </w:tabs>
        <w:ind w:left="2088" w:hanging="2088"/>
        <w:jc w:val="left"/>
      </w:pPr>
    </w:p>
    <w:p w:rsidR="00FF6588" w:rsidRDefault="00E3081A">
      <w:pPr>
        <w:widowControl w:val="0"/>
        <w:jc w:val="left"/>
      </w:pPr>
      <w:r>
        <w:rPr>
          <w:b/>
        </w:rPr>
        <w:t>VERSIONS OF THIS BILL</w:t>
      </w:r>
    </w:p>
    <w:p w:rsidR="00FF6588" w:rsidRDefault="00FF6588">
      <w:pPr>
        <w:widowControl w:val="0"/>
        <w:jc w:val="left"/>
      </w:pPr>
    </w:p>
    <w:p w:rsidR="00FF6588" w:rsidRDefault="00955782">
      <w:pPr>
        <w:widowControl w:val="0"/>
        <w:jc w:val="left"/>
      </w:pPr>
      <w:hyperlink r:id="rId9" w:history="1">
        <w:r w:rsidR="00E3081A">
          <w:rPr>
            <w:rStyle w:val="Hyperlink"/>
          </w:rPr>
          <w:t>1/27/2009</w:t>
        </w:r>
      </w:hyperlink>
    </w:p>
    <w:p w:rsidR="00FF6588" w:rsidRDefault="00FF6588"/>
    <w:p w:rsidR="00FF6588" w:rsidRDefault="00FF6588">
      <w:pPr>
        <w:sectPr w:rsidR="00FF6588">
          <w:pgSz w:w="12240" w:h="15840" w:code="1"/>
          <w:pgMar w:top="1080" w:right="1440" w:bottom="1080" w:left="1440" w:header="720" w:footer="720" w:gutter="0"/>
          <w:cols w:space="720"/>
          <w:noEndnote/>
          <w:docGrid w:linePitch="360"/>
        </w:sectPr>
      </w:pPr>
    </w:p>
    <w:p w:rsidR="00FF6588" w:rsidRDefault="00FF6588">
      <w:pPr>
        <w:pStyle w:val="BillDots"/>
      </w:pPr>
    </w:p>
    <w:p w:rsidR="00FF6588" w:rsidRDefault="00FF6588">
      <w:pPr>
        <w:pStyle w:val="Numbersforbills"/>
      </w:pP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75</w:t>
      </w:r>
      <w:r>
        <w:noBreakHyphen/>
        <w:t>30, AS AMENDED, CODE OF LAWS OF SOUTH CAROLINA, 1976, RELATING TO THE CENTERS OF EXCELLENCE MATCHING ENDOWMENT, SO AS TO PROVIDE THAT THE ENDOWMENT MUST BE FUNDED BY APPROPRIATIONS FROM THE GENERAL FUND.</w:t>
      </w: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75</w:t>
      </w:r>
      <w:r>
        <w:noBreakHyphen/>
        <w:t>30(A) of the 1976 Code, as last amended by Act 355 of 2008, is further amended to read:</w:t>
      </w: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color w:val="000000" w:themeColor="text1"/>
          <w:u w:color="000000" w:themeColor="text1"/>
        </w:rPr>
        <w:t xml:space="preserve">There is created the Centers of Excellence Matching Endowment. The endowment must be funded annually by appropriations from the </w:t>
      </w:r>
      <w:r>
        <w:rPr>
          <w:strike/>
          <w:color w:val="000000" w:themeColor="text1"/>
          <w:u w:color="000000" w:themeColor="text1"/>
        </w:rPr>
        <w:t>South Carolina Education Lottery Account in an amount equal to thirty million dollars annually</w:t>
      </w:r>
      <w:r>
        <w:rPr>
          <w:color w:val="000000" w:themeColor="text1"/>
          <w:u w:color="000000" w:themeColor="text1"/>
        </w:rPr>
        <w:t xml:space="preserve"> </w:t>
      </w:r>
      <w:r>
        <w:rPr>
          <w:color w:val="000000" w:themeColor="text1"/>
          <w:u w:val="single" w:color="000000" w:themeColor="text1"/>
        </w:rPr>
        <w:t>general fund as provided by law by the General Assembly</w:t>
      </w:r>
      <w:r>
        <w:rPr>
          <w:color w:val="000000" w:themeColor="text1"/>
          <w:u w:color="000000" w:themeColor="text1"/>
        </w:rPr>
        <w:t>, except that endowment appropriations may not be funded until all state</w:t>
      </w:r>
      <w:r>
        <w:rPr>
          <w:color w:val="000000" w:themeColor="text1"/>
          <w:u w:color="000000" w:themeColor="text1"/>
        </w:rPr>
        <w:noBreakHyphen/>
        <w:t>supported scholarships are fully funded and only if eighty percent of the total state appropriations have been awarded by the review board as of June thirtieth of the previous fiscal year.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w:t>
      </w:r>
    </w:p>
    <w:p w:rsidR="00FF6588" w:rsidRDefault="00FF6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FF6588" w:rsidRDefault="00E3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6588" w:rsidRDefault="00FF6588">
      <w:pPr>
        <w:suppressAutoHyphens/>
      </w:pPr>
    </w:p>
    <w:sectPr w:rsidR="00FF6588" w:rsidSect="00FF65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588" w:rsidRDefault="00E3081A">
      <w:r>
        <w:separator/>
      </w:r>
    </w:p>
  </w:endnote>
  <w:endnote w:type="continuationSeparator" w:id="0">
    <w:p w:rsidR="00FF6588" w:rsidRDefault="00E3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2474BD-09D8-4431-BCA0-CBCA53AD0E2F}"/>
    <w:embedBold r:id="rId2" w:fontKey="{20BB1A3B-0D4A-4E25-B310-A76FA0D42B57}"/>
  </w:font>
  <w:font w:name="Calibri">
    <w:panose1 w:val="020F0502020204030204"/>
    <w:charset w:val="00"/>
    <w:family w:val="swiss"/>
    <w:pitch w:val="variable"/>
    <w:sig w:usb0="E10002FF" w:usb1="4000ACFF" w:usb2="00000009" w:usb3="00000000" w:csb0="0000019F" w:csb1="00000000"/>
    <w:embedRegular r:id="rId3" w:fontKey="{EABF5750-B43B-4487-830B-B8546E83CDFE}"/>
  </w:font>
  <w:font w:name="Cambria">
    <w:panose1 w:val="02040503050406030204"/>
    <w:charset w:val="00"/>
    <w:family w:val="roman"/>
    <w:pitch w:val="variable"/>
    <w:sig w:usb0="E00002FF" w:usb1="400004FF" w:usb2="00000000" w:usb3="00000000" w:csb0="0000019F" w:csb1="00000000"/>
    <w:embedRegular r:id="rId4" w:fontKey="{4B7A3ED3-9F6E-485C-AC6F-11A7BD8A26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588" w:rsidRDefault="00E3081A">
    <w:pPr>
      <w:pStyle w:val="Footer"/>
      <w:tabs>
        <w:tab w:val="clear" w:pos="4680"/>
        <w:tab w:val="clear" w:pos="9360"/>
        <w:tab w:val="center" w:pos="2995"/>
      </w:tabs>
      <w:spacing w:before="120"/>
    </w:pPr>
    <w:r>
      <w:t>[3345]</w:t>
    </w:r>
    <w:r>
      <w:tab/>
    </w:r>
    <w:r w:rsidR="00955782">
      <w:fldChar w:fldCharType="begin"/>
    </w:r>
    <w:r w:rsidR="00955782">
      <w:instrText xml:space="preserve"> PAGE  \* MERGEFORMAT </w:instrText>
    </w:r>
    <w:r w:rsidR="00955782">
      <w:fldChar w:fldCharType="separate"/>
    </w:r>
    <w:r w:rsidR="00955782">
      <w:rPr>
        <w:noProof/>
      </w:rPr>
      <w:t>1</w:t>
    </w:r>
    <w:r w:rsidR="009557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588" w:rsidRDefault="00E3081A">
      <w:r>
        <w:separator/>
      </w:r>
    </w:p>
  </w:footnote>
  <w:footnote w:type="continuationSeparator" w:id="0">
    <w:p w:rsidR="00FF6588" w:rsidRDefault="00E308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6BH09"/>
    <w:docVar w:name="CoverBillType" w:val="b"/>
    <w:docVar w:name="docpath" w:val="L:\Council\bills\NBD\11106BH09.DOCX"/>
    <w:docVar w:name="dvBillNumber" w:val="3345"/>
    <w:docVar w:name="dvBillNumberPrefix" w:val="H. "/>
    <w:docVar w:name="dvOriginalBody" w:val="House"/>
    <w:docVar w:name="dvSteno" w:val="NBD"/>
    <w:docVar w:name="NameofBody" w:val="h"/>
    <w:docVar w:name="vgroup2" w:val="Council"/>
  </w:docVars>
  <w:rsids>
    <w:rsidRoot w:val="00FF6588"/>
    <w:rsid w:val="00266A18"/>
    <w:rsid w:val="00955782"/>
    <w:rsid w:val="00E3081A"/>
    <w:rsid w:val="00E43D0D"/>
    <w:rsid w:val="00E77B93"/>
    <w:rsid w:val="00F54AEA"/>
    <w:rsid w:val="00FF6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8D0EE7-4786-4E07-9E8C-A4A2AA7B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5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65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588"/>
    <w:rPr>
      <w:rFonts w:eastAsia="Times New Roman" w:cs="Times New Roman"/>
      <w:b/>
      <w:sz w:val="30"/>
      <w:szCs w:val="20"/>
    </w:rPr>
  </w:style>
  <w:style w:type="paragraph" w:styleId="Header">
    <w:name w:val="header"/>
    <w:basedOn w:val="Normal"/>
    <w:link w:val="HeaderChar"/>
    <w:uiPriority w:val="99"/>
    <w:semiHidden/>
    <w:unhideWhenUsed/>
    <w:rsid w:val="00FF6588"/>
    <w:pPr>
      <w:tabs>
        <w:tab w:val="center" w:pos="4320"/>
        <w:tab w:val="right" w:pos="8640"/>
      </w:tabs>
    </w:pPr>
  </w:style>
  <w:style w:type="character" w:customStyle="1" w:styleId="HeaderChar">
    <w:name w:val="Header Char"/>
    <w:basedOn w:val="DefaultParagraphFont"/>
    <w:link w:val="Header"/>
    <w:uiPriority w:val="99"/>
    <w:semiHidden/>
    <w:rsid w:val="00FF6588"/>
    <w:rPr>
      <w:rFonts w:eastAsia="Times New Roman" w:cs="Times New Roman"/>
      <w:szCs w:val="20"/>
    </w:rPr>
  </w:style>
  <w:style w:type="paragraph" w:styleId="Footer">
    <w:name w:val="footer"/>
    <w:basedOn w:val="Normal"/>
    <w:link w:val="FooterChar"/>
    <w:uiPriority w:val="99"/>
    <w:unhideWhenUsed/>
    <w:rsid w:val="00FF6588"/>
    <w:pPr>
      <w:tabs>
        <w:tab w:val="center" w:pos="4680"/>
        <w:tab w:val="right" w:pos="9360"/>
      </w:tabs>
    </w:pPr>
  </w:style>
  <w:style w:type="character" w:customStyle="1" w:styleId="FooterChar">
    <w:name w:val="Footer Char"/>
    <w:basedOn w:val="DefaultParagraphFont"/>
    <w:link w:val="Footer"/>
    <w:uiPriority w:val="99"/>
    <w:rsid w:val="00FF6588"/>
    <w:rPr>
      <w:rFonts w:eastAsia="Times New Roman" w:cs="Times New Roman"/>
      <w:szCs w:val="20"/>
    </w:rPr>
  </w:style>
  <w:style w:type="character" w:styleId="PageNumber">
    <w:name w:val="page number"/>
    <w:basedOn w:val="DefaultParagraphFont"/>
    <w:uiPriority w:val="99"/>
    <w:semiHidden/>
    <w:unhideWhenUsed/>
    <w:rsid w:val="00FF6588"/>
  </w:style>
  <w:style w:type="character" w:styleId="LineNumber">
    <w:name w:val="line number"/>
    <w:basedOn w:val="DefaultParagraphFont"/>
    <w:uiPriority w:val="99"/>
    <w:semiHidden/>
    <w:unhideWhenUsed/>
    <w:rsid w:val="00FF6588"/>
  </w:style>
  <w:style w:type="paragraph" w:customStyle="1" w:styleId="BillDots">
    <w:name w:val="Bill Dots"/>
    <w:basedOn w:val="Normal"/>
    <w:qFormat/>
    <w:rsid w:val="00FF65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6588"/>
    <w:pPr>
      <w:tabs>
        <w:tab w:val="right" w:pos="5904"/>
      </w:tabs>
    </w:pPr>
  </w:style>
  <w:style w:type="character" w:styleId="Hyperlink">
    <w:name w:val="Hyperlink"/>
    <w:basedOn w:val="DefaultParagraphFont"/>
    <w:uiPriority w:val="99"/>
    <w:unhideWhenUsed/>
    <w:rsid w:val="00FF65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45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2B588-3B73-4DD6-A1ED-2630E0144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Words>
  <Characters>1826</Characters>
  <Application>Microsoft Office Word</Application>
  <DocSecurity>0</DocSecurity>
  <Lines>73</Lines>
  <Paragraphs>23</Paragraphs>
  <ScaleCrop>false</ScaleCrop>
  <Company> </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3345: Centers of Excellence Matching Endowment - South Carolina Legislature Online</dc:title>
  <dc:subject/>
  <dc:creator>NIKI DOWNEY</dc:creator>
  <cp:keywords/>
  <dc:description/>
  <cp:lastModifiedBy>N Cumfer</cp:lastModifiedBy>
  <cp:revision>9</cp:revision>
  <cp:lastPrinted>2009-01-12T14:55:00Z</cp:lastPrinted>
  <dcterms:created xsi:type="dcterms:W3CDTF">2009-01-27T18:35:00Z</dcterms:created>
  <dcterms:modified xsi:type="dcterms:W3CDTF">2014-11-24T16:05:00Z</dcterms:modified>
</cp:coreProperties>
</file>