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AD6" w:rsidRDefault="0068306E">
      <w:pPr>
        <w:widowControl w:val="0"/>
        <w:jc w:val="center"/>
      </w:pPr>
      <w:bookmarkStart w:id="0" w:name="_GoBack"/>
      <w:bookmarkEnd w:id="0"/>
      <w:r>
        <w:rPr>
          <w:b/>
        </w:rPr>
        <w:t>South Carolina General Assembly</w:t>
      </w:r>
    </w:p>
    <w:p w:rsidR="00A47AD6" w:rsidRDefault="0068306E">
      <w:pPr>
        <w:widowControl w:val="0"/>
        <w:jc w:val="center"/>
      </w:pPr>
      <w:r>
        <w:t>118th Session, 2009-2010</w:t>
      </w:r>
    </w:p>
    <w:p w:rsidR="00A47AD6" w:rsidRDefault="00A47AD6">
      <w:pPr>
        <w:widowControl w:val="0"/>
        <w:jc w:val="left"/>
      </w:pPr>
    </w:p>
    <w:p w:rsidR="00A47AD6" w:rsidRDefault="0068306E">
      <w:pPr>
        <w:widowControl w:val="0"/>
        <w:jc w:val="left"/>
        <w:rPr>
          <w:b/>
        </w:rPr>
      </w:pPr>
      <w:r>
        <w:rPr>
          <w:b/>
        </w:rPr>
        <w:t>H. 3422</w:t>
      </w:r>
    </w:p>
    <w:p w:rsidR="00A47AD6" w:rsidRDefault="00A47AD6">
      <w:pPr>
        <w:widowControl w:val="0"/>
        <w:jc w:val="left"/>
        <w:rPr>
          <w:b/>
        </w:rPr>
      </w:pPr>
    </w:p>
    <w:p w:rsidR="00A47AD6" w:rsidRDefault="0068306E">
      <w:pPr>
        <w:widowControl w:val="0"/>
        <w:jc w:val="left"/>
      </w:pPr>
      <w:r>
        <w:rPr>
          <w:b/>
        </w:rPr>
        <w:t>STATUS INFORMATION</w:t>
      </w:r>
    </w:p>
    <w:p w:rsidR="00A47AD6" w:rsidRDefault="00A47AD6">
      <w:pPr>
        <w:widowControl w:val="0"/>
        <w:jc w:val="left"/>
      </w:pPr>
    </w:p>
    <w:p w:rsidR="00A47AD6" w:rsidRDefault="0068306E">
      <w:pPr>
        <w:widowControl w:val="0"/>
        <w:jc w:val="left"/>
      </w:pPr>
      <w:r>
        <w:t>House Resolution</w:t>
      </w:r>
    </w:p>
    <w:p w:rsidR="00A47AD6" w:rsidRDefault="0068306E">
      <w:pPr>
        <w:widowControl w:val="0"/>
        <w:jc w:val="left"/>
      </w:pPr>
      <w:r>
        <w:t>Sponsors: Reps. Gilliard and Whipper</w:t>
      </w:r>
    </w:p>
    <w:p w:rsidR="00A47AD6" w:rsidRDefault="0068306E">
      <w:pPr>
        <w:widowControl w:val="0"/>
        <w:jc w:val="left"/>
      </w:pPr>
      <w:r>
        <w:t>Document Path: l:\council\bills\rm\1061ac09.docx</w:t>
      </w:r>
    </w:p>
    <w:p w:rsidR="00A47AD6" w:rsidRDefault="00A47AD6">
      <w:pPr>
        <w:widowControl w:val="0"/>
        <w:jc w:val="left"/>
      </w:pPr>
    </w:p>
    <w:p w:rsidR="00A47AD6" w:rsidRDefault="0068306E">
      <w:pPr>
        <w:widowControl w:val="0"/>
        <w:jc w:val="left"/>
      </w:pPr>
      <w:r>
        <w:t>Introduced in the House on February 3, 2009</w:t>
      </w:r>
    </w:p>
    <w:p w:rsidR="00A47AD6" w:rsidRDefault="0068306E">
      <w:pPr>
        <w:widowControl w:val="0"/>
        <w:jc w:val="left"/>
      </w:pPr>
      <w:r>
        <w:t>Adopted by the House on February 3, 2009</w:t>
      </w:r>
    </w:p>
    <w:p w:rsidR="00A47AD6" w:rsidRDefault="00A47AD6">
      <w:pPr>
        <w:widowControl w:val="0"/>
        <w:jc w:val="left"/>
      </w:pPr>
    </w:p>
    <w:p w:rsidR="00A47AD6" w:rsidRDefault="0068306E">
      <w:pPr>
        <w:widowControl w:val="0"/>
        <w:jc w:val="left"/>
      </w:pPr>
      <w:r>
        <w:t>Summary: David Agnew</w:t>
      </w:r>
    </w:p>
    <w:p w:rsidR="00A47AD6" w:rsidRDefault="00A47AD6">
      <w:pPr>
        <w:widowControl w:val="0"/>
        <w:jc w:val="left"/>
      </w:pPr>
    </w:p>
    <w:p w:rsidR="00A47AD6" w:rsidRDefault="00A47AD6">
      <w:pPr>
        <w:widowControl w:val="0"/>
        <w:jc w:val="left"/>
      </w:pPr>
    </w:p>
    <w:p w:rsidR="00A47AD6" w:rsidRDefault="0068306E">
      <w:pPr>
        <w:widowControl w:val="0"/>
        <w:tabs>
          <w:tab w:val="center" w:pos="590"/>
          <w:tab w:val="center" w:pos="1440"/>
          <w:tab w:val="left" w:pos="1872"/>
          <w:tab w:val="left" w:pos="9187"/>
        </w:tabs>
        <w:jc w:val="left"/>
      </w:pPr>
      <w:r>
        <w:rPr>
          <w:b/>
        </w:rPr>
        <w:t>HISTORY OF LEGISLATIVE ACTIONS</w:t>
      </w:r>
    </w:p>
    <w:p w:rsidR="00A47AD6" w:rsidRDefault="00A47AD6">
      <w:pPr>
        <w:widowControl w:val="0"/>
        <w:tabs>
          <w:tab w:val="center" w:pos="590"/>
          <w:tab w:val="center" w:pos="1440"/>
          <w:tab w:val="left" w:pos="1872"/>
          <w:tab w:val="left" w:pos="9187"/>
        </w:tabs>
        <w:jc w:val="left"/>
      </w:pPr>
    </w:p>
    <w:p w:rsidR="00A47AD6" w:rsidRDefault="0068306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47AD6" w:rsidRDefault="0068306E">
      <w:pPr>
        <w:widowControl w:val="0"/>
        <w:tabs>
          <w:tab w:val="right" w:pos="1008"/>
          <w:tab w:val="left" w:pos="1152"/>
          <w:tab w:val="left" w:pos="1872"/>
          <w:tab w:val="left" w:pos="9187"/>
        </w:tabs>
        <w:ind w:left="2088" w:hanging="2088"/>
        <w:jc w:val="left"/>
      </w:pPr>
      <w:r>
        <w:tab/>
        <w:t>2/3/2009</w:t>
      </w:r>
      <w:r>
        <w:tab/>
        <w:t>House</w:t>
      </w:r>
      <w:r>
        <w:tab/>
        <w:t xml:space="preserve">Introduced and adopted </w:t>
      </w:r>
      <w:hyperlink r:id="rId7" w:history="1">
        <w:r w:rsidRPr="001577D8">
          <w:rPr>
            <w:rStyle w:val="Hyperlink"/>
          </w:rPr>
          <w:t>HJ</w:t>
        </w:r>
      </w:hyperlink>
      <w:r>
        <w:noBreakHyphen/>
        <w:t>12</w:t>
      </w:r>
    </w:p>
    <w:p w:rsidR="00A47AD6" w:rsidRDefault="00A47AD6">
      <w:pPr>
        <w:widowControl w:val="0"/>
        <w:tabs>
          <w:tab w:val="right" w:pos="1008"/>
          <w:tab w:val="left" w:pos="1152"/>
          <w:tab w:val="left" w:pos="1872"/>
          <w:tab w:val="left" w:pos="9187"/>
        </w:tabs>
        <w:ind w:left="2088" w:hanging="2088"/>
        <w:jc w:val="left"/>
      </w:pPr>
    </w:p>
    <w:p w:rsidR="00A47AD6" w:rsidRDefault="00A47AD6">
      <w:pPr>
        <w:widowControl w:val="0"/>
        <w:tabs>
          <w:tab w:val="right" w:pos="1008"/>
          <w:tab w:val="left" w:pos="1152"/>
          <w:tab w:val="left" w:pos="1872"/>
          <w:tab w:val="left" w:pos="9187"/>
        </w:tabs>
        <w:ind w:left="2088" w:hanging="2088"/>
        <w:jc w:val="left"/>
      </w:pPr>
    </w:p>
    <w:p w:rsidR="00A47AD6" w:rsidRDefault="0068306E">
      <w:r>
        <w:rPr>
          <w:b/>
        </w:rPr>
        <w:t>VERSIONS OF THIS BILL</w:t>
      </w:r>
    </w:p>
    <w:p w:rsidR="00A47AD6" w:rsidRDefault="00A47AD6"/>
    <w:p w:rsidR="00A47AD6" w:rsidRDefault="006510CA">
      <w:hyperlink r:id="rId8" w:history="1">
        <w:r w:rsidR="0068306E">
          <w:rPr>
            <w:rStyle w:val="Hyperlink"/>
          </w:rPr>
          <w:t>2/3/2009</w:t>
        </w:r>
      </w:hyperlink>
    </w:p>
    <w:p w:rsidR="00A47AD6" w:rsidRDefault="00A47AD6"/>
    <w:p w:rsidR="00A47AD6" w:rsidRDefault="00A47AD6">
      <w:pPr>
        <w:sectPr w:rsidR="00A47AD6">
          <w:pgSz w:w="12240" w:h="15840" w:code="1"/>
          <w:pgMar w:top="1080" w:right="1440" w:bottom="1080" w:left="1440" w:header="720" w:footer="720" w:gutter="0"/>
          <w:cols w:space="720"/>
          <w:noEndnote/>
          <w:docGrid w:linePitch="360"/>
        </w:sectPr>
      </w:pPr>
    </w:p>
    <w:p w:rsidR="00A47AD6" w:rsidRDefault="00A47AD6">
      <w:pPr>
        <w:pStyle w:val="BillDots"/>
      </w:pPr>
    </w:p>
    <w:p w:rsidR="00A47AD6" w:rsidRDefault="00A47AD6">
      <w:pPr>
        <w:pStyle w:val="Numbersforbills"/>
      </w:pP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 DAVID AGNEW, OF CHARLESTON COUNTY, ON HIS APPOINTMENT IN THE OBAMA ADMINISTRATION AS LIAISON TO THE NATION’S MAYORS.</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David Agnew, of Charleston County, recently was appointed by President Barack Obama as liaison to the nation’s mayors; and</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Anderson, Mr. Agnew moved to Charleston in 1996 to work as one of Mayor Joe Riley’s executive assistants, thus gaining valuable day</w:t>
      </w:r>
      <w:r>
        <w:noBreakHyphen/>
        <w:t>to</w:t>
      </w:r>
      <w:r>
        <w:noBreakHyphen/>
        <w:t>day experience in the duties and challenges the mayor of a populous city must expect to encounter; and</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experience will serve him well as he works with mayors across this great country in seeking the welfare of our towns and cities; and</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Washington, D.C., David Agnew takes with him past expertise gained in the Clinton administration, where he worked as a special assistant to the Secretary of Labor; and</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w:t>
      </w:r>
      <w:r>
        <w:noBreakHyphen/>
        <w:t>chaired President Barack Obama’s South Carolina campaign, he also takes to his new post an understanding of the mission of his new Commander in Chief, experience that, in combination with his Charleston executive assistant duties, will enable him to approach decision making with both local and national perspectives in view; and</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sincerely wishes Mr. Agnew much success as he begins his important new position in our nation’s capital. Now, therefore,</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Mr. David Agnew, of Charleston County, on his appointment in the Obama Administration as liaison to the nation’s mayors.</w:t>
      </w:r>
    </w:p>
    <w:p w:rsidR="00A47AD6" w:rsidRDefault="00A4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David Agnew.</w:t>
      </w:r>
    </w:p>
    <w:p w:rsidR="00A47AD6" w:rsidRDefault="0068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7AD6" w:rsidRDefault="00A47AD6">
      <w:pPr>
        <w:suppressAutoHyphens/>
      </w:pPr>
    </w:p>
    <w:sectPr w:rsidR="00A47AD6" w:rsidSect="00A47A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AD6" w:rsidRDefault="0068306E">
      <w:r>
        <w:separator/>
      </w:r>
    </w:p>
  </w:endnote>
  <w:endnote w:type="continuationSeparator" w:id="0">
    <w:p w:rsidR="00A47AD6" w:rsidRDefault="00683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3D640E-3B5E-458E-A00C-C15C52980E71}"/>
    <w:embedBold r:id="rId2" w:fontKey="{591E40C6-3E27-4D6C-8A02-644BDE058CCF}"/>
  </w:font>
  <w:font w:name="Calibri">
    <w:panose1 w:val="020F0502020204030204"/>
    <w:charset w:val="00"/>
    <w:family w:val="swiss"/>
    <w:pitch w:val="variable"/>
    <w:sig w:usb0="E10002FF" w:usb1="4000ACFF" w:usb2="00000009" w:usb3="00000000" w:csb0="0000019F" w:csb1="00000000"/>
    <w:embedRegular r:id="rId3" w:fontKey="{78D4A688-4B11-4D0A-AA8D-F49AF0058C04}"/>
  </w:font>
  <w:font w:name="Tahoma">
    <w:panose1 w:val="020B0604030504040204"/>
    <w:charset w:val="00"/>
    <w:family w:val="swiss"/>
    <w:pitch w:val="variable"/>
    <w:sig w:usb0="21002A87" w:usb1="80000000" w:usb2="00000008" w:usb3="00000000" w:csb0="000101FF" w:csb1="00000000"/>
    <w:embedRegular r:id="rId4" w:fontKey="{61EE635D-D4D1-4290-AD47-0261F9A72830}"/>
  </w:font>
  <w:font w:name="Cambria">
    <w:panose1 w:val="02040503050406030204"/>
    <w:charset w:val="00"/>
    <w:family w:val="roman"/>
    <w:pitch w:val="variable"/>
    <w:sig w:usb0="E00002FF" w:usb1="400004FF" w:usb2="00000000" w:usb3="00000000" w:csb0="0000019F" w:csb1="00000000"/>
    <w:embedRegular r:id="rId5" w:fontKey="{83CF696C-941B-41A8-882C-89D5B301D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AD6" w:rsidRDefault="0068306E">
    <w:pPr>
      <w:pStyle w:val="Footer"/>
      <w:tabs>
        <w:tab w:val="clear" w:pos="4680"/>
        <w:tab w:val="clear" w:pos="9360"/>
        <w:tab w:val="center" w:pos="2995"/>
      </w:tabs>
      <w:spacing w:before="120"/>
    </w:pPr>
    <w:r>
      <w:t>[3422]</w:t>
    </w:r>
    <w:r>
      <w:tab/>
    </w:r>
    <w:r w:rsidR="006510CA">
      <w:fldChar w:fldCharType="begin"/>
    </w:r>
    <w:r w:rsidR="006510CA">
      <w:instrText xml:space="preserve"> PAGE  \* MERGEFORMAT </w:instrText>
    </w:r>
    <w:r w:rsidR="006510CA">
      <w:fldChar w:fldCharType="separate"/>
    </w:r>
    <w:r w:rsidR="006510CA">
      <w:rPr>
        <w:noProof/>
      </w:rPr>
      <w:t>1</w:t>
    </w:r>
    <w:r w:rsidR="006510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AD6" w:rsidRDefault="0068306E">
      <w:r>
        <w:separator/>
      </w:r>
    </w:p>
  </w:footnote>
  <w:footnote w:type="continuationSeparator" w:id="0">
    <w:p w:rsidR="00A47AD6" w:rsidRDefault="006830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1AC09"/>
    <w:docVar w:name="CoverBillType" w:val="r"/>
    <w:docVar w:name="docpath" w:val="L:\Council\bills\RM\1061AC09.DOCX"/>
    <w:docVar w:name="dvBillNumber" w:val="3422"/>
    <w:docVar w:name="dvBillNumberPrefix" w:val="H. "/>
    <w:docVar w:name="dvOriginalBody" w:val="House"/>
    <w:docVar w:name="dvSteno" w:val="RM"/>
    <w:docVar w:name="NameofBody" w:val="h"/>
    <w:docVar w:name="vgroup2" w:val="Council"/>
  </w:docVars>
  <w:rsids>
    <w:rsidRoot w:val="00A47AD6"/>
    <w:rsid w:val="00023E4F"/>
    <w:rsid w:val="001577D8"/>
    <w:rsid w:val="006510CA"/>
    <w:rsid w:val="0068306E"/>
    <w:rsid w:val="00A47AD6"/>
    <w:rsid w:val="00B77BCC"/>
    <w:rsid w:val="00E70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24ED26-76F4-4E61-ACE3-FBE6F1C6B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47A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AD6"/>
    <w:rPr>
      <w:rFonts w:eastAsia="Times New Roman" w:cs="Times New Roman"/>
      <w:b/>
      <w:sz w:val="30"/>
      <w:szCs w:val="20"/>
    </w:rPr>
  </w:style>
  <w:style w:type="paragraph" w:styleId="Header">
    <w:name w:val="header"/>
    <w:basedOn w:val="Normal"/>
    <w:link w:val="HeaderChar"/>
    <w:uiPriority w:val="99"/>
    <w:semiHidden/>
    <w:unhideWhenUsed/>
    <w:rsid w:val="00A47AD6"/>
    <w:pPr>
      <w:tabs>
        <w:tab w:val="center" w:pos="4320"/>
        <w:tab w:val="right" w:pos="8640"/>
      </w:tabs>
    </w:pPr>
  </w:style>
  <w:style w:type="character" w:customStyle="1" w:styleId="HeaderChar">
    <w:name w:val="Header Char"/>
    <w:basedOn w:val="DefaultParagraphFont"/>
    <w:link w:val="Header"/>
    <w:uiPriority w:val="99"/>
    <w:semiHidden/>
    <w:rsid w:val="00A47AD6"/>
    <w:rPr>
      <w:rFonts w:eastAsia="Times New Roman" w:cs="Times New Roman"/>
      <w:szCs w:val="20"/>
    </w:rPr>
  </w:style>
  <w:style w:type="paragraph" w:styleId="Footer">
    <w:name w:val="footer"/>
    <w:basedOn w:val="Normal"/>
    <w:link w:val="FooterChar"/>
    <w:uiPriority w:val="99"/>
    <w:unhideWhenUsed/>
    <w:rsid w:val="00A47AD6"/>
    <w:pPr>
      <w:tabs>
        <w:tab w:val="center" w:pos="4680"/>
        <w:tab w:val="right" w:pos="9360"/>
      </w:tabs>
    </w:pPr>
  </w:style>
  <w:style w:type="character" w:customStyle="1" w:styleId="FooterChar">
    <w:name w:val="Footer Char"/>
    <w:basedOn w:val="DefaultParagraphFont"/>
    <w:link w:val="Footer"/>
    <w:uiPriority w:val="99"/>
    <w:rsid w:val="00A47AD6"/>
    <w:rPr>
      <w:rFonts w:eastAsia="Times New Roman" w:cs="Times New Roman"/>
      <w:szCs w:val="20"/>
    </w:rPr>
  </w:style>
  <w:style w:type="character" w:styleId="PageNumber">
    <w:name w:val="page number"/>
    <w:basedOn w:val="DefaultParagraphFont"/>
    <w:uiPriority w:val="99"/>
    <w:semiHidden/>
    <w:unhideWhenUsed/>
    <w:rsid w:val="00A47AD6"/>
  </w:style>
  <w:style w:type="character" w:styleId="LineNumber">
    <w:name w:val="line number"/>
    <w:basedOn w:val="DefaultParagraphFont"/>
    <w:uiPriority w:val="99"/>
    <w:semiHidden/>
    <w:unhideWhenUsed/>
    <w:rsid w:val="00A47AD6"/>
  </w:style>
  <w:style w:type="paragraph" w:customStyle="1" w:styleId="BillDots">
    <w:name w:val="Bill Dots"/>
    <w:basedOn w:val="Normal"/>
    <w:qFormat/>
    <w:rsid w:val="00A47A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47AD6"/>
    <w:pPr>
      <w:tabs>
        <w:tab w:val="right" w:pos="5904"/>
      </w:tabs>
    </w:pPr>
  </w:style>
  <w:style w:type="paragraph" w:styleId="BalloonText">
    <w:name w:val="Balloon Text"/>
    <w:basedOn w:val="Normal"/>
    <w:link w:val="BalloonTextChar"/>
    <w:uiPriority w:val="99"/>
    <w:semiHidden/>
    <w:unhideWhenUsed/>
    <w:rsid w:val="00A47AD6"/>
    <w:rPr>
      <w:rFonts w:ascii="Tahoma" w:hAnsi="Tahoma" w:cs="Tahoma"/>
      <w:sz w:val="16"/>
      <w:szCs w:val="16"/>
    </w:rPr>
  </w:style>
  <w:style w:type="character" w:customStyle="1" w:styleId="BalloonTextChar">
    <w:name w:val="Balloon Text Char"/>
    <w:basedOn w:val="DefaultParagraphFont"/>
    <w:link w:val="BalloonText"/>
    <w:uiPriority w:val="99"/>
    <w:semiHidden/>
    <w:rsid w:val="00A47AD6"/>
    <w:rPr>
      <w:rFonts w:ascii="Tahoma" w:eastAsia="Times New Roman" w:hAnsi="Tahoma" w:cs="Tahoma"/>
      <w:sz w:val="16"/>
      <w:szCs w:val="16"/>
    </w:rPr>
  </w:style>
  <w:style w:type="character" w:styleId="Hyperlink">
    <w:name w:val="Hyperlink"/>
    <w:basedOn w:val="DefaultParagraphFont"/>
    <w:uiPriority w:val="99"/>
    <w:unhideWhenUsed/>
    <w:rsid w:val="00A47A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22_20090203.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B545-3DAB-401B-908D-7A142D14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344</Words>
  <Characters>1873</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3422: David Agnew - South Carolina Legislature Online</dc:title>
  <dc:subject/>
  <dc:creator>MCDOWELLR</dc:creator>
  <cp:keywords/>
  <dc:description/>
  <cp:lastModifiedBy>N Cumfer</cp:lastModifiedBy>
  <cp:revision>8</cp:revision>
  <cp:lastPrinted>2009-02-03T14:32:00Z</cp:lastPrinted>
  <dcterms:created xsi:type="dcterms:W3CDTF">2009-02-03T17:43:00Z</dcterms:created>
  <dcterms:modified xsi:type="dcterms:W3CDTF">2014-11-24T16:06:00Z</dcterms:modified>
</cp:coreProperties>
</file>