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3459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Joint Resolution</w:t>
      </w: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Rep. White</w:t>
      </w: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l:\council\bills\nbd\11213ac09.docx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February 5, 2009</w:t>
      </w: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Medical, Military, Public and Municipal Affairs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DSS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1F2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DF13BE" w:rsidRDefault="00DF13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13BE" w:rsidRDefault="001F24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DF13BE" w:rsidRDefault="001F2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Introduced and read first time </w:t>
      </w:r>
      <w:hyperlink r:id="rId7" w:history="1">
        <w:r w:rsidRPr="005D4E10">
          <w:rPr>
            <w:rStyle w:val="Hyperlink"/>
          </w:rPr>
          <w:t>HJ</w:t>
        </w:r>
      </w:hyperlink>
      <w:r>
        <w:noBreakHyphen/>
        <w:t>7</w:t>
      </w:r>
    </w:p>
    <w:p w:rsidR="00DF13BE" w:rsidRDefault="001F2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2/5/2009</w:t>
      </w:r>
      <w:r>
        <w:tab/>
        <w:t>House</w:t>
      </w:r>
      <w:r>
        <w:tab/>
        <w:t xml:space="preserve">Referred to Committee on </w:t>
      </w:r>
      <w:r>
        <w:rPr>
          <w:b/>
        </w:rPr>
        <w:t>Medical, Military, Public and Municipal Affairs</w:t>
      </w:r>
      <w:r>
        <w:t xml:space="preserve"> </w:t>
      </w:r>
      <w:hyperlink r:id="rId8" w:history="1">
        <w:r w:rsidRPr="005D4E10">
          <w:rPr>
            <w:rStyle w:val="Hyperlink"/>
          </w:rPr>
          <w:t>HJ</w:t>
        </w:r>
      </w:hyperlink>
      <w:r>
        <w:noBreakHyphen/>
        <w:t>7</w:t>
      </w:r>
    </w:p>
    <w:p w:rsidR="00DF13BE" w:rsidRDefault="00DF13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3BE" w:rsidRDefault="00DF13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13BE" w:rsidRDefault="001F244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DF13BE" w:rsidRDefault="00DF13BE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DF13BE" w:rsidRDefault="00C92A21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1F244C">
          <w:rPr>
            <w:rStyle w:val="Hyperlink"/>
          </w:rPr>
          <w:t>2/5/2009</w:t>
        </w:r>
      </w:hyperlink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F13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1F2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1F2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DIRECT THE DEPARTMENT OF SOCIAL SERVICES TO SUSPEND THE ENFORCEMENT OF CERTAIN CHILDCARE CENTER STAFF-CHILD RATIO REGULATIONS.</w:t>
      </w: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13BE" w:rsidRDefault="001F2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1F2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any other provision of law, the Department of Social Services shall suspend the application and enforcement of Regulation 114-504(B), which established staff-child ratios in childcare centers when children are present on the premises and during activities away from the center, and Regulation 114-504(C), which established staff-child ratios at childcare centers during nap times.</w:t>
      </w:r>
    </w:p>
    <w:p w:rsidR="00DF13BE" w:rsidRDefault="00DF1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3BE" w:rsidRDefault="001F2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F13BE" w:rsidRDefault="001F2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13BE" w:rsidRDefault="00DF13BE">
      <w:pPr>
        <w:suppressAutoHyphens/>
      </w:pPr>
    </w:p>
    <w:sectPr w:rsidR="00DF13BE" w:rsidSect="00DF13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3BE" w:rsidRDefault="001F244C">
      <w:r>
        <w:separator/>
      </w:r>
    </w:p>
  </w:endnote>
  <w:endnote w:type="continuationSeparator" w:id="0">
    <w:p w:rsidR="00DF13BE" w:rsidRDefault="001F2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C82104-CFF9-4B2A-BBBE-1FEA4F79FB6D}"/>
    <w:embedBold r:id="rId2" w:fontKey="{F99842CB-5D5E-42AC-A2BA-915B73B918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C56336-B9AD-4D66-876E-9968B84F76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F0EF1C-0167-42BE-9606-D66050ED7B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224990-39EB-4EC9-AAB6-377C760230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3BE" w:rsidRDefault="001F24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[3459]</w:t>
    </w:r>
    <w:r>
      <w:tab/>
    </w:r>
    <w:r w:rsidR="00C92A21">
      <w:fldChar w:fldCharType="begin"/>
    </w:r>
    <w:r w:rsidR="00C92A21">
      <w:instrText xml:space="preserve"> PAGE  \* MERGEFORMAT </w:instrText>
    </w:r>
    <w:r w:rsidR="00C92A21">
      <w:fldChar w:fldCharType="separate"/>
    </w:r>
    <w:r w:rsidR="00C92A21">
      <w:rPr>
        <w:noProof/>
      </w:rPr>
      <w:t>1</w:t>
    </w:r>
    <w:r w:rsidR="00C92A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3BE" w:rsidRDefault="001F244C">
      <w:r>
        <w:separator/>
      </w:r>
    </w:p>
  </w:footnote>
  <w:footnote w:type="continuationSeparator" w:id="0">
    <w:p w:rsidR="00DF13BE" w:rsidRDefault="001F24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13AC09"/>
    <w:docVar w:name="CoverBillType" w:val="j"/>
    <w:docVar w:name="docpath" w:val="L:\Council\bills\NBD\11213AC09.DOCX"/>
    <w:docVar w:name="dvBillNumber" w:val="345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F13BE"/>
    <w:rsid w:val="001F244C"/>
    <w:rsid w:val="005D4E10"/>
    <w:rsid w:val="007F585A"/>
    <w:rsid w:val="0085480B"/>
    <w:rsid w:val="008939B5"/>
    <w:rsid w:val="00C92A21"/>
    <w:rsid w:val="00D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A536D7-2C48-4687-80D5-BEDA28C1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3B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3B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3B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F13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13B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F13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3B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F13BE"/>
  </w:style>
  <w:style w:type="character" w:styleId="LineNumber">
    <w:name w:val="line number"/>
    <w:basedOn w:val="DefaultParagraphFont"/>
    <w:uiPriority w:val="99"/>
    <w:semiHidden/>
    <w:unhideWhenUsed/>
    <w:rsid w:val="00DF13BE"/>
  </w:style>
  <w:style w:type="paragraph" w:customStyle="1" w:styleId="BillDots">
    <w:name w:val="Bill Dots"/>
    <w:basedOn w:val="Normal"/>
    <w:qFormat/>
    <w:rsid w:val="00DF13B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DF13BE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1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3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13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2-05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2-05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459_200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65FED-5B02-4E51-8457-F41A6D0B4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184</Words>
  <Characters>1115</Characters>
  <Application>Microsoft Office Word</Application>
  <DocSecurity>0</DocSecurity>
  <Lines>57</Lines>
  <Paragraphs>22</Paragraphs>
  <ScaleCrop>false</ScaleCrop>
  <Company> 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3459: DSS - South Carolina Legislature Online</dc:title>
  <dc:subject/>
  <dc:creator>NIKI DOWNEY</dc:creator>
  <cp:keywords/>
  <dc:description/>
  <cp:lastModifiedBy>N Cumfer</cp:lastModifiedBy>
  <cp:revision>9</cp:revision>
  <cp:lastPrinted>2009-02-05T15:20:00Z</cp:lastPrinted>
  <dcterms:created xsi:type="dcterms:W3CDTF">2009-02-05T16:14:00Z</dcterms:created>
  <dcterms:modified xsi:type="dcterms:W3CDTF">2014-11-24T16:07:00Z</dcterms:modified>
</cp:coreProperties>
</file>