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728" w:rsidRDefault="00AE74F3">
      <w:pPr>
        <w:widowControl w:val="0"/>
        <w:jc w:val="center"/>
      </w:pPr>
      <w:bookmarkStart w:id="0" w:name="_GoBack"/>
      <w:bookmarkEnd w:id="0"/>
      <w:r>
        <w:rPr>
          <w:b/>
        </w:rPr>
        <w:t>South Carolina General Assembly</w:t>
      </w:r>
    </w:p>
    <w:p w:rsidR="00BA2728" w:rsidRDefault="00AE74F3">
      <w:pPr>
        <w:widowControl w:val="0"/>
        <w:jc w:val="center"/>
      </w:pPr>
      <w:r>
        <w:t>118th Session, 2009-2010</w:t>
      </w:r>
    </w:p>
    <w:p w:rsidR="00BA2728" w:rsidRDefault="00BA2728">
      <w:pPr>
        <w:widowControl w:val="0"/>
        <w:jc w:val="left"/>
      </w:pPr>
    </w:p>
    <w:p w:rsidR="00BA2728" w:rsidRDefault="00AE74F3">
      <w:pPr>
        <w:widowControl w:val="0"/>
        <w:jc w:val="left"/>
        <w:rPr>
          <w:b/>
        </w:rPr>
      </w:pPr>
      <w:r>
        <w:rPr>
          <w:b/>
        </w:rPr>
        <w:t>H. 3552</w:t>
      </w:r>
    </w:p>
    <w:p w:rsidR="00BA2728" w:rsidRDefault="00BA2728">
      <w:pPr>
        <w:widowControl w:val="0"/>
        <w:jc w:val="left"/>
        <w:rPr>
          <w:b/>
        </w:rPr>
      </w:pPr>
    </w:p>
    <w:p w:rsidR="00BA2728" w:rsidRDefault="00AE74F3">
      <w:pPr>
        <w:widowControl w:val="0"/>
        <w:jc w:val="left"/>
      </w:pPr>
      <w:r>
        <w:rPr>
          <w:b/>
        </w:rPr>
        <w:t>STATUS INFORMATION</w:t>
      </w:r>
    </w:p>
    <w:p w:rsidR="00BA2728" w:rsidRDefault="00BA2728">
      <w:pPr>
        <w:widowControl w:val="0"/>
        <w:jc w:val="left"/>
      </w:pPr>
    </w:p>
    <w:p w:rsidR="00BA2728" w:rsidRDefault="00AE74F3">
      <w:pPr>
        <w:widowControl w:val="0"/>
        <w:jc w:val="left"/>
      </w:pPr>
      <w:r>
        <w:t>General Bill</w:t>
      </w:r>
    </w:p>
    <w:p w:rsidR="00BA2728" w:rsidRDefault="00AE74F3">
      <w:pPr>
        <w:widowControl w:val="0"/>
        <w:jc w:val="left"/>
      </w:pPr>
      <w:r>
        <w:t>Sponsors: Reps. Duncan, Brantley, Hardwick, Bedingfield, Gilliard, Willis, Clemmons, Daning, Hamilton, Harrison, Lowe, Nanney, M.A. Pitts, G.R. Smith, Spires, Stringer, Umphlett and Williams</w:t>
      </w:r>
    </w:p>
    <w:p w:rsidR="00BA2728" w:rsidRDefault="00AE74F3">
      <w:pPr>
        <w:widowControl w:val="0"/>
        <w:jc w:val="left"/>
      </w:pPr>
      <w:r>
        <w:t>Document Path: l:\council\bills\nbd\11267ac09.docx</w:t>
      </w:r>
    </w:p>
    <w:p w:rsidR="00BA2728" w:rsidRDefault="00BA2728">
      <w:pPr>
        <w:widowControl w:val="0"/>
        <w:jc w:val="left"/>
      </w:pPr>
    </w:p>
    <w:p w:rsidR="00BA2728" w:rsidRDefault="00AE74F3">
      <w:pPr>
        <w:widowControl w:val="0"/>
        <w:jc w:val="left"/>
      </w:pPr>
      <w:r>
        <w:t>Introduced in the House on February 17, 2009</w:t>
      </w:r>
    </w:p>
    <w:p w:rsidR="00BA2728" w:rsidRDefault="00AE74F3">
      <w:pPr>
        <w:widowControl w:val="0"/>
        <w:jc w:val="left"/>
      </w:pPr>
      <w:r>
        <w:t xml:space="preserve">Currently residing in the House Committee on </w:t>
      </w:r>
      <w:r>
        <w:rPr>
          <w:b/>
        </w:rPr>
        <w:t>Agriculture, Natural Resources and Environmental Affairs</w:t>
      </w:r>
    </w:p>
    <w:p w:rsidR="00BA2728" w:rsidRDefault="00BA2728">
      <w:pPr>
        <w:widowControl w:val="0"/>
        <w:jc w:val="left"/>
      </w:pPr>
    </w:p>
    <w:p w:rsidR="00BA2728" w:rsidRDefault="00AE74F3">
      <w:pPr>
        <w:widowControl w:val="0"/>
        <w:jc w:val="left"/>
      </w:pPr>
      <w:r>
        <w:t>Summary: DHEC</w:t>
      </w:r>
    </w:p>
    <w:p w:rsidR="00BA2728" w:rsidRDefault="00BA2728">
      <w:pPr>
        <w:widowControl w:val="0"/>
        <w:jc w:val="left"/>
      </w:pPr>
    </w:p>
    <w:p w:rsidR="00BA2728" w:rsidRDefault="00BA2728">
      <w:pPr>
        <w:widowControl w:val="0"/>
        <w:jc w:val="left"/>
      </w:pPr>
    </w:p>
    <w:p w:rsidR="00BA2728" w:rsidRDefault="00AE74F3">
      <w:pPr>
        <w:widowControl w:val="0"/>
        <w:tabs>
          <w:tab w:val="center" w:pos="590"/>
          <w:tab w:val="center" w:pos="1440"/>
          <w:tab w:val="left" w:pos="1872"/>
          <w:tab w:val="left" w:pos="9187"/>
        </w:tabs>
        <w:jc w:val="left"/>
      </w:pPr>
      <w:r>
        <w:rPr>
          <w:b/>
        </w:rPr>
        <w:t>HISTORY OF LEGISLATIVE ACTIONS</w:t>
      </w:r>
    </w:p>
    <w:p w:rsidR="00BA2728" w:rsidRDefault="00BA2728">
      <w:pPr>
        <w:widowControl w:val="0"/>
        <w:tabs>
          <w:tab w:val="center" w:pos="590"/>
          <w:tab w:val="center" w:pos="1440"/>
          <w:tab w:val="left" w:pos="1872"/>
          <w:tab w:val="left" w:pos="9187"/>
        </w:tabs>
        <w:jc w:val="left"/>
      </w:pPr>
    </w:p>
    <w:p w:rsidR="00BA2728" w:rsidRDefault="00AE74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A2728" w:rsidRDefault="00AE74F3">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FC432B">
          <w:rPr>
            <w:rStyle w:val="Hyperlink"/>
          </w:rPr>
          <w:t>HJ</w:t>
        </w:r>
      </w:hyperlink>
      <w:r>
        <w:noBreakHyphen/>
        <w:t>29</w:t>
      </w:r>
    </w:p>
    <w:p w:rsidR="00BA2728" w:rsidRDefault="00AE74F3">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Agriculture, Natural Resources and Environmental Affairs</w:t>
      </w:r>
      <w:r>
        <w:t xml:space="preserve"> </w:t>
      </w:r>
      <w:hyperlink r:id="rId8" w:history="1">
        <w:r w:rsidRPr="00FC432B">
          <w:rPr>
            <w:rStyle w:val="Hyperlink"/>
          </w:rPr>
          <w:t>HJ</w:t>
        </w:r>
      </w:hyperlink>
      <w:r>
        <w:noBreakHyphen/>
        <w:t>29</w:t>
      </w:r>
    </w:p>
    <w:p w:rsidR="00BA2728" w:rsidRDefault="00BA2728">
      <w:pPr>
        <w:widowControl w:val="0"/>
        <w:tabs>
          <w:tab w:val="right" w:pos="1008"/>
          <w:tab w:val="left" w:pos="1152"/>
          <w:tab w:val="left" w:pos="1872"/>
          <w:tab w:val="left" w:pos="9187"/>
        </w:tabs>
        <w:ind w:left="2088" w:hanging="2088"/>
        <w:jc w:val="left"/>
      </w:pPr>
    </w:p>
    <w:p w:rsidR="00BA2728" w:rsidRDefault="00BA2728">
      <w:pPr>
        <w:widowControl w:val="0"/>
        <w:tabs>
          <w:tab w:val="right" w:pos="1008"/>
          <w:tab w:val="left" w:pos="1152"/>
          <w:tab w:val="left" w:pos="1872"/>
          <w:tab w:val="left" w:pos="9187"/>
        </w:tabs>
        <w:ind w:left="2088" w:hanging="2088"/>
        <w:jc w:val="left"/>
      </w:pPr>
    </w:p>
    <w:p w:rsidR="00BA2728" w:rsidRDefault="00AE74F3">
      <w:pPr>
        <w:widowControl w:val="0"/>
        <w:jc w:val="left"/>
      </w:pPr>
      <w:r>
        <w:rPr>
          <w:b/>
        </w:rPr>
        <w:t>VERSIONS OF THIS BILL</w:t>
      </w:r>
    </w:p>
    <w:p w:rsidR="00BA2728" w:rsidRDefault="00BA2728">
      <w:pPr>
        <w:widowControl w:val="0"/>
        <w:jc w:val="left"/>
      </w:pPr>
    </w:p>
    <w:p w:rsidR="00BA2728" w:rsidRDefault="009B7092">
      <w:pPr>
        <w:widowControl w:val="0"/>
        <w:jc w:val="left"/>
      </w:pPr>
      <w:hyperlink r:id="rId9" w:history="1">
        <w:r w:rsidR="00AE74F3">
          <w:rPr>
            <w:rStyle w:val="Hyperlink"/>
          </w:rPr>
          <w:t>2/17/2009</w:t>
        </w:r>
      </w:hyperlink>
    </w:p>
    <w:p w:rsidR="00BA2728" w:rsidRDefault="00BA2728"/>
    <w:p w:rsidR="00BA2728" w:rsidRDefault="00BA2728">
      <w:pPr>
        <w:sectPr w:rsidR="00BA2728">
          <w:pgSz w:w="12240" w:h="15840" w:code="1"/>
          <w:pgMar w:top="1080" w:right="1440" w:bottom="1080" w:left="1440" w:header="720" w:footer="720" w:gutter="0"/>
          <w:cols w:space="720"/>
          <w:noEndnote/>
          <w:docGrid w:linePitch="360"/>
        </w:sectPr>
      </w:pPr>
    </w:p>
    <w:p w:rsidR="00BA2728" w:rsidRDefault="00BA2728">
      <w:pPr>
        <w:pStyle w:val="BillDots"/>
      </w:pPr>
    </w:p>
    <w:p w:rsidR="00BA2728" w:rsidRDefault="00BA2728">
      <w:pPr>
        <w:pStyle w:val="Numbersforbill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44-1-55 SO AS TO REQUIRE THE DEPARTMENT OF HEALTH AND ENVIRONMENTAL CONTROL TO PROMULGATE REGULATIONS PROVIDING DEADLINES FOR THE ISSUANCE, DENIAL, RENEWAL, SUSPENSION, AND REVOCATION OF PERMITS, LICENSES, OR OTHER ACTIONS IF A DEADLINE IS NOT PROVIDED BY STATUTE, TO PROVIDE THAT IF THE DEPARTMENT DOES NOT MEET ITS DEADLINE THAT THE PERMIT OR LICENSE MUST BE ISSUED OR A DECISION MUST BE RENDERED IN FAVOR OF THE REQUESTING PARTY, TO AUTHORIZE THE DEPARTMENT TO SUSPEND THE DEADLINE PERIOD FOR CAUSE, AND TO REQUIRE THE DEPARTMENT TO PROVIDE NOTICE OF THE SUSPENSION AND ACTION THAT MUST BE TAKEN TO END THE SUSPENSION.</w:t>
      </w: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44-1-55.</w:t>
      </w:r>
      <w:r>
        <w:tab/>
        <w:t>(A)If not already provided in statute, the department shall promulgate regulations to set reasonable deadlines for the issuance, denial, renewal, suspension, or revocation of permits, licenses, or other actions of the department.</w:t>
      </w: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reach a decision involving the issuance, denial, renewal, suspension, or revocation of permits, licenses, or other actions of the department within the deadline provided by statute or in regulation.  If the department fails or refuses to reach a decision by the deadline, the department shall </w:t>
      </w:r>
      <w:r>
        <w:lastRenderedPageBreak/>
        <w:t>issue the license or permit to the applicant, or render a decision in favor of the party seeking the decision, without any additional conditions or requirements.</w:t>
      </w: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suspend its consideration of the application or request for other action for good cause.  Written notice of the suspension must be sent certified mail, return receipt requested, to the applicant or party requesting action.  The notice must include the reason of the suspension and describe the actions that must be taken to end the suspension period.”</w:t>
      </w:r>
    </w:p>
    <w:p w:rsidR="00BA2728" w:rsidRDefault="00BA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A2728" w:rsidRDefault="00AE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728" w:rsidRDefault="00BA2728">
      <w:pPr>
        <w:suppressAutoHyphens/>
      </w:pPr>
    </w:p>
    <w:sectPr w:rsidR="00BA2728" w:rsidSect="00BA27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728" w:rsidRDefault="00AE74F3">
      <w:r>
        <w:separator/>
      </w:r>
    </w:p>
  </w:endnote>
  <w:endnote w:type="continuationSeparator" w:id="0">
    <w:p w:rsidR="00BA2728" w:rsidRDefault="00AE7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FB6805-0FBF-4234-85EF-47F934946092}"/>
    <w:embedBold r:id="rId2" w:fontKey="{FDAC95F3-349B-4193-921C-C0F61732E127}"/>
  </w:font>
  <w:font w:name="Calibri">
    <w:panose1 w:val="020F0502020204030204"/>
    <w:charset w:val="00"/>
    <w:family w:val="swiss"/>
    <w:pitch w:val="variable"/>
    <w:sig w:usb0="E10002FF" w:usb1="4000ACFF" w:usb2="00000009" w:usb3="00000000" w:csb0="0000019F" w:csb1="00000000"/>
    <w:embedRegular r:id="rId3" w:fontKey="{803C0E64-F46D-4D62-89AF-9CDC92F7A5F5}"/>
  </w:font>
  <w:font w:name="Tahoma">
    <w:panose1 w:val="020B0604030504040204"/>
    <w:charset w:val="00"/>
    <w:family w:val="swiss"/>
    <w:pitch w:val="variable"/>
    <w:sig w:usb0="21002A87" w:usb1="80000000" w:usb2="00000008" w:usb3="00000000" w:csb0="000101FF" w:csb1="00000000"/>
    <w:embedRegular r:id="rId4" w:fontKey="{85C579F6-0183-44F9-BFE6-B27C5F4FD79D}"/>
  </w:font>
  <w:font w:name="Cambria">
    <w:panose1 w:val="02040503050406030204"/>
    <w:charset w:val="00"/>
    <w:family w:val="roman"/>
    <w:pitch w:val="variable"/>
    <w:sig w:usb0="E00002FF" w:usb1="400004FF" w:usb2="00000000" w:usb3="00000000" w:csb0="0000019F" w:csb1="00000000"/>
    <w:embedRegular r:id="rId5" w:fontKey="{1491CFE0-3792-4758-A0AC-BAF632F68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728" w:rsidRDefault="00AE74F3">
    <w:pPr>
      <w:pStyle w:val="Footer"/>
      <w:tabs>
        <w:tab w:val="clear" w:pos="4680"/>
        <w:tab w:val="clear" w:pos="9360"/>
        <w:tab w:val="center" w:pos="2995"/>
      </w:tabs>
      <w:spacing w:before="120"/>
    </w:pPr>
    <w:r>
      <w:t>[3552]</w:t>
    </w:r>
    <w:r>
      <w:tab/>
    </w:r>
    <w:r w:rsidR="009B7092">
      <w:fldChar w:fldCharType="begin"/>
    </w:r>
    <w:r w:rsidR="009B7092">
      <w:instrText xml:space="preserve"> PAGE  \* MERGEFORMAT </w:instrText>
    </w:r>
    <w:r w:rsidR="009B7092">
      <w:fldChar w:fldCharType="separate"/>
    </w:r>
    <w:r w:rsidR="009B7092">
      <w:rPr>
        <w:noProof/>
      </w:rPr>
      <w:t>1</w:t>
    </w:r>
    <w:r w:rsidR="009B70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728" w:rsidRDefault="00AE74F3">
      <w:r>
        <w:separator/>
      </w:r>
    </w:p>
  </w:footnote>
  <w:footnote w:type="continuationSeparator" w:id="0">
    <w:p w:rsidR="00BA2728" w:rsidRDefault="00AE74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7AC09"/>
    <w:docVar w:name="CoverBillType" w:val="b"/>
    <w:docVar w:name="docpath" w:val="L:\Council\bills\NBD\11267AC09.DOCX"/>
    <w:docVar w:name="dvBillNumber" w:val="3552"/>
    <w:docVar w:name="dvBillNumberPrefix" w:val="H. "/>
    <w:docVar w:name="dvOriginalBody" w:val="House"/>
    <w:docVar w:name="dvSteno" w:val="NBD"/>
    <w:docVar w:name="NameofBody" w:val="h"/>
    <w:docVar w:name="vgroup2" w:val="Council"/>
  </w:docVars>
  <w:rsids>
    <w:rsidRoot w:val="00BA2728"/>
    <w:rsid w:val="00320CFA"/>
    <w:rsid w:val="00855011"/>
    <w:rsid w:val="008E17A2"/>
    <w:rsid w:val="009B7092"/>
    <w:rsid w:val="00AE74F3"/>
    <w:rsid w:val="00BA2728"/>
    <w:rsid w:val="00FC4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8816F0-D323-4DD4-BAA5-B84CAB94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7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7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728"/>
    <w:rPr>
      <w:rFonts w:eastAsia="Times New Roman" w:cs="Times New Roman"/>
      <w:b/>
      <w:sz w:val="30"/>
      <w:szCs w:val="20"/>
    </w:rPr>
  </w:style>
  <w:style w:type="paragraph" w:styleId="Header">
    <w:name w:val="header"/>
    <w:basedOn w:val="Normal"/>
    <w:link w:val="HeaderChar"/>
    <w:uiPriority w:val="99"/>
    <w:semiHidden/>
    <w:unhideWhenUsed/>
    <w:rsid w:val="00BA2728"/>
    <w:pPr>
      <w:tabs>
        <w:tab w:val="center" w:pos="4320"/>
        <w:tab w:val="right" w:pos="8640"/>
      </w:tabs>
    </w:pPr>
  </w:style>
  <w:style w:type="character" w:customStyle="1" w:styleId="HeaderChar">
    <w:name w:val="Header Char"/>
    <w:basedOn w:val="DefaultParagraphFont"/>
    <w:link w:val="Header"/>
    <w:uiPriority w:val="99"/>
    <w:semiHidden/>
    <w:rsid w:val="00BA2728"/>
    <w:rPr>
      <w:rFonts w:eastAsia="Times New Roman" w:cs="Times New Roman"/>
      <w:szCs w:val="20"/>
    </w:rPr>
  </w:style>
  <w:style w:type="paragraph" w:styleId="Footer">
    <w:name w:val="footer"/>
    <w:basedOn w:val="Normal"/>
    <w:link w:val="FooterChar"/>
    <w:uiPriority w:val="99"/>
    <w:unhideWhenUsed/>
    <w:rsid w:val="00BA2728"/>
    <w:pPr>
      <w:tabs>
        <w:tab w:val="center" w:pos="4680"/>
        <w:tab w:val="right" w:pos="9360"/>
      </w:tabs>
    </w:pPr>
  </w:style>
  <w:style w:type="character" w:customStyle="1" w:styleId="FooterChar">
    <w:name w:val="Footer Char"/>
    <w:basedOn w:val="DefaultParagraphFont"/>
    <w:link w:val="Footer"/>
    <w:uiPriority w:val="99"/>
    <w:rsid w:val="00BA2728"/>
    <w:rPr>
      <w:rFonts w:eastAsia="Times New Roman" w:cs="Times New Roman"/>
      <w:szCs w:val="20"/>
    </w:rPr>
  </w:style>
  <w:style w:type="character" w:styleId="PageNumber">
    <w:name w:val="page number"/>
    <w:basedOn w:val="DefaultParagraphFont"/>
    <w:uiPriority w:val="99"/>
    <w:semiHidden/>
    <w:unhideWhenUsed/>
    <w:rsid w:val="00BA2728"/>
  </w:style>
  <w:style w:type="character" w:styleId="LineNumber">
    <w:name w:val="line number"/>
    <w:basedOn w:val="DefaultParagraphFont"/>
    <w:uiPriority w:val="99"/>
    <w:semiHidden/>
    <w:unhideWhenUsed/>
    <w:rsid w:val="00BA2728"/>
  </w:style>
  <w:style w:type="paragraph" w:customStyle="1" w:styleId="BillDots">
    <w:name w:val="Bill Dots"/>
    <w:basedOn w:val="Normal"/>
    <w:qFormat/>
    <w:rsid w:val="00BA27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728"/>
    <w:pPr>
      <w:tabs>
        <w:tab w:val="right" w:pos="5904"/>
      </w:tabs>
    </w:pPr>
  </w:style>
  <w:style w:type="paragraph" w:styleId="BalloonText">
    <w:name w:val="Balloon Text"/>
    <w:basedOn w:val="Normal"/>
    <w:link w:val="BalloonTextChar"/>
    <w:uiPriority w:val="99"/>
    <w:semiHidden/>
    <w:unhideWhenUsed/>
    <w:rsid w:val="00BA2728"/>
    <w:rPr>
      <w:rFonts w:ascii="Tahoma" w:hAnsi="Tahoma" w:cs="Tahoma"/>
      <w:sz w:val="16"/>
      <w:szCs w:val="16"/>
    </w:rPr>
  </w:style>
  <w:style w:type="character" w:customStyle="1" w:styleId="BalloonTextChar">
    <w:name w:val="Balloon Text Char"/>
    <w:basedOn w:val="DefaultParagraphFont"/>
    <w:link w:val="BalloonText"/>
    <w:uiPriority w:val="99"/>
    <w:semiHidden/>
    <w:rsid w:val="00BA2728"/>
    <w:rPr>
      <w:rFonts w:ascii="Tahoma" w:eastAsia="Times New Roman" w:hAnsi="Tahoma" w:cs="Tahoma"/>
      <w:sz w:val="16"/>
      <w:szCs w:val="16"/>
    </w:rPr>
  </w:style>
  <w:style w:type="character" w:styleId="Hyperlink">
    <w:name w:val="Hyperlink"/>
    <w:basedOn w:val="DefaultParagraphFont"/>
    <w:uiPriority w:val="99"/>
    <w:unhideWhenUsed/>
    <w:rsid w:val="00BA27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52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DC656-A157-4438-9CBA-3F63808D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2362</Characters>
  <Application>Microsoft Office Word</Application>
  <DocSecurity>0</DocSecurity>
  <Lines>86</Lines>
  <Paragraphs>25</Paragraphs>
  <ScaleCrop>false</ScaleCrop>
  <Company> </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3552: DHEC - South Carolina Legislature Online</dc:title>
  <dc:subject/>
  <dc:creator>NIKI DOWNEY</dc:creator>
  <cp:keywords/>
  <dc:description/>
  <cp:lastModifiedBy>N Cumfer</cp:lastModifiedBy>
  <cp:revision>8</cp:revision>
  <cp:lastPrinted>2009-02-11T23:44:00Z</cp:lastPrinted>
  <dcterms:created xsi:type="dcterms:W3CDTF">2009-02-17T18:55:00Z</dcterms:created>
  <dcterms:modified xsi:type="dcterms:W3CDTF">2014-11-24T16:09:00Z</dcterms:modified>
</cp:coreProperties>
</file>