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AFE" w:rsidRDefault="00AB28B4">
      <w:pPr>
        <w:widowControl w:val="0"/>
        <w:jc w:val="center"/>
      </w:pPr>
      <w:bookmarkStart w:id="0" w:name="_GoBack"/>
      <w:bookmarkEnd w:id="0"/>
      <w:r>
        <w:rPr>
          <w:b/>
        </w:rPr>
        <w:t>South Carolina General Assembly</w:t>
      </w:r>
    </w:p>
    <w:p w:rsidR="003C3AFE" w:rsidRDefault="00AB28B4">
      <w:pPr>
        <w:widowControl w:val="0"/>
        <w:jc w:val="center"/>
      </w:pPr>
      <w:r>
        <w:t>118th Session, 2009-2010</w:t>
      </w:r>
    </w:p>
    <w:p w:rsidR="003C3AFE" w:rsidRDefault="003C3AFE">
      <w:pPr>
        <w:widowControl w:val="0"/>
        <w:jc w:val="left"/>
      </w:pPr>
    </w:p>
    <w:p w:rsidR="003C3AFE" w:rsidRDefault="00AB28B4">
      <w:pPr>
        <w:widowControl w:val="0"/>
        <w:jc w:val="left"/>
        <w:rPr>
          <w:b/>
        </w:rPr>
      </w:pPr>
      <w:r>
        <w:rPr>
          <w:b/>
        </w:rPr>
        <w:t>H. 3558</w:t>
      </w:r>
    </w:p>
    <w:p w:rsidR="003C3AFE" w:rsidRDefault="003C3AFE">
      <w:pPr>
        <w:widowControl w:val="0"/>
        <w:jc w:val="left"/>
        <w:rPr>
          <w:b/>
        </w:rPr>
      </w:pPr>
    </w:p>
    <w:p w:rsidR="003C3AFE" w:rsidRDefault="00AB28B4">
      <w:pPr>
        <w:widowControl w:val="0"/>
        <w:jc w:val="left"/>
      </w:pPr>
      <w:r>
        <w:rPr>
          <w:b/>
        </w:rPr>
        <w:t>STATUS INFORMATION</w:t>
      </w:r>
    </w:p>
    <w:p w:rsidR="003C3AFE" w:rsidRDefault="003C3AFE">
      <w:pPr>
        <w:widowControl w:val="0"/>
        <w:jc w:val="left"/>
      </w:pPr>
    </w:p>
    <w:p w:rsidR="003C3AFE" w:rsidRDefault="00AB28B4">
      <w:pPr>
        <w:widowControl w:val="0"/>
        <w:jc w:val="left"/>
      </w:pPr>
      <w:r>
        <w:t>General Bill</w:t>
      </w:r>
    </w:p>
    <w:p w:rsidR="003C3AFE" w:rsidRDefault="00AB28B4">
      <w:pPr>
        <w:widowControl w:val="0"/>
        <w:jc w:val="left"/>
      </w:pPr>
      <w:r>
        <w:t>Sponsors: Reps. Thompson and Simrill</w:t>
      </w:r>
    </w:p>
    <w:p w:rsidR="003C3AFE" w:rsidRDefault="00AB28B4">
      <w:pPr>
        <w:widowControl w:val="0"/>
        <w:jc w:val="left"/>
      </w:pPr>
      <w:r>
        <w:t>Document Path: l:\council\bills\bbm\9163htc09.docx</w:t>
      </w:r>
    </w:p>
    <w:p w:rsidR="003C3AFE" w:rsidRDefault="00AB28B4">
      <w:pPr>
        <w:widowControl w:val="0"/>
        <w:jc w:val="left"/>
      </w:pPr>
      <w:r>
        <w:t>Companion/Similar bill(s): 3395</w:t>
      </w:r>
    </w:p>
    <w:p w:rsidR="003C3AFE" w:rsidRDefault="003C3AFE">
      <w:pPr>
        <w:widowControl w:val="0"/>
        <w:jc w:val="left"/>
      </w:pPr>
    </w:p>
    <w:p w:rsidR="003C3AFE" w:rsidRDefault="00AB28B4">
      <w:pPr>
        <w:widowControl w:val="0"/>
        <w:jc w:val="left"/>
      </w:pPr>
      <w:r>
        <w:t>Introduced in the House on February 18, 2009</w:t>
      </w:r>
    </w:p>
    <w:p w:rsidR="003C3AFE" w:rsidRDefault="00AB28B4">
      <w:pPr>
        <w:widowControl w:val="0"/>
        <w:jc w:val="left"/>
      </w:pPr>
      <w:r>
        <w:t xml:space="preserve">Currently residing in the House Committee on </w:t>
      </w:r>
      <w:r>
        <w:rPr>
          <w:b/>
        </w:rPr>
        <w:t>Ways and Means</w:t>
      </w:r>
    </w:p>
    <w:p w:rsidR="003C3AFE" w:rsidRDefault="003C3AFE">
      <w:pPr>
        <w:widowControl w:val="0"/>
        <w:jc w:val="left"/>
      </w:pPr>
    </w:p>
    <w:p w:rsidR="003C3AFE" w:rsidRDefault="00AB28B4">
      <w:pPr>
        <w:widowControl w:val="0"/>
        <w:jc w:val="left"/>
      </w:pPr>
      <w:r>
        <w:t>Summary: General Reserve Fund</w:t>
      </w:r>
    </w:p>
    <w:p w:rsidR="003C3AFE" w:rsidRDefault="003C3AFE">
      <w:pPr>
        <w:widowControl w:val="0"/>
        <w:jc w:val="left"/>
      </w:pPr>
    </w:p>
    <w:p w:rsidR="003C3AFE" w:rsidRDefault="003C3AFE">
      <w:pPr>
        <w:widowControl w:val="0"/>
        <w:jc w:val="left"/>
      </w:pPr>
    </w:p>
    <w:p w:rsidR="003C3AFE" w:rsidRDefault="00AB28B4">
      <w:pPr>
        <w:widowControl w:val="0"/>
        <w:tabs>
          <w:tab w:val="center" w:pos="590"/>
          <w:tab w:val="center" w:pos="1440"/>
          <w:tab w:val="left" w:pos="1872"/>
          <w:tab w:val="left" w:pos="9187"/>
        </w:tabs>
        <w:jc w:val="left"/>
      </w:pPr>
      <w:r>
        <w:rPr>
          <w:b/>
        </w:rPr>
        <w:t>HISTORY OF LEGISLATIVE ACTIONS</w:t>
      </w:r>
    </w:p>
    <w:p w:rsidR="003C3AFE" w:rsidRDefault="003C3AFE">
      <w:pPr>
        <w:widowControl w:val="0"/>
        <w:tabs>
          <w:tab w:val="center" w:pos="590"/>
          <w:tab w:val="center" w:pos="1440"/>
          <w:tab w:val="left" w:pos="1872"/>
          <w:tab w:val="left" w:pos="9187"/>
        </w:tabs>
        <w:jc w:val="left"/>
      </w:pPr>
    </w:p>
    <w:p w:rsidR="003C3AFE" w:rsidRDefault="00AB28B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C3AFE" w:rsidRDefault="00AB28B4">
      <w:pPr>
        <w:widowControl w:val="0"/>
        <w:tabs>
          <w:tab w:val="right" w:pos="1008"/>
          <w:tab w:val="left" w:pos="1152"/>
          <w:tab w:val="left" w:pos="1872"/>
          <w:tab w:val="left" w:pos="9187"/>
        </w:tabs>
        <w:ind w:left="2088" w:hanging="2088"/>
        <w:jc w:val="left"/>
      </w:pPr>
      <w:r>
        <w:tab/>
        <w:t>2/18/2009</w:t>
      </w:r>
      <w:r>
        <w:tab/>
        <w:t>House</w:t>
      </w:r>
      <w:r>
        <w:tab/>
        <w:t xml:space="preserve">Introduced and read first time </w:t>
      </w:r>
      <w:hyperlink r:id="rId7" w:history="1">
        <w:r w:rsidRPr="00FC4793">
          <w:rPr>
            <w:rStyle w:val="Hyperlink"/>
          </w:rPr>
          <w:t>HJ</w:t>
        </w:r>
      </w:hyperlink>
      <w:r>
        <w:noBreakHyphen/>
        <w:t>7</w:t>
      </w:r>
    </w:p>
    <w:p w:rsidR="003C3AFE" w:rsidRDefault="00AB28B4">
      <w:pPr>
        <w:widowControl w:val="0"/>
        <w:tabs>
          <w:tab w:val="right" w:pos="1008"/>
          <w:tab w:val="left" w:pos="1152"/>
          <w:tab w:val="left" w:pos="1872"/>
          <w:tab w:val="left" w:pos="9187"/>
        </w:tabs>
        <w:ind w:left="2088" w:hanging="2088"/>
        <w:jc w:val="left"/>
      </w:pPr>
      <w:r>
        <w:tab/>
        <w:t>2/18/2009</w:t>
      </w:r>
      <w:r>
        <w:tab/>
        <w:t>House</w:t>
      </w:r>
      <w:r>
        <w:tab/>
        <w:t xml:space="preserve">Referred to Committee on </w:t>
      </w:r>
      <w:r>
        <w:rPr>
          <w:b/>
        </w:rPr>
        <w:t>Ways and Means</w:t>
      </w:r>
      <w:r>
        <w:t xml:space="preserve"> </w:t>
      </w:r>
      <w:hyperlink r:id="rId8" w:history="1">
        <w:r w:rsidRPr="00FC4793">
          <w:rPr>
            <w:rStyle w:val="Hyperlink"/>
          </w:rPr>
          <w:t>HJ</w:t>
        </w:r>
      </w:hyperlink>
      <w:r>
        <w:noBreakHyphen/>
        <w:t>7</w:t>
      </w:r>
    </w:p>
    <w:p w:rsidR="003C3AFE" w:rsidRDefault="003C3AFE">
      <w:pPr>
        <w:widowControl w:val="0"/>
        <w:tabs>
          <w:tab w:val="right" w:pos="1008"/>
          <w:tab w:val="left" w:pos="1152"/>
          <w:tab w:val="left" w:pos="1872"/>
          <w:tab w:val="left" w:pos="9187"/>
        </w:tabs>
        <w:ind w:left="2088" w:hanging="2088"/>
        <w:jc w:val="left"/>
      </w:pPr>
    </w:p>
    <w:p w:rsidR="003C3AFE" w:rsidRDefault="003C3AFE">
      <w:pPr>
        <w:widowControl w:val="0"/>
        <w:tabs>
          <w:tab w:val="right" w:pos="1008"/>
          <w:tab w:val="left" w:pos="1152"/>
          <w:tab w:val="left" w:pos="1872"/>
          <w:tab w:val="left" w:pos="9187"/>
        </w:tabs>
        <w:ind w:left="2088" w:hanging="2088"/>
        <w:jc w:val="left"/>
      </w:pPr>
    </w:p>
    <w:p w:rsidR="003C3AFE" w:rsidRDefault="00AB28B4">
      <w:pPr>
        <w:widowControl w:val="0"/>
        <w:jc w:val="left"/>
      </w:pPr>
      <w:r>
        <w:rPr>
          <w:b/>
        </w:rPr>
        <w:t>VERSIONS OF THIS BILL</w:t>
      </w:r>
    </w:p>
    <w:p w:rsidR="003C3AFE" w:rsidRDefault="003C3AFE">
      <w:pPr>
        <w:widowControl w:val="0"/>
        <w:jc w:val="left"/>
      </w:pPr>
    </w:p>
    <w:p w:rsidR="003C3AFE" w:rsidRDefault="00E165BF">
      <w:pPr>
        <w:widowControl w:val="0"/>
        <w:jc w:val="left"/>
      </w:pPr>
      <w:hyperlink r:id="rId9" w:history="1">
        <w:r w:rsidR="00AB28B4">
          <w:rPr>
            <w:rStyle w:val="Hyperlink"/>
          </w:rPr>
          <w:t>2/18/2009</w:t>
        </w:r>
      </w:hyperlink>
    </w:p>
    <w:p w:rsidR="003C3AFE" w:rsidRDefault="003C3AFE"/>
    <w:p w:rsidR="003C3AFE" w:rsidRDefault="003C3AFE">
      <w:pPr>
        <w:sectPr w:rsidR="003C3AFE">
          <w:pgSz w:w="12240" w:h="15840" w:code="1"/>
          <w:pgMar w:top="1080" w:right="1440" w:bottom="1080" w:left="1440" w:header="720" w:footer="720" w:gutter="0"/>
          <w:cols w:space="720"/>
          <w:noEndnote/>
          <w:docGrid w:linePitch="360"/>
        </w:sectPr>
      </w:pPr>
    </w:p>
    <w:p w:rsidR="003C3AFE" w:rsidRDefault="003C3AFE">
      <w:pPr>
        <w:pStyle w:val="BillDots"/>
      </w:pPr>
    </w:p>
    <w:p w:rsidR="003C3AFE" w:rsidRDefault="003C3AFE">
      <w:pPr>
        <w:pStyle w:val="Numbersforbill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noBreakHyphen/>
        <w:t>11</w:t>
      </w:r>
      <w:r>
        <w:noBreakHyphen/>
        <w:t>310, AS AMENDED, CODE OF LAWS OF SOUTH CAROLINA, 1976, RELATING TO THE GENERAL RESERVE FUND, SO AS TO MAKE CONFORMING AMENDMENTS TO REFLECT AN INCREASE IN THE AMOUNT REQUIRED TO BE HELD IN THE GENERAL RESERVE FUND PURSUANT TO THE CONSTITUTION OF THIS STATE TO REFLECT GENERAL OBLIGATION BOND DEBT SERVICE AND THE RATE OF REPLENISHMENT OF THAT AMOUNT.</w:t>
      </w: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as last amended by Act 385 of 1988, is further amended to read:</w:t>
      </w: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t>(A)</w:t>
      </w:r>
      <w:r>
        <w:tab/>
        <w:t>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three percent</w:t>
      </w:r>
      <w:r>
        <w:rPr>
          <w:u w:val="single"/>
        </w:rPr>
        <w:t>, or the higher percentage required to reflect additional general obligation bond debt service pursuant to Section 36, Article III of the Constitution of this State,</w:t>
      </w:r>
      <w:r>
        <w:t xml:space="preserve"> of the general fund revenue of the latest completed fiscal year.</w:t>
      </w: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If there is a year</w:t>
      </w:r>
      <w:r>
        <w:noBreakHyphen/>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w:t>
      </w:r>
      <w:r>
        <w:lastRenderedPageBreak/>
        <w:t xml:space="preserve">provided in this section until the three </w:t>
      </w:r>
      <w:r>
        <w:rPr>
          <w:u w:val="single"/>
        </w:rPr>
        <w:t>or higher</w:t>
      </w:r>
      <w:r>
        <w:t xml:space="preserve"> percent maximum</w:t>
      </w:r>
      <w:r>
        <w:rPr>
          <w:u w:val="single"/>
        </w:rPr>
        <w:t>, required pursuant to Section 36, Article III of the Constitution of this State,</w:t>
      </w:r>
      <w:r>
        <w:t xml:space="preserve"> is again reached and actually maintained.”</w:t>
      </w:r>
    </w:p>
    <w:p w:rsidR="003C3AFE" w:rsidRDefault="003C3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C3AFE" w:rsidRDefault="00AB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AFE" w:rsidRDefault="003C3AFE">
      <w:pPr>
        <w:suppressAutoHyphens/>
      </w:pPr>
    </w:p>
    <w:sectPr w:rsidR="003C3AFE" w:rsidSect="003C3A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AFE" w:rsidRDefault="00AB28B4">
      <w:r>
        <w:separator/>
      </w:r>
    </w:p>
  </w:endnote>
  <w:endnote w:type="continuationSeparator" w:id="0">
    <w:p w:rsidR="003C3AFE" w:rsidRDefault="00AB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B7441-3EC9-4BC2-8078-3DAB1EC462DA}"/>
    <w:embedBold r:id="rId2" w:fontKey="{2F6E2305-D885-48F5-B7B3-105D9FD3B82B}"/>
  </w:font>
  <w:font w:name="Calibri">
    <w:panose1 w:val="020F0502020204030204"/>
    <w:charset w:val="00"/>
    <w:family w:val="swiss"/>
    <w:pitch w:val="variable"/>
    <w:sig w:usb0="E10002FF" w:usb1="4000ACFF" w:usb2="00000009" w:usb3="00000000" w:csb0="0000019F" w:csb1="00000000"/>
    <w:embedRegular r:id="rId3" w:fontKey="{94C39438-A5D8-48F7-A466-837F28A902E2}"/>
  </w:font>
  <w:font w:name="Cambria">
    <w:panose1 w:val="02040503050406030204"/>
    <w:charset w:val="00"/>
    <w:family w:val="roman"/>
    <w:pitch w:val="variable"/>
    <w:sig w:usb0="E00002FF" w:usb1="400004FF" w:usb2="00000000" w:usb3="00000000" w:csb0="0000019F" w:csb1="00000000"/>
    <w:embedRegular r:id="rId4" w:fontKey="{16295027-DB01-42C5-A9C1-F3B2C073C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AFE" w:rsidRDefault="00AB28B4">
    <w:pPr>
      <w:pStyle w:val="Footer"/>
      <w:tabs>
        <w:tab w:val="clear" w:pos="4680"/>
        <w:tab w:val="clear" w:pos="9360"/>
        <w:tab w:val="center" w:pos="2995"/>
      </w:tabs>
      <w:spacing w:before="120"/>
    </w:pPr>
    <w:r>
      <w:t>[3558]</w:t>
    </w:r>
    <w:r>
      <w:tab/>
    </w:r>
    <w:r w:rsidR="00E165BF">
      <w:fldChar w:fldCharType="begin"/>
    </w:r>
    <w:r w:rsidR="00E165BF">
      <w:instrText xml:space="preserve"> PAGE  \* MERGEFORMAT </w:instrText>
    </w:r>
    <w:r w:rsidR="00E165BF">
      <w:fldChar w:fldCharType="separate"/>
    </w:r>
    <w:r w:rsidR="00E165BF">
      <w:rPr>
        <w:noProof/>
      </w:rPr>
      <w:t>1</w:t>
    </w:r>
    <w:r w:rsidR="00E165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AFE" w:rsidRDefault="00AB28B4">
      <w:r>
        <w:separator/>
      </w:r>
    </w:p>
  </w:footnote>
  <w:footnote w:type="continuationSeparator" w:id="0">
    <w:p w:rsidR="003C3AFE" w:rsidRDefault="00AB28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63HTC09"/>
    <w:docVar w:name="CoverBillType" w:val="b"/>
    <w:docVar w:name="docpath" w:val="L:\Council\bills\BBM\9163HTC09.DOCX"/>
    <w:docVar w:name="dvBillNumber" w:val="3558"/>
    <w:docVar w:name="dvBillNumberPrefix" w:val="H. "/>
    <w:docVar w:name="dvOriginalBody" w:val="House"/>
    <w:docVar w:name="dvSteno" w:val="BBM"/>
    <w:docVar w:name="NameofBody" w:val="h"/>
    <w:docVar w:name="vgroup2" w:val="Council"/>
  </w:docVars>
  <w:rsids>
    <w:rsidRoot w:val="003C3AFE"/>
    <w:rsid w:val="000916EA"/>
    <w:rsid w:val="003C3AFE"/>
    <w:rsid w:val="00911FDF"/>
    <w:rsid w:val="00AB28B4"/>
    <w:rsid w:val="00E165BF"/>
    <w:rsid w:val="00E575E5"/>
    <w:rsid w:val="00FC4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355BD8-4E3B-47DC-9A2F-2393172F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A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3A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AFE"/>
    <w:rPr>
      <w:rFonts w:eastAsia="Times New Roman" w:cs="Times New Roman"/>
      <w:b/>
      <w:sz w:val="30"/>
      <w:szCs w:val="20"/>
    </w:rPr>
  </w:style>
  <w:style w:type="paragraph" w:styleId="Header">
    <w:name w:val="header"/>
    <w:basedOn w:val="Normal"/>
    <w:link w:val="HeaderChar"/>
    <w:uiPriority w:val="99"/>
    <w:semiHidden/>
    <w:unhideWhenUsed/>
    <w:rsid w:val="003C3AFE"/>
    <w:pPr>
      <w:tabs>
        <w:tab w:val="center" w:pos="4320"/>
        <w:tab w:val="right" w:pos="8640"/>
      </w:tabs>
    </w:pPr>
  </w:style>
  <w:style w:type="character" w:customStyle="1" w:styleId="HeaderChar">
    <w:name w:val="Header Char"/>
    <w:basedOn w:val="DefaultParagraphFont"/>
    <w:link w:val="Header"/>
    <w:uiPriority w:val="99"/>
    <w:semiHidden/>
    <w:rsid w:val="003C3AFE"/>
    <w:rPr>
      <w:rFonts w:eastAsia="Times New Roman" w:cs="Times New Roman"/>
      <w:szCs w:val="20"/>
    </w:rPr>
  </w:style>
  <w:style w:type="paragraph" w:styleId="Footer">
    <w:name w:val="footer"/>
    <w:basedOn w:val="Normal"/>
    <w:link w:val="FooterChar"/>
    <w:uiPriority w:val="99"/>
    <w:unhideWhenUsed/>
    <w:rsid w:val="003C3AFE"/>
    <w:pPr>
      <w:tabs>
        <w:tab w:val="center" w:pos="4680"/>
        <w:tab w:val="right" w:pos="9360"/>
      </w:tabs>
    </w:pPr>
  </w:style>
  <w:style w:type="character" w:customStyle="1" w:styleId="FooterChar">
    <w:name w:val="Footer Char"/>
    <w:basedOn w:val="DefaultParagraphFont"/>
    <w:link w:val="Footer"/>
    <w:uiPriority w:val="99"/>
    <w:rsid w:val="003C3AFE"/>
    <w:rPr>
      <w:rFonts w:eastAsia="Times New Roman" w:cs="Times New Roman"/>
      <w:szCs w:val="20"/>
    </w:rPr>
  </w:style>
  <w:style w:type="character" w:styleId="PageNumber">
    <w:name w:val="page number"/>
    <w:basedOn w:val="DefaultParagraphFont"/>
    <w:uiPriority w:val="99"/>
    <w:semiHidden/>
    <w:unhideWhenUsed/>
    <w:rsid w:val="003C3AFE"/>
  </w:style>
  <w:style w:type="character" w:styleId="LineNumber">
    <w:name w:val="line number"/>
    <w:basedOn w:val="DefaultParagraphFont"/>
    <w:uiPriority w:val="99"/>
    <w:semiHidden/>
    <w:unhideWhenUsed/>
    <w:rsid w:val="003C3AFE"/>
  </w:style>
  <w:style w:type="paragraph" w:customStyle="1" w:styleId="BillDots">
    <w:name w:val="Bill Dots"/>
    <w:basedOn w:val="Normal"/>
    <w:qFormat/>
    <w:rsid w:val="003C3A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C3AFE"/>
    <w:pPr>
      <w:tabs>
        <w:tab w:val="right" w:pos="5904"/>
      </w:tabs>
    </w:pPr>
  </w:style>
  <w:style w:type="character" w:styleId="Hyperlink">
    <w:name w:val="Hyperlink"/>
    <w:basedOn w:val="DefaultParagraphFont"/>
    <w:uiPriority w:val="99"/>
    <w:unhideWhenUsed/>
    <w:rsid w:val="003C3A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58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142D-93C8-46E4-AFAF-C9A63399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385</Words>
  <Characters>1999</Characters>
  <Application>Microsoft Office Word</Application>
  <DocSecurity>0</DocSecurity>
  <Lines>78</Lines>
  <Paragraphs>25</Paragraphs>
  <ScaleCrop>false</ScaleCrop>
  <Company> </Company>
  <LinksUpToDate>false</LinksUpToDate>
  <CharactersWithSpaces>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3558: General Reserve Fund - South Carolina Legislature Online</dc:title>
  <dc:subject/>
  <dc:creator>Brenda Melton</dc:creator>
  <cp:keywords/>
  <dc:description/>
  <cp:lastModifiedBy>N Cumfer</cp:lastModifiedBy>
  <cp:revision>9</cp:revision>
  <cp:lastPrinted>2009-02-17T16:18:00Z</cp:lastPrinted>
  <dcterms:created xsi:type="dcterms:W3CDTF">2009-02-18T15:52:00Z</dcterms:created>
  <dcterms:modified xsi:type="dcterms:W3CDTF">2014-11-24T16:09:00Z</dcterms:modified>
</cp:coreProperties>
</file>