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45F" w:rsidRDefault="003B09E5">
      <w:pPr>
        <w:widowControl w:val="0"/>
        <w:jc w:val="center"/>
      </w:pPr>
      <w:bookmarkStart w:id="0" w:name="_GoBack"/>
      <w:bookmarkEnd w:id="0"/>
      <w:r>
        <w:rPr>
          <w:b/>
        </w:rPr>
        <w:t>South Carolina General Assembly</w:t>
      </w:r>
    </w:p>
    <w:p w:rsidR="0036445F" w:rsidRDefault="003B09E5">
      <w:pPr>
        <w:widowControl w:val="0"/>
        <w:jc w:val="center"/>
      </w:pPr>
      <w:r>
        <w:t>118th Session, 2009-2010</w:t>
      </w:r>
    </w:p>
    <w:p w:rsidR="0036445F" w:rsidRDefault="0036445F">
      <w:pPr>
        <w:widowControl w:val="0"/>
        <w:jc w:val="left"/>
      </w:pPr>
    </w:p>
    <w:p w:rsidR="0036445F" w:rsidRDefault="003B09E5">
      <w:pPr>
        <w:widowControl w:val="0"/>
        <w:jc w:val="left"/>
        <w:rPr>
          <w:b/>
        </w:rPr>
      </w:pPr>
      <w:r>
        <w:rPr>
          <w:b/>
        </w:rPr>
        <w:t>S. 369</w:t>
      </w:r>
    </w:p>
    <w:p w:rsidR="0036445F" w:rsidRDefault="0036445F">
      <w:pPr>
        <w:widowControl w:val="0"/>
        <w:jc w:val="left"/>
        <w:rPr>
          <w:b/>
        </w:rPr>
      </w:pPr>
    </w:p>
    <w:p w:rsidR="0036445F" w:rsidRDefault="003B09E5">
      <w:pPr>
        <w:widowControl w:val="0"/>
        <w:jc w:val="left"/>
      </w:pPr>
      <w:r>
        <w:rPr>
          <w:b/>
        </w:rPr>
        <w:t>STATUS INFORMATION</w:t>
      </w:r>
    </w:p>
    <w:p w:rsidR="0036445F" w:rsidRDefault="0036445F">
      <w:pPr>
        <w:widowControl w:val="0"/>
        <w:jc w:val="left"/>
      </w:pPr>
    </w:p>
    <w:p w:rsidR="0036445F" w:rsidRDefault="003B09E5">
      <w:pPr>
        <w:widowControl w:val="0"/>
        <w:jc w:val="left"/>
      </w:pPr>
      <w:r>
        <w:t>General Bill</w:t>
      </w:r>
    </w:p>
    <w:p w:rsidR="0036445F" w:rsidRDefault="003B09E5">
      <w:pPr>
        <w:widowControl w:val="0"/>
        <w:jc w:val="left"/>
      </w:pPr>
      <w:r>
        <w:t>Sponsors: Senator Leventis</w:t>
      </w:r>
    </w:p>
    <w:p w:rsidR="0036445F" w:rsidRDefault="003B09E5">
      <w:pPr>
        <w:widowControl w:val="0"/>
        <w:jc w:val="left"/>
      </w:pPr>
      <w:r>
        <w:t>Document Path: l:\council\bills\dka\3127dw09.docx</w:t>
      </w:r>
    </w:p>
    <w:p w:rsidR="0036445F" w:rsidRDefault="003B09E5">
      <w:pPr>
        <w:widowControl w:val="0"/>
        <w:jc w:val="left"/>
      </w:pPr>
      <w:r>
        <w:t>Companion/Similar bill(s): 3608</w:t>
      </w:r>
    </w:p>
    <w:p w:rsidR="0036445F" w:rsidRDefault="0036445F">
      <w:pPr>
        <w:widowControl w:val="0"/>
        <w:jc w:val="left"/>
      </w:pPr>
    </w:p>
    <w:p w:rsidR="0036445F" w:rsidRDefault="003B09E5">
      <w:pPr>
        <w:widowControl w:val="0"/>
        <w:jc w:val="left"/>
      </w:pPr>
      <w:r>
        <w:t>Introduced in the Senate on February 3, 2009</w:t>
      </w:r>
    </w:p>
    <w:p w:rsidR="0036445F" w:rsidRDefault="003B09E5">
      <w:pPr>
        <w:widowControl w:val="0"/>
        <w:jc w:val="left"/>
      </w:pPr>
      <w:r>
        <w:t xml:space="preserve">Currently residing in the Senate Committee on </w:t>
      </w:r>
      <w:r>
        <w:rPr>
          <w:b/>
        </w:rPr>
        <w:t>Judiciary</w:t>
      </w:r>
    </w:p>
    <w:p w:rsidR="0036445F" w:rsidRDefault="0036445F">
      <w:pPr>
        <w:widowControl w:val="0"/>
        <w:jc w:val="left"/>
      </w:pPr>
    </w:p>
    <w:p w:rsidR="0036445F" w:rsidRDefault="003B09E5">
      <w:pPr>
        <w:widowControl w:val="0"/>
        <w:jc w:val="left"/>
      </w:pPr>
      <w:r>
        <w:t>Summary: Early voting centers</w:t>
      </w:r>
    </w:p>
    <w:p w:rsidR="0036445F" w:rsidRDefault="0036445F">
      <w:pPr>
        <w:widowControl w:val="0"/>
        <w:jc w:val="left"/>
      </w:pPr>
    </w:p>
    <w:p w:rsidR="0036445F" w:rsidRDefault="0036445F">
      <w:pPr>
        <w:widowControl w:val="0"/>
        <w:jc w:val="left"/>
      </w:pPr>
    </w:p>
    <w:p w:rsidR="0036445F" w:rsidRDefault="003B09E5">
      <w:pPr>
        <w:widowControl w:val="0"/>
        <w:tabs>
          <w:tab w:val="center" w:pos="590"/>
          <w:tab w:val="center" w:pos="1440"/>
          <w:tab w:val="left" w:pos="1872"/>
          <w:tab w:val="left" w:pos="9187"/>
        </w:tabs>
        <w:jc w:val="left"/>
      </w:pPr>
      <w:r>
        <w:rPr>
          <w:b/>
        </w:rPr>
        <w:t>HISTORY OF LEGISLATIVE ACTIONS</w:t>
      </w:r>
    </w:p>
    <w:p w:rsidR="0036445F" w:rsidRDefault="0036445F">
      <w:pPr>
        <w:widowControl w:val="0"/>
        <w:tabs>
          <w:tab w:val="center" w:pos="590"/>
          <w:tab w:val="center" w:pos="1440"/>
          <w:tab w:val="left" w:pos="1872"/>
          <w:tab w:val="left" w:pos="9187"/>
        </w:tabs>
        <w:jc w:val="left"/>
      </w:pPr>
    </w:p>
    <w:p w:rsidR="0036445F" w:rsidRDefault="003B09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445F" w:rsidRDefault="003B09E5">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E13586">
          <w:rPr>
            <w:rStyle w:val="Hyperlink"/>
          </w:rPr>
          <w:t>SJ</w:t>
        </w:r>
      </w:hyperlink>
      <w:r>
        <w:noBreakHyphen/>
        <w:t>7</w:t>
      </w:r>
    </w:p>
    <w:p w:rsidR="0036445F" w:rsidRDefault="003B09E5">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E13586">
          <w:rPr>
            <w:rStyle w:val="Hyperlink"/>
          </w:rPr>
          <w:t>SJ</w:t>
        </w:r>
      </w:hyperlink>
      <w:r>
        <w:noBreakHyphen/>
        <w:t>7</w:t>
      </w:r>
    </w:p>
    <w:p w:rsidR="0036445F" w:rsidRDefault="003B09E5">
      <w:pPr>
        <w:widowControl w:val="0"/>
        <w:tabs>
          <w:tab w:val="right" w:pos="1008"/>
          <w:tab w:val="left" w:pos="1152"/>
          <w:tab w:val="left" w:pos="1872"/>
          <w:tab w:val="left" w:pos="9187"/>
        </w:tabs>
        <w:ind w:left="2088" w:hanging="2088"/>
        <w:jc w:val="left"/>
      </w:pPr>
      <w:r>
        <w:tab/>
        <w:t>3/13/2009</w:t>
      </w:r>
      <w:r>
        <w:tab/>
        <w:t>Senate</w:t>
      </w:r>
      <w:r>
        <w:tab/>
        <w:t>Referred to Subcommittee: Campsen (ch), Cleary, Scott</w:t>
      </w:r>
    </w:p>
    <w:p w:rsidR="0036445F" w:rsidRDefault="0036445F">
      <w:pPr>
        <w:widowControl w:val="0"/>
        <w:tabs>
          <w:tab w:val="right" w:pos="1008"/>
          <w:tab w:val="left" w:pos="1152"/>
          <w:tab w:val="left" w:pos="1872"/>
          <w:tab w:val="left" w:pos="9187"/>
        </w:tabs>
        <w:ind w:left="2088" w:hanging="2088"/>
        <w:jc w:val="left"/>
      </w:pPr>
    </w:p>
    <w:p w:rsidR="0036445F" w:rsidRDefault="0036445F">
      <w:pPr>
        <w:widowControl w:val="0"/>
        <w:tabs>
          <w:tab w:val="right" w:pos="1008"/>
          <w:tab w:val="left" w:pos="1152"/>
          <w:tab w:val="left" w:pos="1872"/>
          <w:tab w:val="left" w:pos="9187"/>
        </w:tabs>
        <w:ind w:left="2088" w:hanging="2088"/>
        <w:jc w:val="left"/>
      </w:pPr>
    </w:p>
    <w:p w:rsidR="0036445F" w:rsidRDefault="003B09E5">
      <w:pPr>
        <w:widowControl w:val="0"/>
        <w:jc w:val="left"/>
      </w:pPr>
      <w:r>
        <w:rPr>
          <w:b/>
        </w:rPr>
        <w:t>VERSIONS OF THIS BILL</w:t>
      </w:r>
    </w:p>
    <w:p w:rsidR="0036445F" w:rsidRDefault="0036445F">
      <w:pPr>
        <w:widowControl w:val="0"/>
        <w:jc w:val="left"/>
      </w:pPr>
    </w:p>
    <w:p w:rsidR="0036445F" w:rsidRDefault="001D0CDD">
      <w:pPr>
        <w:widowControl w:val="0"/>
        <w:jc w:val="left"/>
      </w:pPr>
      <w:hyperlink r:id="rId9" w:history="1">
        <w:r w:rsidR="003B09E5">
          <w:rPr>
            <w:rStyle w:val="Hyperlink"/>
          </w:rPr>
          <w:t>2/3/2009</w:t>
        </w:r>
      </w:hyperlink>
    </w:p>
    <w:p w:rsidR="0036445F" w:rsidRDefault="0036445F"/>
    <w:p w:rsidR="0036445F" w:rsidRDefault="0036445F">
      <w:pPr>
        <w:sectPr w:rsidR="0036445F">
          <w:pgSz w:w="12240" w:h="15840" w:code="1"/>
          <w:pgMar w:top="1080" w:right="1440" w:bottom="1080" w:left="1440" w:header="720" w:footer="720" w:gutter="0"/>
          <w:cols w:space="720"/>
          <w:noEndnote/>
          <w:docGrid w:linePitch="360"/>
        </w:sectPr>
      </w:pPr>
    </w:p>
    <w:p w:rsidR="0036445F" w:rsidRDefault="0036445F">
      <w:pPr>
        <w:pStyle w:val="BillDot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Early voting centers must be established and maintained to ensure that voters may cast only one ballot.</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36445F" w:rsidRDefault="003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6445F" w:rsidRDefault="003B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445F" w:rsidRDefault="0036445F">
      <w:pPr>
        <w:suppressAutoHyphens/>
      </w:pPr>
    </w:p>
    <w:sectPr w:rsidR="0036445F" w:rsidSect="003644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45F" w:rsidRDefault="003B09E5">
      <w:r>
        <w:separator/>
      </w:r>
    </w:p>
  </w:endnote>
  <w:endnote w:type="continuationSeparator" w:id="0">
    <w:p w:rsidR="0036445F" w:rsidRDefault="003B0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4E620B-16A4-46B5-BEB6-80F9525F57E3}"/>
    <w:embedBold r:id="rId2" w:fontKey="{70EF25A5-7FB6-4FC1-90E0-600618C8DFD9}"/>
  </w:font>
  <w:font w:name="Calibri">
    <w:panose1 w:val="020F0502020204030204"/>
    <w:charset w:val="00"/>
    <w:family w:val="swiss"/>
    <w:pitch w:val="variable"/>
    <w:sig w:usb0="E10002FF" w:usb1="4000ACFF" w:usb2="00000009" w:usb3="00000000" w:csb0="0000019F" w:csb1="00000000"/>
    <w:embedRegular r:id="rId3" w:fontKey="{77E92C9A-D96C-4FCC-9FE3-3A89C994BA7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930EB7E5-892F-4D50-8236-36023D5FD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45F" w:rsidRDefault="003B09E5">
    <w:pPr>
      <w:pStyle w:val="Footer"/>
      <w:tabs>
        <w:tab w:val="clear" w:pos="4680"/>
        <w:tab w:val="clear" w:pos="9360"/>
        <w:tab w:val="center" w:pos="2995"/>
      </w:tabs>
      <w:spacing w:before="120"/>
    </w:pPr>
    <w:r>
      <w:t>[369]</w:t>
    </w:r>
    <w:r>
      <w:tab/>
    </w:r>
    <w:r w:rsidR="001D0CDD">
      <w:fldChar w:fldCharType="begin"/>
    </w:r>
    <w:r w:rsidR="001D0CDD">
      <w:instrText xml:space="preserve"> PAGE  \* MERGEFORMAT </w:instrText>
    </w:r>
    <w:r w:rsidR="001D0CDD">
      <w:fldChar w:fldCharType="separate"/>
    </w:r>
    <w:r w:rsidR="001D0CDD">
      <w:rPr>
        <w:noProof/>
      </w:rPr>
      <w:t>1</w:t>
    </w:r>
    <w:r w:rsidR="001D0C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45F" w:rsidRDefault="003B09E5">
      <w:r>
        <w:separator/>
      </w:r>
    </w:p>
  </w:footnote>
  <w:footnote w:type="continuationSeparator" w:id="0">
    <w:p w:rsidR="0036445F" w:rsidRDefault="003B09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7DW09"/>
    <w:docVar w:name="CoverBillType" w:val="b"/>
    <w:docVar w:name="docpath" w:val="L:\Council\bills\DKA\3127DW09.DOCX"/>
    <w:docVar w:name="dvBillNumber" w:val="369"/>
    <w:docVar w:name="dvBillNumberPrefix" w:val="S. "/>
    <w:docVar w:name="dvOriginalBody" w:val="Senate"/>
    <w:docVar w:name="dvSteno" w:val="DKA"/>
    <w:docVar w:name="NameofBody" w:val="s"/>
    <w:docVar w:name="vgroup2" w:val="Council"/>
  </w:docVars>
  <w:rsids>
    <w:rsidRoot w:val="0036445F"/>
    <w:rsid w:val="001233FB"/>
    <w:rsid w:val="001D0CDD"/>
    <w:rsid w:val="0036445F"/>
    <w:rsid w:val="003B09E5"/>
    <w:rsid w:val="007C5002"/>
    <w:rsid w:val="00C94851"/>
    <w:rsid w:val="00E1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21A992-3684-4F31-B7D2-2F3C7A53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4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44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45F"/>
    <w:rPr>
      <w:rFonts w:eastAsia="Times New Roman" w:cs="Times New Roman"/>
      <w:b/>
      <w:sz w:val="30"/>
      <w:szCs w:val="20"/>
    </w:rPr>
  </w:style>
  <w:style w:type="paragraph" w:styleId="Header">
    <w:name w:val="header"/>
    <w:basedOn w:val="Normal"/>
    <w:link w:val="HeaderChar"/>
    <w:uiPriority w:val="99"/>
    <w:semiHidden/>
    <w:unhideWhenUsed/>
    <w:rsid w:val="0036445F"/>
    <w:pPr>
      <w:tabs>
        <w:tab w:val="center" w:pos="4320"/>
        <w:tab w:val="right" w:pos="8640"/>
      </w:tabs>
    </w:pPr>
  </w:style>
  <w:style w:type="character" w:customStyle="1" w:styleId="HeaderChar">
    <w:name w:val="Header Char"/>
    <w:basedOn w:val="DefaultParagraphFont"/>
    <w:link w:val="Header"/>
    <w:uiPriority w:val="99"/>
    <w:semiHidden/>
    <w:rsid w:val="0036445F"/>
    <w:rPr>
      <w:rFonts w:eastAsia="Times New Roman" w:cs="Times New Roman"/>
      <w:szCs w:val="20"/>
    </w:rPr>
  </w:style>
  <w:style w:type="paragraph" w:styleId="Footer">
    <w:name w:val="footer"/>
    <w:basedOn w:val="Normal"/>
    <w:link w:val="FooterChar"/>
    <w:uiPriority w:val="99"/>
    <w:unhideWhenUsed/>
    <w:rsid w:val="0036445F"/>
    <w:pPr>
      <w:tabs>
        <w:tab w:val="center" w:pos="4680"/>
        <w:tab w:val="right" w:pos="9360"/>
      </w:tabs>
    </w:pPr>
  </w:style>
  <w:style w:type="character" w:customStyle="1" w:styleId="FooterChar">
    <w:name w:val="Footer Char"/>
    <w:basedOn w:val="DefaultParagraphFont"/>
    <w:link w:val="Footer"/>
    <w:uiPriority w:val="99"/>
    <w:rsid w:val="0036445F"/>
    <w:rPr>
      <w:rFonts w:eastAsia="Times New Roman" w:cs="Times New Roman"/>
      <w:szCs w:val="20"/>
    </w:rPr>
  </w:style>
  <w:style w:type="character" w:styleId="PageNumber">
    <w:name w:val="page number"/>
    <w:basedOn w:val="DefaultParagraphFont"/>
    <w:uiPriority w:val="99"/>
    <w:semiHidden/>
    <w:unhideWhenUsed/>
    <w:rsid w:val="0036445F"/>
  </w:style>
  <w:style w:type="character" w:styleId="LineNumber">
    <w:name w:val="line number"/>
    <w:basedOn w:val="DefaultParagraphFont"/>
    <w:uiPriority w:val="99"/>
    <w:semiHidden/>
    <w:unhideWhenUsed/>
    <w:rsid w:val="0036445F"/>
  </w:style>
  <w:style w:type="paragraph" w:customStyle="1" w:styleId="BillDots">
    <w:name w:val="BillDots"/>
    <w:basedOn w:val="Normal"/>
    <w:autoRedefine/>
    <w:qFormat/>
    <w:rsid w:val="003644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6445F"/>
    <w:pPr>
      <w:tabs>
        <w:tab w:val="right" w:pos="5904"/>
      </w:tabs>
    </w:pPr>
  </w:style>
  <w:style w:type="character" w:styleId="Hyperlink">
    <w:name w:val="Hyperlink"/>
    <w:basedOn w:val="DefaultParagraphFont"/>
    <w:uiPriority w:val="99"/>
    <w:unhideWhenUsed/>
    <w:rsid w:val="00364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9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39FF1-B324-4404-9B2D-DF08D970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2642</Characters>
  <Application>Microsoft Office Word</Application>
  <DocSecurity>0</DocSecurity>
  <Lines>95</Lines>
  <Paragraphs>34</Paragraphs>
  <ScaleCrop>false</ScaleCrop>
  <Company>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 Early voting centers - South Carolina Legislature Online</dc:title>
  <dc:subject/>
  <dc:creator>SHARON PAIR</dc:creator>
  <cp:keywords/>
  <dc:description/>
  <cp:lastModifiedBy>N Cumfer</cp:lastModifiedBy>
  <cp:revision>10</cp:revision>
  <cp:lastPrinted>2009-02-02T20:14:00Z</cp:lastPrinted>
  <dcterms:created xsi:type="dcterms:W3CDTF">2009-02-03T17:34:00Z</dcterms:created>
  <dcterms:modified xsi:type="dcterms:W3CDTF">2014-11-24T14:58:00Z</dcterms:modified>
</cp:coreProperties>
</file>