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F9F" w:rsidRDefault="00A54F9F" w:rsidP="00A54F9F">
      <w:pPr>
        <w:widowControl w:val="0"/>
        <w:jc w:val="center"/>
      </w:pPr>
      <w:bookmarkStart w:id="0" w:name="_GoBack"/>
      <w:bookmarkEnd w:id="0"/>
      <w:r w:rsidRPr="00A54F9F">
        <w:rPr>
          <w:b/>
        </w:rPr>
        <w:t>South Carolina General Assembly</w:t>
      </w:r>
    </w:p>
    <w:p w:rsidR="00A54F9F" w:rsidRDefault="00A54F9F" w:rsidP="00A54F9F">
      <w:pPr>
        <w:widowControl w:val="0"/>
        <w:jc w:val="center"/>
      </w:pPr>
      <w:r>
        <w:t>118th Session, 2009-2010</w:t>
      </w:r>
    </w:p>
    <w:p w:rsidR="00A54F9F" w:rsidRDefault="00A54F9F" w:rsidP="00A54F9F">
      <w:pPr>
        <w:widowControl w:val="0"/>
        <w:jc w:val="left"/>
      </w:pPr>
    </w:p>
    <w:p w:rsidR="00A54F9F" w:rsidRDefault="00A54F9F" w:rsidP="00A54F9F">
      <w:pPr>
        <w:widowControl w:val="0"/>
        <w:jc w:val="left"/>
        <w:rPr>
          <w:b/>
        </w:rPr>
      </w:pPr>
      <w:r w:rsidRPr="00A54F9F">
        <w:rPr>
          <w:b/>
        </w:rPr>
        <w:t>H. 4147</w:t>
      </w:r>
    </w:p>
    <w:p w:rsidR="00A54F9F" w:rsidRDefault="00A54F9F" w:rsidP="00A54F9F">
      <w:pPr>
        <w:widowControl w:val="0"/>
        <w:jc w:val="left"/>
        <w:rPr>
          <w:b/>
        </w:rPr>
      </w:pPr>
    </w:p>
    <w:p w:rsidR="00A54F9F" w:rsidRDefault="00A54F9F" w:rsidP="00A54F9F">
      <w:pPr>
        <w:widowControl w:val="0"/>
        <w:jc w:val="left"/>
      </w:pPr>
      <w:r w:rsidRPr="00A54F9F">
        <w:rPr>
          <w:b/>
        </w:rPr>
        <w:t>STATUS INFORMATION</w:t>
      </w:r>
    </w:p>
    <w:p w:rsidR="00A54F9F" w:rsidRDefault="00A54F9F" w:rsidP="00A54F9F">
      <w:pPr>
        <w:widowControl w:val="0"/>
        <w:jc w:val="left"/>
      </w:pPr>
    </w:p>
    <w:p w:rsidR="00A54F9F" w:rsidRDefault="00A54F9F" w:rsidP="00A54F9F">
      <w:pPr>
        <w:widowControl w:val="0"/>
        <w:jc w:val="left"/>
      </w:pPr>
      <w:r>
        <w:t>Joint Resolution</w:t>
      </w:r>
    </w:p>
    <w:p w:rsidR="00A54F9F" w:rsidRDefault="00DD26F3" w:rsidP="00A54F9F">
      <w:pPr>
        <w:widowControl w:val="0"/>
        <w:jc w:val="left"/>
      </w:pPr>
      <w:r>
        <w:t>Sponsors: Reps. Limehouse, Sottile, H.B. Brown and Hutto</w:t>
      </w:r>
    </w:p>
    <w:p w:rsidR="00A54F9F" w:rsidRDefault="00A54F9F" w:rsidP="00A54F9F">
      <w:pPr>
        <w:widowControl w:val="0"/>
        <w:jc w:val="left"/>
      </w:pPr>
      <w:r>
        <w:t>Document Path: l:\council\bills\nbd\11531bh09.docx</w:t>
      </w:r>
    </w:p>
    <w:p w:rsidR="00A54F9F" w:rsidRDefault="00A54F9F" w:rsidP="00A54F9F">
      <w:pPr>
        <w:widowControl w:val="0"/>
        <w:jc w:val="left"/>
      </w:pPr>
    </w:p>
    <w:p w:rsidR="00B00EC2" w:rsidRDefault="00B00EC2" w:rsidP="00A54F9F">
      <w:pPr>
        <w:widowControl w:val="0"/>
        <w:jc w:val="left"/>
      </w:pPr>
      <w:r>
        <w:t>Introduced in the House on June 16, 2009</w:t>
      </w:r>
    </w:p>
    <w:p w:rsidR="00B00EC2" w:rsidRDefault="00B00EC2" w:rsidP="00A54F9F">
      <w:pPr>
        <w:widowControl w:val="0"/>
        <w:jc w:val="left"/>
      </w:pPr>
      <w:r>
        <w:t>Introduced in the Senate on February 3, 2010</w:t>
      </w:r>
    </w:p>
    <w:p w:rsidR="00B00EC2" w:rsidRPr="00B00EC2" w:rsidRDefault="00B00EC2" w:rsidP="00A54F9F">
      <w:pPr>
        <w:widowControl w:val="0"/>
        <w:jc w:val="left"/>
      </w:pPr>
      <w:r>
        <w:t xml:space="preserve">Currently residing in the Senate Committee on </w:t>
      </w:r>
      <w:r w:rsidRPr="00B00EC2">
        <w:rPr>
          <w:b/>
        </w:rPr>
        <w:t>Labor, Commerce and Industry</w:t>
      </w:r>
    </w:p>
    <w:p w:rsidR="00B00EC2" w:rsidRDefault="00B00EC2" w:rsidP="00A54F9F">
      <w:pPr>
        <w:widowControl w:val="0"/>
        <w:jc w:val="left"/>
      </w:pPr>
    </w:p>
    <w:p w:rsidR="00A54F9F" w:rsidRDefault="00A54F9F" w:rsidP="00A54F9F">
      <w:pPr>
        <w:widowControl w:val="0"/>
        <w:jc w:val="left"/>
      </w:pPr>
      <w:r>
        <w:t xml:space="preserve">Summary: </w:t>
      </w:r>
      <w:r w:rsidR="00B251FF">
        <w:t>Furniture</w:t>
      </w:r>
    </w:p>
    <w:p w:rsidR="00A54F9F" w:rsidRDefault="00A54F9F" w:rsidP="00A54F9F">
      <w:pPr>
        <w:widowControl w:val="0"/>
        <w:jc w:val="left"/>
      </w:pPr>
    </w:p>
    <w:p w:rsidR="00A54F9F" w:rsidRDefault="00A54F9F" w:rsidP="00A54F9F">
      <w:pPr>
        <w:widowControl w:val="0"/>
        <w:jc w:val="left"/>
      </w:pPr>
    </w:p>
    <w:p w:rsidR="00A54F9F" w:rsidRDefault="00A54F9F" w:rsidP="00A54F9F">
      <w:pPr>
        <w:widowControl w:val="0"/>
        <w:tabs>
          <w:tab w:val="center" w:pos="590"/>
          <w:tab w:val="center" w:pos="1440"/>
          <w:tab w:val="left" w:pos="1872"/>
          <w:tab w:val="left" w:pos="9187"/>
        </w:tabs>
        <w:jc w:val="left"/>
      </w:pPr>
      <w:r w:rsidRPr="00A54F9F">
        <w:rPr>
          <w:b/>
        </w:rPr>
        <w:t>HISTORY OF LEGISLATIVE ACTIONS</w:t>
      </w:r>
    </w:p>
    <w:p w:rsidR="00A54F9F" w:rsidRDefault="00A54F9F" w:rsidP="00A54F9F">
      <w:pPr>
        <w:widowControl w:val="0"/>
        <w:tabs>
          <w:tab w:val="center" w:pos="590"/>
          <w:tab w:val="center" w:pos="1440"/>
          <w:tab w:val="left" w:pos="1872"/>
          <w:tab w:val="left" w:pos="9187"/>
        </w:tabs>
        <w:jc w:val="left"/>
      </w:pPr>
    </w:p>
    <w:p w:rsidR="00A54F9F" w:rsidRPr="00A54F9F" w:rsidRDefault="00A54F9F" w:rsidP="00A54F9F">
      <w:pPr>
        <w:widowControl w:val="0"/>
        <w:tabs>
          <w:tab w:val="center" w:pos="590"/>
          <w:tab w:val="center" w:pos="1440"/>
          <w:tab w:val="left" w:pos="1872"/>
          <w:tab w:val="left" w:pos="9187"/>
        </w:tabs>
        <w:jc w:val="left"/>
      </w:pPr>
      <w:r w:rsidRPr="00A54F9F">
        <w:rPr>
          <w:u w:val="single"/>
        </w:rPr>
        <w:tab/>
        <w:t>Date</w:t>
      </w:r>
      <w:r w:rsidRPr="00A54F9F">
        <w:rPr>
          <w:u w:val="single"/>
        </w:rPr>
        <w:tab/>
        <w:t>Body</w:t>
      </w:r>
      <w:r w:rsidRPr="00A54F9F">
        <w:rPr>
          <w:u w:val="single"/>
        </w:rPr>
        <w:tab/>
        <w:t>Action Description with journal page number</w:t>
      </w:r>
      <w:r w:rsidRPr="00A54F9F">
        <w:rPr>
          <w:u w:val="single"/>
        </w:rPr>
        <w:tab/>
      </w:r>
    </w:p>
    <w:p w:rsidR="00EC0938" w:rsidRDefault="00EC0938" w:rsidP="00EC0938">
      <w:pPr>
        <w:widowControl w:val="0"/>
        <w:tabs>
          <w:tab w:val="right" w:pos="1008"/>
          <w:tab w:val="left" w:pos="1152"/>
          <w:tab w:val="left" w:pos="1872"/>
          <w:tab w:val="left" w:pos="9187"/>
        </w:tabs>
        <w:ind w:left="2088" w:hanging="2088"/>
        <w:jc w:val="left"/>
      </w:pPr>
      <w:r>
        <w:tab/>
        <w:t>6/16/2009</w:t>
      </w:r>
      <w:r>
        <w:tab/>
        <w:t>House</w:t>
      </w:r>
      <w:r>
        <w:tab/>
      </w:r>
      <w:r w:rsidRPr="00E217D8">
        <w:t xml:space="preserve">Introduced and read first time </w:t>
      </w:r>
      <w:hyperlink r:id="rId7" w:history="1">
        <w:r w:rsidRPr="00D5636F">
          <w:rPr>
            <w:rStyle w:val="Hyperlink"/>
          </w:rPr>
          <w:t>HJ</w:t>
        </w:r>
      </w:hyperlink>
      <w:r>
        <w:noBreakHyphen/>
      </w:r>
      <w:r w:rsidRPr="00E217D8">
        <w:t>72</w:t>
      </w:r>
    </w:p>
    <w:p w:rsidR="00EC0938" w:rsidRDefault="00EC0938" w:rsidP="00EC0938">
      <w:pPr>
        <w:widowControl w:val="0"/>
        <w:tabs>
          <w:tab w:val="right" w:pos="1008"/>
          <w:tab w:val="left" w:pos="1152"/>
          <w:tab w:val="left" w:pos="1872"/>
          <w:tab w:val="left" w:pos="9187"/>
        </w:tabs>
        <w:ind w:left="2088" w:hanging="2088"/>
        <w:jc w:val="left"/>
      </w:pPr>
      <w:r>
        <w:tab/>
        <w:t>6/16/2009</w:t>
      </w:r>
      <w:r>
        <w:tab/>
        <w:t>House</w:t>
      </w:r>
      <w:r>
        <w:tab/>
      </w:r>
      <w:r w:rsidRPr="00E217D8">
        <w:t>Referred to C</w:t>
      </w:r>
      <w:r>
        <w:t xml:space="preserve">ommittee on </w:t>
      </w:r>
      <w:r w:rsidRPr="00E217D8">
        <w:rPr>
          <w:b/>
        </w:rPr>
        <w:t>Labor, Commerce and Industry</w:t>
      </w:r>
      <w:r w:rsidRPr="00E217D8">
        <w:t xml:space="preserve"> </w:t>
      </w:r>
      <w:hyperlink r:id="rId8" w:history="1">
        <w:r w:rsidRPr="00D5636F">
          <w:rPr>
            <w:rStyle w:val="Hyperlink"/>
          </w:rPr>
          <w:t>HJ</w:t>
        </w:r>
      </w:hyperlink>
      <w:r>
        <w:noBreakHyphen/>
      </w:r>
      <w:r w:rsidRPr="00E217D8">
        <w:t>72</w:t>
      </w:r>
    </w:p>
    <w:p w:rsidR="00EC0938" w:rsidRDefault="00EC0938" w:rsidP="00EC0938">
      <w:pPr>
        <w:widowControl w:val="0"/>
        <w:tabs>
          <w:tab w:val="right" w:pos="1008"/>
          <w:tab w:val="left" w:pos="1152"/>
          <w:tab w:val="left" w:pos="1872"/>
          <w:tab w:val="left" w:pos="9187"/>
        </w:tabs>
        <w:ind w:left="2088" w:hanging="2088"/>
        <w:jc w:val="left"/>
      </w:pPr>
      <w:r>
        <w:tab/>
        <w:t>1/27/2010</w:t>
      </w:r>
      <w:r>
        <w:tab/>
        <w:t>House</w:t>
      </w:r>
      <w:r>
        <w:tab/>
      </w:r>
      <w:r w:rsidRPr="00E217D8">
        <w:t>Committee report</w:t>
      </w:r>
      <w:r>
        <w:t xml:space="preserve">: Favorable </w:t>
      </w:r>
      <w:r w:rsidRPr="00E217D8">
        <w:rPr>
          <w:b/>
        </w:rPr>
        <w:t>Labor, Commerce and Industry</w:t>
      </w:r>
      <w:r w:rsidRPr="00E217D8">
        <w:t xml:space="preserve"> </w:t>
      </w:r>
      <w:hyperlink r:id="rId9" w:history="1">
        <w:r w:rsidRPr="00D5636F">
          <w:rPr>
            <w:rStyle w:val="Hyperlink"/>
          </w:rPr>
          <w:t>HJ</w:t>
        </w:r>
      </w:hyperlink>
      <w:r>
        <w:noBreakHyphen/>
      </w:r>
      <w:r w:rsidRPr="00E217D8">
        <w:t>4</w:t>
      </w:r>
    </w:p>
    <w:p w:rsidR="00EC0938" w:rsidRDefault="00EC0938" w:rsidP="00EC0938">
      <w:pPr>
        <w:widowControl w:val="0"/>
        <w:tabs>
          <w:tab w:val="right" w:pos="1008"/>
          <w:tab w:val="left" w:pos="1152"/>
          <w:tab w:val="left" w:pos="1872"/>
          <w:tab w:val="left" w:pos="9187"/>
        </w:tabs>
        <w:ind w:left="2088" w:hanging="2088"/>
        <w:jc w:val="left"/>
      </w:pPr>
      <w:r>
        <w:tab/>
        <w:t>2/2/2010</w:t>
      </w:r>
      <w:r>
        <w:tab/>
        <w:t>House</w:t>
      </w:r>
      <w:r>
        <w:tab/>
      </w:r>
      <w:r w:rsidRPr="00E217D8">
        <w:t>Member(s) request name added as sponsor: Hutto</w:t>
      </w:r>
    </w:p>
    <w:p w:rsidR="00EC0938" w:rsidRDefault="00EC0938" w:rsidP="00EC0938">
      <w:pPr>
        <w:widowControl w:val="0"/>
        <w:tabs>
          <w:tab w:val="right" w:pos="1008"/>
          <w:tab w:val="left" w:pos="1152"/>
          <w:tab w:val="left" w:pos="1872"/>
          <w:tab w:val="left" w:pos="9187"/>
        </w:tabs>
        <w:ind w:left="2088" w:hanging="2088"/>
        <w:jc w:val="left"/>
      </w:pPr>
      <w:r>
        <w:tab/>
        <w:t>2/2/2010</w:t>
      </w:r>
      <w:r>
        <w:tab/>
        <w:t>House</w:t>
      </w:r>
      <w:r>
        <w:tab/>
      </w:r>
      <w:r w:rsidRPr="00E217D8">
        <w:t xml:space="preserve">Read second time </w:t>
      </w:r>
      <w:hyperlink r:id="rId10" w:history="1">
        <w:r w:rsidRPr="00D5636F">
          <w:rPr>
            <w:rStyle w:val="Hyperlink"/>
          </w:rPr>
          <w:t>HJ</w:t>
        </w:r>
      </w:hyperlink>
      <w:r>
        <w:noBreakHyphen/>
      </w:r>
      <w:r w:rsidRPr="00E217D8">
        <w:t>58</w:t>
      </w:r>
    </w:p>
    <w:p w:rsidR="00EC0938" w:rsidRDefault="00EC0938" w:rsidP="00EC0938">
      <w:pPr>
        <w:widowControl w:val="0"/>
        <w:tabs>
          <w:tab w:val="right" w:pos="1008"/>
          <w:tab w:val="left" w:pos="1152"/>
          <w:tab w:val="left" w:pos="1872"/>
          <w:tab w:val="left" w:pos="9187"/>
        </w:tabs>
        <w:ind w:left="2088" w:hanging="2088"/>
        <w:jc w:val="left"/>
      </w:pPr>
      <w:r>
        <w:tab/>
        <w:t>2/3/2010</w:t>
      </w:r>
      <w:r>
        <w:tab/>
        <w:t>House</w:t>
      </w:r>
      <w:r>
        <w:tab/>
      </w:r>
      <w:r w:rsidRPr="00E217D8">
        <w:t xml:space="preserve">Read third time and sent to Senate </w:t>
      </w:r>
      <w:hyperlink r:id="rId11" w:history="1">
        <w:r w:rsidRPr="00D5636F">
          <w:rPr>
            <w:rStyle w:val="Hyperlink"/>
          </w:rPr>
          <w:t>HJ</w:t>
        </w:r>
      </w:hyperlink>
      <w:r>
        <w:noBreakHyphen/>
      </w:r>
      <w:r w:rsidRPr="00E217D8">
        <w:t>10</w:t>
      </w:r>
    </w:p>
    <w:p w:rsidR="00EC0938" w:rsidRDefault="00EC0938" w:rsidP="00EC0938">
      <w:pPr>
        <w:widowControl w:val="0"/>
        <w:tabs>
          <w:tab w:val="right" w:pos="1008"/>
          <w:tab w:val="left" w:pos="1152"/>
          <w:tab w:val="left" w:pos="1872"/>
          <w:tab w:val="left" w:pos="9187"/>
        </w:tabs>
        <w:ind w:left="2088" w:hanging="2088"/>
        <w:jc w:val="left"/>
      </w:pPr>
      <w:r>
        <w:tab/>
        <w:t>2/3/2010</w:t>
      </w:r>
      <w:r>
        <w:tab/>
        <w:t>Senate</w:t>
      </w:r>
      <w:r>
        <w:tab/>
      </w:r>
      <w:r w:rsidRPr="00E217D8">
        <w:t xml:space="preserve">Introduced and read first time </w:t>
      </w:r>
      <w:hyperlink r:id="rId12" w:history="1">
        <w:r w:rsidRPr="00D5636F">
          <w:rPr>
            <w:rStyle w:val="Hyperlink"/>
          </w:rPr>
          <w:t>SJ</w:t>
        </w:r>
      </w:hyperlink>
      <w:r>
        <w:noBreakHyphen/>
      </w:r>
      <w:r w:rsidRPr="00E217D8">
        <w:t>27</w:t>
      </w:r>
    </w:p>
    <w:p w:rsidR="00EC0938" w:rsidRDefault="00EC0938" w:rsidP="00EC0938">
      <w:pPr>
        <w:widowControl w:val="0"/>
        <w:tabs>
          <w:tab w:val="right" w:pos="1008"/>
          <w:tab w:val="left" w:pos="1152"/>
          <w:tab w:val="left" w:pos="1872"/>
          <w:tab w:val="left" w:pos="9187"/>
        </w:tabs>
        <w:ind w:left="2088" w:hanging="2088"/>
        <w:jc w:val="left"/>
      </w:pPr>
      <w:r>
        <w:tab/>
        <w:t>2/3/2010</w:t>
      </w:r>
      <w:r>
        <w:tab/>
        <w:t>Senate</w:t>
      </w:r>
      <w:r>
        <w:tab/>
      </w:r>
      <w:r w:rsidRPr="00E217D8">
        <w:t>Referred to C</w:t>
      </w:r>
      <w:r>
        <w:t xml:space="preserve">ommittee on </w:t>
      </w:r>
      <w:r w:rsidRPr="00E217D8">
        <w:rPr>
          <w:b/>
        </w:rPr>
        <w:t>Labor, Commerce and Industry</w:t>
      </w:r>
      <w:r w:rsidRPr="00E217D8">
        <w:t xml:space="preserve"> </w:t>
      </w:r>
      <w:hyperlink r:id="rId13" w:history="1">
        <w:r w:rsidRPr="00D5636F">
          <w:rPr>
            <w:rStyle w:val="Hyperlink"/>
          </w:rPr>
          <w:t>SJ</w:t>
        </w:r>
      </w:hyperlink>
      <w:r>
        <w:noBreakHyphen/>
      </w:r>
      <w:r w:rsidRPr="00E217D8">
        <w:t>27</w:t>
      </w:r>
    </w:p>
    <w:p w:rsidR="00EC0938" w:rsidRDefault="00EC0938" w:rsidP="00EC0938">
      <w:pPr>
        <w:widowControl w:val="0"/>
        <w:tabs>
          <w:tab w:val="right" w:pos="1008"/>
          <w:tab w:val="left" w:pos="1152"/>
          <w:tab w:val="left" w:pos="1872"/>
          <w:tab w:val="left" w:pos="9187"/>
        </w:tabs>
        <w:ind w:left="2088" w:hanging="2088"/>
        <w:jc w:val="left"/>
      </w:pPr>
    </w:p>
    <w:p w:rsidR="00A54F9F" w:rsidRPr="00A54F9F" w:rsidRDefault="00A54F9F" w:rsidP="00A54F9F">
      <w:pPr>
        <w:widowControl w:val="0"/>
        <w:tabs>
          <w:tab w:val="right" w:pos="1008"/>
          <w:tab w:val="left" w:pos="1152"/>
          <w:tab w:val="left" w:pos="1872"/>
          <w:tab w:val="left" w:pos="9187"/>
        </w:tabs>
        <w:ind w:left="2088" w:hanging="2088"/>
        <w:jc w:val="left"/>
      </w:pPr>
    </w:p>
    <w:p w:rsidR="00A54F9F" w:rsidRDefault="00A54F9F" w:rsidP="00A54F9F">
      <w:r w:rsidRPr="00A54F9F">
        <w:rPr>
          <w:b/>
        </w:rPr>
        <w:t>VERSIONS OF THIS BILL</w:t>
      </w:r>
    </w:p>
    <w:p w:rsidR="00A54F9F" w:rsidRDefault="00A54F9F" w:rsidP="00A54F9F"/>
    <w:p w:rsidR="00A54F9F" w:rsidRDefault="00BB1D01" w:rsidP="00A54F9F">
      <w:hyperlink r:id="rId14" w:history="1">
        <w:r w:rsidR="00A54F9F">
          <w:rPr>
            <w:rStyle w:val="Hyperlink"/>
          </w:rPr>
          <w:t>6/16/2009</w:t>
        </w:r>
      </w:hyperlink>
    </w:p>
    <w:p w:rsidR="00572241" w:rsidRDefault="00BB1D01" w:rsidP="00A54F9F">
      <w:hyperlink r:id="rId15" w:history="1">
        <w:r w:rsidR="00572241" w:rsidRPr="00572241">
          <w:rPr>
            <w:rStyle w:val="Hyperlink"/>
          </w:rPr>
          <w:t>1/27/2010</w:t>
        </w:r>
      </w:hyperlink>
    </w:p>
    <w:p w:rsidR="00A54F9F" w:rsidRDefault="00A54F9F" w:rsidP="00A54F9F"/>
    <w:p w:rsidR="00A54F9F" w:rsidRDefault="00A54F9F" w:rsidP="00A54F9F">
      <w:pPr>
        <w:sectPr w:rsidR="00A54F9F" w:rsidSect="00A54F9F">
          <w:pgSz w:w="12240" w:h="15840" w:code="1"/>
          <w:pgMar w:top="1080" w:right="1440" w:bottom="1080" w:left="1440" w:header="720" w:footer="720" w:gutter="0"/>
          <w:cols w:space="720"/>
          <w:noEndnote/>
          <w:docGrid w:linePitch="360"/>
        </w:sectPr>
      </w:pPr>
    </w:p>
    <w:p w:rsidR="00572241" w:rsidRDefault="00572241" w:rsidP="001D7F4F">
      <w:pPr>
        <w:pStyle w:val="BillDots"/>
      </w:pPr>
      <w:r>
        <w:lastRenderedPageBreak/>
        <w:t>COMMITTEE REPORT</w:t>
      </w:r>
    </w:p>
    <w:p w:rsidR="00572241" w:rsidRDefault="00572241" w:rsidP="001D7F4F">
      <w:pPr>
        <w:pStyle w:val="BillDots"/>
      </w:pPr>
      <w:r>
        <w:t>January 27, 2010</w:t>
      </w:r>
    </w:p>
    <w:p w:rsidR="00572241" w:rsidRDefault="00572241" w:rsidP="001D7F4F">
      <w:pPr>
        <w:pStyle w:val="BillDots"/>
      </w:pPr>
    </w:p>
    <w:p w:rsidR="00572241" w:rsidRPr="00BC5920" w:rsidRDefault="00572241" w:rsidP="00BC5920">
      <w:pPr>
        <w:pStyle w:val="BillDots"/>
        <w:tabs>
          <w:tab w:val="clear" w:pos="216"/>
          <w:tab w:val="clear" w:pos="432"/>
          <w:tab w:val="clear" w:pos="648"/>
          <w:tab w:val="clear" w:pos="864"/>
          <w:tab w:val="clear" w:pos="1080"/>
          <w:tab w:val="clear" w:pos="1296"/>
          <w:tab w:val="clear" w:pos="5904"/>
          <w:tab w:val="right" w:pos="5933"/>
        </w:tabs>
      </w:pPr>
      <w:r>
        <w:tab/>
      </w:r>
      <w:r>
        <w:rPr>
          <w:b/>
          <w:sz w:val="36"/>
        </w:rPr>
        <w:t>H. 4147</w:t>
      </w:r>
    </w:p>
    <w:p w:rsidR="00572241" w:rsidRDefault="00572241" w:rsidP="001D7F4F">
      <w:pPr>
        <w:pStyle w:val="BillDots"/>
      </w:pPr>
    </w:p>
    <w:p w:rsidR="00572241" w:rsidRDefault="00572241" w:rsidP="00BC5920">
      <w:pPr>
        <w:pStyle w:val="BillDots"/>
        <w:jc w:val="center"/>
      </w:pPr>
      <w:r>
        <w:t xml:space="preserve">Introduced by </w:t>
      </w:r>
      <w:r w:rsidRPr="002C5441">
        <w:t>Reps. Limehouse, Sottile and H.B. Brown</w:t>
      </w:r>
    </w:p>
    <w:p w:rsidR="00572241" w:rsidRDefault="00572241" w:rsidP="001D7F4F">
      <w:pPr>
        <w:pStyle w:val="BillDots"/>
      </w:pPr>
    </w:p>
    <w:p w:rsidR="00572241" w:rsidRDefault="00572241" w:rsidP="001D7F4F">
      <w:pPr>
        <w:pStyle w:val="BillDots"/>
      </w:pPr>
      <w:r>
        <w:t>S. Printed 1/27/10--H.</w:t>
      </w:r>
    </w:p>
    <w:p w:rsidR="00572241" w:rsidRDefault="00572241" w:rsidP="001D7F4F">
      <w:pPr>
        <w:pStyle w:val="BillDots"/>
      </w:pPr>
      <w:r>
        <w:t>Read the first time January 16, 2009.</w:t>
      </w:r>
    </w:p>
    <w:p w:rsidR="00572241" w:rsidRPr="00BC5920" w:rsidRDefault="00572241" w:rsidP="00BC5920">
      <w:pPr>
        <w:pStyle w:val="BillDots"/>
        <w:jc w:val="center"/>
      </w:pPr>
      <w:r>
        <w:rPr>
          <w:u w:val="single"/>
        </w:rPr>
        <w:t>            </w:t>
      </w:r>
    </w:p>
    <w:p w:rsidR="00572241" w:rsidRDefault="00572241" w:rsidP="001D7F4F">
      <w:pPr>
        <w:pStyle w:val="BillDots"/>
      </w:pPr>
    </w:p>
    <w:p w:rsidR="00572241" w:rsidRDefault="00572241" w:rsidP="00BC5920">
      <w:pPr>
        <w:pStyle w:val="BillDots"/>
        <w:jc w:val="center"/>
        <w:rPr>
          <w:b/>
        </w:rPr>
      </w:pPr>
      <w:r>
        <w:rPr>
          <w:b/>
        </w:rPr>
        <w:t>THE COMMITTEE ON</w:t>
      </w:r>
    </w:p>
    <w:p w:rsidR="00572241" w:rsidRPr="00BC5920" w:rsidRDefault="00572241" w:rsidP="00BC5920">
      <w:pPr>
        <w:pStyle w:val="BillDots"/>
        <w:jc w:val="center"/>
      </w:pPr>
      <w:r>
        <w:rPr>
          <w:b/>
        </w:rPr>
        <w:t>LABOR, COMMERCE AND INDUSTRY</w:t>
      </w:r>
    </w:p>
    <w:p w:rsidR="00572241" w:rsidRDefault="00572241" w:rsidP="001D7F4F">
      <w:pPr>
        <w:pStyle w:val="BillDots"/>
      </w:pPr>
      <w:r>
        <w:tab/>
        <w:t xml:space="preserve">To whom was referred a Joint Resolution (H. 4147) </w:t>
      </w:r>
      <w:r w:rsidRPr="00BC5920">
        <w:rPr>
          <w:rFonts w:eastAsiaTheme="minorHAnsi"/>
          <w:color w:val="000000" w:themeColor="text1"/>
          <w:szCs w:val="22"/>
          <w:u w:color="000000" w:themeColor="text1"/>
        </w:rPr>
        <w:t xml:space="preserve">to establish a study committee to review, study, and make recommendations concerning the need to regulate the sale of potentially highly flammable furniture in this </w:t>
      </w:r>
      <w:r>
        <w:rPr>
          <w:rFonts w:eastAsiaTheme="minorHAnsi"/>
          <w:color w:val="000000" w:themeColor="text1"/>
          <w:szCs w:val="22"/>
          <w:u w:color="000000" w:themeColor="text1"/>
        </w:rPr>
        <w:t>S</w:t>
      </w:r>
      <w:r w:rsidRPr="00BC5920">
        <w:rPr>
          <w:rFonts w:eastAsiaTheme="minorHAnsi"/>
          <w:color w:val="000000" w:themeColor="text1"/>
          <w:szCs w:val="22"/>
          <w:u w:color="000000" w:themeColor="text1"/>
        </w:rPr>
        <w:t>tate, to provide</w:t>
      </w:r>
      <w:r>
        <w:t>, etc., respectfully</w:t>
      </w:r>
    </w:p>
    <w:p w:rsidR="00572241" w:rsidRPr="00BC5920" w:rsidRDefault="00572241" w:rsidP="00BC5920">
      <w:pPr>
        <w:pStyle w:val="BillDots"/>
        <w:jc w:val="center"/>
      </w:pPr>
      <w:r>
        <w:rPr>
          <w:b/>
        </w:rPr>
        <w:t>REPORT:</w:t>
      </w:r>
    </w:p>
    <w:p w:rsidR="00572241" w:rsidRDefault="00572241" w:rsidP="001D7F4F">
      <w:pPr>
        <w:pStyle w:val="BillDots"/>
      </w:pPr>
      <w:r>
        <w:tab/>
        <w:t>That they have duly and carefully considered the same and recommend that the same do pass:</w:t>
      </w:r>
    </w:p>
    <w:p w:rsidR="00572241" w:rsidRDefault="00572241" w:rsidP="001D7F4F">
      <w:pPr>
        <w:pStyle w:val="BillDots"/>
      </w:pPr>
    </w:p>
    <w:p w:rsidR="00572241" w:rsidRDefault="00572241" w:rsidP="001D7F4F">
      <w:pPr>
        <w:pStyle w:val="BillDots"/>
      </w:pPr>
      <w:r>
        <w:t>WILLIAM E. SANDIFER for Committee.</w:t>
      </w:r>
    </w:p>
    <w:p w:rsidR="00572241" w:rsidRPr="00BC5920" w:rsidRDefault="00572241" w:rsidP="00BC5920">
      <w:pPr>
        <w:pStyle w:val="BillDots"/>
        <w:jc w:val="center"/>
      </w:pPr>
      <w:r>
        <w:rPr>
          <w:u w:val="single"/>
        </w:rPr>
        <w:t>            </w:t>
      </w:r>
    </w:p>
    <w:p w:rsidR="00572241" w:rsidRDefault="00572241" w:rsidP="001D7F4F">
      <w:pPr>
        <w:pStyle w:val="BillDots"/>
        <w:sectPr w:rsidR="00572241" w:rsidSect="00BC592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72241" w:rsidRDefault="00572241" w:rsidP="001D7F4F">
      <w:pPr>
        <w:pStyle w:val="BillDots"/>
      </w:pPr>
    </w:p>
    <w:p w:rsidR="00572241" w:rsidRDefault="00572241" w:rsidP="003D01E8">
      <w:pPr>
        <w:pStyle w:val="Numbersforbill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Pr="00325348" w:rsidRDefault="00572241" w:rsidP="00C47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A76E60">
        <w:rPr>
          <w:rFonts w:eastAsiaTheme="minorHAnsi"/>
          <w:color w:val="000000" w:themeColor="text1"/>
          <w:szCs w:val="22"/>
          <w:u w:color="000000" w:themeColor="text1"/>
        </w:rPr>
        <w:t xml:space="preserve">TO ESTABLISH A STUDY COMMITTEE TO REVIEW, STUDY, AND MAKE RECOMMENDATIONS CONCERNING THE NEED TO REGULATE THE SALE OF POTENTIALLY </w:t>
      </w:r>
      <w:r>
        <w:rPr>
          <w:rFonts w:eastAsiaTheme="minorHAnsi"/>
          <w:color w:val="000000" w:themeColor="text1"/>
          <w:szCs w:val="22"/>
          <w:u w:color="000000" w:themeColor="text1"/>
        </w:rPr>
        <w:t xml:space="preserve">HIGHLY </w:t>
      </w:r>
      <w:r w:rsidRPr="00A76E60">
        <w:rPr>
          <w:rFonts w:eastAsiaTheme="minorHAnsi"/>
          <w:color w:val="000000" w:themeColor="text1"/>
          <w:szCs w:val="22"/>
          <w:u w:color="000000" w:themeColor="text1"/>
        </w:rPr>
        <w:t>FLAMMABLE FURNITURE IN THIS STATE, TO PROVIDE FOR THE STUDY COMMITTEE</w:t>
      </w:r>
      <w:r w:rsidRPr="00916E17">
        <w:rPr>
          <w:rFonts w:eastAsiaTheme="minorHAnsi"/>
          <w:color w:val="000000" w:themeColor="text1"/>
          <w:szCs w:val="22"/>
          <w:u w:color="000000" w:themeColor="text1"/>
        </w:rPr>
        <w:t>’</w:t>
      </w:r>
      <w:r w:rsidRPr="00A76E60">
        <w:rPr>
          <w:rFonts w:eastAsiaTheme="minorHAnsi"/>
          <w:color w:val="000000" w:themeColor="text1"/>
          <w:szCs w:val="22"/>
          <w:u w:color="000000" w:themeColor="text1"/>
        </w:rPr>
        <w:t>S MEMBERSHIP, AND TO REQUIRE THE STUDY COMMITTEE TO REPORT ITS FINDINGS AND RECOMMENDATIONS TO THE GENERAL ASSEMBLY NO LATER THAN JANUARY 20, 20</w:t>
      </w:r>
      <w:r>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1, AT WHICH TIME THE STUDY COMMITTEE IS ABOLISHED.</w:t>
      </w: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each year, numerous South Carolinians lose their lives or become permanently injured as a result of furniture catching fire within their homes; and</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prior attempts to regulate the sale of potentially</w:t>
      </w:r>
      <w:r>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on the federal level have been impeded by competing interests; and</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A76E60">
        <w:rPr>
          <w:rFonts w:eastAsiaTheme="minorHAnsi"/>
          <w:color w:val="000000" w:themeColor="text1"/>
          <w:szCs w:val="22"/>
          <w:u w:color="000000" w:themeColor="text1"/>
        </w:rPr>
        <w:t xml:space="preserve">Whereas, it is in the best interest of the health and safety of all South Carolinians that the General Assembly consider ways in which it may take action to prevent these tragedies from continuing to happen. </w:t>
      </w:r>
      <w:r>
        <w:rPr>
          <w:rFonts w:eastAsiaTheme="minorHAnsi"/>
          <w:color w:val="000000" w:themeColor="text1"/>
          <w:szCs w:val="22"/>
          <w:u w:color="000000" w:themeColor="text1"/>
        </w:rPr>
        <w:t>Now, therefore,</w:t>
      </w: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241" w:rsidRDefault="00572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ab/>
        <w:t>There is established a study committee to review, study, and make recommendations concerning the need to regulate the sale of potentially</w:t>
      </w:r>
      <w:r>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in this State.</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2.</w:t>
      </w:r>
      <w:r w:rsidRPr="00A76E60">
        <w:rPr>
          <w:rFonts w:eastAsiaTheme="minorHAnsi"/>
          <w:color w:val="000000" w:themeColor="text1"/>
          <w:szCs w:val="22"/>
          <w:u w:color="000000" w:themeColor="text1"/>
        </w:rPr>
        <w:tab/>
        <w:t>(A)</w:t>
      </w:r>
      <w:r w:rsidRPr="00A76E60">
        <w:rPr>
          <w:rFonts w:eastAsiaTheme="minorHAnsi"/>
          <w:color w:val="000000" w:themeColor="text1"/>
          <w:szCs w:val="22"/>
          <w:u w:color="000000" w:themeColor="text1"/>
        </w:rPr>
        <w:tab/>
        <w:t>The study committee must be composed of the following nine members:</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(1)</w:t>
      </w:r>
      <w:r w:rsidRPr="00A76E60">
        <w:rPr>
          <w:rFonts w:eastAsiaTheme="minorHAnsi"/>
          <w:color w:val="000000" w:themeColor="text1"/>
          <w:szCs w:val="22"/>
          <w:u w:color="000000" w:themeColor="text1"/>
        </w:rPr>
        <w:tab/>
        <w:t>two members appointed by the Governor;</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(2)</w:t>
      </w:r>
      <w:r w:rsidRPr="00A76E60">
        <w:rPr>
          <w:rFonts w:eastAsiaTheme="minorHAnsi"/>
          <w:color w:val="000000" w:themeColor="text1"/>
          <w:szCs w:val="22"/>
          <w:u w:color="000000" w:themeColor="text1"/>
        </w:rPr>
        <w:tab/>
        <w:t>two members appointed by the Speaker of the House of Representatives;</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(3)</w:t>
      </w:r>
      <w:r w:rsidRPr="00A76E60">
        <w:rPr>
          <w:rFonts w:eastAsiaTheme="minorHAnsi"/>
          <w:color w:val="000000" w:themeColor="text1"/>
          <w:szCs w:val="22"/>
          <w:u w:color="000000" w:themeColor="text1"/>
        </w:rPr>
        <w:tab/>
        <w:t>two members appointed by the President Pro Tempore of the Senate;</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(4)</w:t>
      </w:r>
      <w:r w:rsidRPr="00A76E60">
        <w:rPr>
          <w:rFonts w:eastAsiaTheme="minorHAnsi"/>
          <w:color w:val="000000" w:themeColor="text1"/>
          <w:szCs w:val="22"/>
          <w:u w:color="000000" w:themeColor="text1"/>
        </w:rPr>
        <w:tab/>
        <w:t>one member who represents the furniture manufacturing industry;</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(5)</w:t>
      </w:r>
      <w:r w:rsidRPr="00A76E60">
        <w:rPr>
          <w:rFonts w:eastAsiaTheme="minorHAnsi"/>
          <w:color w:val="000000" w:themeColor="text1"/>
          <w:szCs w:val="22"/>
          <w:u w:color="000000" w:themeColor="text1"/>
        </w:rPr>
        <w:tab/>
        <w:t>one member appointed by the South Carolina Department of Consumer Affairs; and</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(6)</w:t>
      </w:r>
      <w:r w:rsidRPr="00A76E60">
        <w:rPr>
          <w:rFonts w:eastAsiaTheme="minorHAnsi"/>
          <w:color w:val="000000" w:themeColor="text1"/>
          <w:szCs w:val="22"/>
          <w:u w:color="000000" w:themeColor="text1"/>
        </w:rPr>
        <w:tab/>
        <w:t>one member appointed by the South Carolina Product Safety Council.</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(B)</w:t>
      </w:r>
      <w:r w:rsidRPr="00A76E60">
        <w:rPr>
          <w:rFonts w:eastAsiaTheme="minorHAnsi"/>
          <w:color w:val="000000" w:themeColor="text1"/>
          <w:szCs w:val="22"/>
          <w:u w:color="000000" w:themeColor="text1"/>
        </w:rPr>
        <w:tab/>
        <w:t>Members of the committee shall serve until their successors are appointed and qualified, and vacancies must be filled for the remainder of the unexpired term in the same manner of original appointment.</w:t>
      </w: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(C)</w:t>
      </w:r>
      <w:r w:rsidRPr="00A76E60">
        <w:rPr>
          <w:rFonts w:eastAsiaTheme="minorHAnsi"/>
          <w:color w:val="000000" w:themeColor="text1"/>
          <w:szCs w:val="22"/>
          <w:u w:color="000000" w:themeColor="text1"/>
        </w:rPr>
        <w:tab/>
        <w:t>Members of the study committee shall serve without pay.</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2241"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3.</w:t>
      </w:r>
      <w:r w:rsidRPr="00A76E60">
        <w:rPr>
          <w:rFonts w:eastAsiaTheme="minorHAnsi"/>
          <w:color w:val="000000" w:themeColor="text1"/>
          <w:szCs w:val="22"/>
          <w:u w:color="000000" w:themeColor="text1"/>
        </w:rPr>
        <w:tab/>
        <w:t>The study committee shall make a report of its findings and recommendations to the General Assembly no later than January 20, 2011, at which time the study committee must be abolished.  The study committee may make recommendations it considers appropriate including, but not limited to, regulation of the sale of potentially</w:t>
      </w:r>
      <w:r>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w:t>
      </w: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72241" w:rsidRPr="00A76E60" w:rsidRDefault="00572241"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4.</w:t>
      </w:r>
      <w:r w:rsidRPr="00A76E60">
        <w:rPr>
          <w:rFonts w:eastAsiaTheme="minorHAnsi"/>
          <w:color w:val="000000" w:themeColor="text1"/>
          <w:szCs w:val="22"/>
          <w:u w:color="000000" w:themeColor="text1"/>
        </w:rPr>
        <w:tab/>
        <w:t>This joint resolution takes effect upon approval by the Governor.</w:t>
      </w:r>
    </w:p>
    <w:p w:rsidR="00572241" w:rsidRDefault="00572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7ABB" w:rsidRDefault="00C47ABB" w:rsidP="00572241">
      <w:pPr>
        <w:pStyle w:val="BillDots"/>
      </w:pPr>
    </w:p>
    <w:sectPr w:rsidR="00C47ABB" w:rsidSect="00BC592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137" w:rsidRDefault="00EA2137" w:rsidP="009F0C77">
      <w:r>
        <w:separator/>
      </w:r>
    </w:p>
  </w:endnote>
  <w:endnote w:type="continuationSeparator" w:id="0">
    <w:p w:rsidR="00EA2137" w:rsidRDefault="00EA21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0745DE-3275-4313-95AA-AE34EE619BC1}"/>
    <w:embedBold r:id="rId2" w:fontKey="{F2E116CA-E651-4CA8-B6B8-74B9709CB30E}"/>
  </w:font>
  <w:font w:name="Calibri">
    <w:panose1 w:val="020F0502020204030204"/>
    <w:charset w:val="00"/>
    <w:family w:val="swiss"/>
    <w:pitch w:val="variable"/>
    <w:sig w:usb0="E10002FF" w:usb1="4000ACFF" w:usb2="00000009" w:usb3="00000000" w:csb0="0000019F" w:csb1="00000000"/>
    <w:embedRegular r:id="rId3" w:fontKey="{FA408ED4-6003-4C1C-B1A2-B2832EEBA380}"/>
  </w:font>
  <w:font w:name="Tahoma">
    <w:panose1 w:val="020B0604030504040204"/>
    <w:charset w:val="00"/>
    <w:family w:val="swiss"/>
    <w:pitch w:val="variable"/>
    <w:sig w:usb0="21002A87" w:usb1="80000000" w:usb2="00000008" w:usb3="00000000" w:csb0="000101FF" w:csb1="00000000"/>
    <w:embedRegular r:id="rId4" w:fontKey="{C4BB99B4-DBE5-42A2-98B4-EB1097FA1015}"/>
  </w:font>
  <w:font w:name="Cambria">
    <w:panose1 w:val="02040503050406030204"/>
    <w:charset w:val="00"/>
    <w:family w:val="roman"/>
    <w:pitch w:val="variable"/>
    <w:sig w:usb0="E00002FF" w:usb1="400004FF" w:usb2="00000000" w:usb3="00000000" w:csb0="0000019F" w:csb1="00000000"/>
    <w:embedRegular r:id="rId5" w:fontKey="{9F42F782-E07C-47FC-8AC9-AADD03A75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41" w:rsidRPr="00C47ABB" w:rsidRDefault="00572241" w:rsidP="00C47ABB">
    <w:pPr>
      <w:pStyle w:val="Footer"/>
      <w:tabs>
        <w:tab w:val="clear" w:pos="4680"/>
        <w:tab w:val="clear" w:pos="9360"/>
        <w:tab w:val="center" w:pos="2995"/>
      </w:tabs>
      <w:spacing w:before="120"/>
    </w:pPr>
    <w:r>
      <w:t>[4147-</w:t>
    </w:r>
    <w:r w:rsidR="00BB1D01">
      <w:fldChar w:fldCharType="begin"/>
    </w:r>
    <w:r w:rsidR="00BB1D01">
      <w:instrText xml:space="preserve"> PAGE  \* MERGEFORMAT </w:instrText>
    </w:r>
    <w:r w:rsidR="00BB1D01">
      <w:fldChar w:fldCharType="separate"/>
    </w:r>
    <w:r w:rsidR="00BB1D01">
      <w:rPr>
        <w:noProof/>
      </w:rPr>
      <w:t>1</w:t>
    </w:r>
    <w:r w:rsidR="00BB1D0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920" w:rsidRPr="00C47ABB" w:rsidRDefault="00572241" w:rsidP="00C47ABB">
    <w:pPr>
      <w:pStyle w:val="Footer"/>
      <w:tabs>
        <w:tab w:val="clear" w:pos="4680"/>
        <w:tab w:val="clear" w:pos="9360"/>
        <w:tab w:val="center" w:pos="2995"/>
      </w:tabs>
      <w:spacing w:before="120"/>
    </w:pPr>
    <w:r>
      <w:t>[4147]</w:t>
    </w:r>
    <w:r>
      <w:tab/>
    </w:r>
    <w:r w:rsidR="00A01961">
      <w:fldChar w:fldCharType="begin"/>
    </w:r>
    <w:r>
      <w:instrText xml:space="preserve"> PAGE  \* MERGEFORMAT </w:instrText>
    </w:r>
    <w:r w:rsidR="00A01961">
      <w:fldChar w:fldCharType="separate"/>
    </w:r>
    <w:r>
      <w:rPr>
        <w:noProof/>
      </w:rPr>
      <w:t>2</w:t>
    </w:r>
    <w:r w:rsidR="00A019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137" w:rsidRDefault="00EA2137" w:rsidP="009F0C77">
      <w:r>
        <w:separator/>
      </w:r>
    </w:p>
  </w:footnote>
  <w:footnote w:type="continuationSeparator" w:id="0">
    <w:p w:rsidR="00EA2137" w:rsidRDefault="00EA21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1BH09"/>
    <w:docVar w:name="CoverBillType" w:val="j"/>
    <w:docVar w:name="docpath" w:val="L:\Council\bills\NBD\11531BH09.DOCX"/>
    <w:docVar w:name="dvBillNumber" w:val="4147"/>
    <w:docVar w:name="dvBillNumberPrefix" w:val="H. "/>
    <w:docVar w:name="dvOriginalBody" w:val="House"/>
    <w:docVar w:name="dvSteno" w:val="NBD"/>
    <w:docVar w:name="NameofBody" w:val="h"/>
    <w:docVar w:name="vgroup2" w:val="Council"/>
  </w:docVars>
  <w:rsids>
    <w:rsidRoot w:val="008D3547"/>
    <w:rsid w:val="00011869"/>
    <w:rsid w:val="000226DE"/>
    <w:rsid w:val="00035DE3"/>
    <w:rsid w:val="00046566"/>
    <w:rsid w:val="000C1801"/>
    <w:rsid w:val="000C3CA7"/>
    <w:rsid w:val="000D19BE"/>
    <w:rsid w:val="000E1785"/>
    <w:rsid w:val="000F40FA"/>
    <w:rsid w:val="0010776B"/>
    <w:rsid w:val="00133E66"/>
    <w:rsid w:val="00140F3B"/>
    <w:rsid w:val="001435A3"/>
    <w:rsid w:val="001831C3"/>
    <w:rsid w:val="001D08F2"/>
    <w:rsid w:val="001D525B"/>
    <w:rsid w:val="001D7F4F"/>
    <w:rsid w:val="00212F8A"/>
    <w:rsid w:val="002321B6"/>
    <w:rsid w:val="00250967"/>
    <w:rsid w:val="002543C8"/>
    <w:rsid w:val="00284AAE"/>
    <w:rsid w:val="002A2AF3"/>
    <w:rsid w:val="002B000D"/>
    <w:rsid w:val="002E5912"/>
    <w:rsid w:val="003060C4"/>
    <w:rsid w:val="00325348"/>
    <w:rsid w:val="0032732C"/>
    <w:rsid w:val="00336AD0"/>
    <w:rsid w:val="00337A42"/>
    <w:rsid w:val="0037079A"/>
    <w:rsid w:val="003D01E8"/>
    <w:rsid w:val="003E5288"/>
    <w:rsid w:val="003F6D79"/>
    <w:rsid w:val="0041760A"/>
    <w:rsid w:val="00417C01"/>
    <w:rsid w:val="004809EE"/>
    <w:rsid w:val="004856A6"/>
    <w:rsid w:val="004E7D54"/>
    <w:rsid w:val="005273C6"/>
    <w:rsid w:val="00530A69"/>
    <w:rsid w:val="00545593"/>
    <w:rsid w:val="005535C4"/>
    <w:rsid w:val="00572241"/>
    <w:rsid w:val="00577C6C"/>
    <w:rsid w:val="005B4D2A"/>
    <w:rsid w:val="005C2FE2"/>
    <w:rsid w:val="005E2BC9"/>
    <w:rsid w:val="00605102"/>
    <w:rsid w:val="006215AA"/>
    <w:rsid w:val="006476DC"/>
    <w:rsid w:val="006913C9"/>
    <w:rsid w:val="0069470D"/>
    <w:rsid w:val="00734F00"/>
    <w:rsid w:val="00745269"/>
    <w:rsid w:val="00775176"/>
    <w:rsid w:val="00786287"/>
    <w:rsid w:val="007A70AE"/>
    <w:rsid w:val="008362E8"/>
    <w:rsid w:val="008A1768"/>
    <w:rsid w:val="008D3547"/>
    <w:rsid w:val="008D4550"/>
    <w:rsid w:val="008F4429"/>
    <w:rsid w:val="00916E17"/>
    <w:rsid w:val="00926FEF"/>
    <w:rsid w:val="009352AA"/>
    <w:rsid w:val="0094021A"/>
    <w:rsid w:val="009C6A0B"/>
    <w:rsid w:val="009E4AC9"/>
    <w:rsid w:val="009F0C77"/>
    <w:rsid w:val="009F4DD1"/>
    <w:rsid w:val="00A01961"/>
    <w:rsid w:val="00A172B7"/>
    <w:rsid w:val="00A17587"/>
    <w:rsid w:val="00A41684"/>
    <w:rsid w:val="00A42541"/>
    <w:rsid w:val="00A54F9F"/>
    <w:rsid w:val="00A64E80"/>
    <w:rsid w:val="00A72BCD"/>
    <w:rsid w:val="00A72E0E"/>
    <w:rsid w:val="00A741D9"/>
    <w:rsid w:val="00A76E60"/>
    <w:rsid w:val="00A82135"/>
    <w:rsid w:val="00A833AB"/>
    <w:rsid w:val="00A9741D"/>
    <w:rsid w:val="00AD4B17"/>
    <w:rsid w:val="00B00EC2"/>
    <w:rsid w:val="00B251FF"/>
    <w:rsid w:val="00B412D4"/>
    <w:rsid w:val="00BB1D01"/>
    <w:rsid w:val="00BB791E"/>
    <w:rsid w:val="00BE3C22"/>
    <w:rsid w:val="00C0345E"/>
    <w:rsid w:val="00C32D64"/>
    <w:rsid w:val="00C3483A"/>
    <w:rsid w:val="00C47ABB"/>
    <w:rsid w:val="00C74E9D"/>
    <w:rsid w:val="00C82FD3"/>
    <w:rsid w:val="00C92819"/>
    <w:rsid w:val="00CC6B7B"/>
    <w:rsid w:val="00CD2089"/>
    <w:rsid w:val="00CD73DF"/>
    <w:rsid w:val="00CD7415"/>
    <w:rsid w:val="00D07960"/>
    <w:rsid w:val="00D5636F"/>
    <w:rsid w:val="00D73A67"/>
    <w:rsid w:val="00D970A9"/>
    <w:rsid w:val="00DA5531"/>
    <w:rsid w:val="00DD26F3"/>
    <w:rsid w:val="00DF3845"/>
    <w:rsid w:val="00E41911"/>
    <w:rsid w:val="00E92EEF"/>
    <w:rsid w:val="00EA2137"/>
    <w:rsid w:val="00EA69D0"/>
    <w:rsid w:val="00EC0938"/>
    <w:rsid w:val="00EE27C5"/>
    <w:rsid w:val="00EE70B7"/>
    <w:rsid w:val="00F02ED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B3CCE5-C16C-42A2-B360-C98E5D80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9BE"/>
    <w:rPr>
      <w:rFonts w:ascii="Tahoma" w:hAnsi="Tahoma" w:cs="Tahoma"/>
      <w:sz w:val="16"/>
      <w:szCs w:val="16"/>
    </w:rPr>
  </w:style>
  <w:style w:type="character" w:customStyle="1" w:styleId="BalloonTextChar">
    <w:name w:val="Balloon Text Char"/>
    <w:basedOn w:val="DefaultParagraphFont"/>
    <w:link w:val="BalloonText"/>
    <w:uiPriority w:val="99"/>
    <w:semiHidden/>
    <w:rsid w:val="000D19BE"/>
    <w:rPr>
      <w:rFonts w:ascii="Tahoma" w:eastAsia="Times New Roman" w:hAnsi="Tahoma" w:cs="Tahoma"/>
      <w:sz w:val="16"/>
      <w:szCs w:val="16"/>
    </w:rPr>
  </w:style>
  <w:style w:type="character" w:styleId="Hyperlink">
    <w:name w:val="Hyperlink"/>
    <w:basedOn w:val="DefaultParagraphFont"/>
    <w:uiPriority w:val="99"/>
    <w:unhideWhenUsed/>
    <w:rsid w:val="00A54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13" Type="http://schemas.openxmlformats.org/officeDocument/2006/relationships/hyperlink" Target="file:///h:\SJ%20Archive\2010\02-03-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hyperlink" Target="file:///h:\SJ%20Archive\2010\02-03-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03-10.docx" TargetMode="External"/><Relationship Id="rId5" Type="http://schemas.openxmlformats.org/officeDocument/2006/relationships/footnotes" Target="footnotes.xml"/><Relationship Id="rId15" Type="http://schemas.openxmlformats.org/officeDocument/2006/relationships/hyperlink" Target="file:///p:\pprever\2009-10\4147_20100127.docx" TargetMode="External"/><Relationship Id="rId10" Type="http://schemas.openxmlformats.org/officeDocument/2006/relationships/hyperlink" Target="file:///h:\HJ%20Archive\2010\02-02-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1-27-10.docx" TargetMode="External"/><Relationship Id="rId14" Type="http://schemas.openxmlformats.org/officeDocument/2006/relationships/hyperlink" Target="file:///p:\pprever\2009-10\4147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52C70-9DAC-48A9-8DFB-947F4923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3405</Characters>
  <Application>Microsoft Office Word</Application>
  <DocSecurity>0</DocSecurity>
  <Lines>131</Lines>
  <Paragraphs>55</Paragraphs>
  <ScaleCrop>false</ScaleCrop>
  <Company> </Company>
  <LinksUpToDate>false</LinksUpToDate>
  <CharactersWithSpaces>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4147: Furniture - South Carolina Legislature Online</dc:title>
  <dc:subject/>
  <dc:creator>NIKI DOWNEY</dc:creator>
  <cp:keywords/>
  <dc:description/>
  <cp:lastModifiedBy>N Cumfer</cp:lastModifiedBy>
  <cp:revision>14</cp:revision>
  <cp:lastPrinted>2009-06-16T13:19:00Z</cp:lastPrinted>
  <dcterms:created xsi:type="dcterms:W3CDTF">2010-01-27T23:32:00Z</dcterms:created>
  <dcterms:modified xsi:type="dcterms:W3CDTF">2014-11-24T16:18:00Z</dcterms:modified>
</cp:coreProperties>
</file>