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485F" w:rsidRDefault="00A6485F" w:rsidP="00A6485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A6485F">
        <w:rPr>
          <w:b/>
        </w:rPr>
        <w:t>South Carolina General Assembly</w:t>
      </w:r>
    </w:p>
    <w:p w:rsidR="00A6485F" w:rsidRDefault="00A6485F" w:rsidP="00A6485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A6485F" w:rsidRDefault="00A6485F" w:rsidP="00A6485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6485F" w:rsidRDefault="00A6485F" w:rsidP="00A6485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A6485F">
        <w:rPr>
          <w:b/>
        </w:rPr>
        <w:t>H. 4275</w:t>
      </w:r>
    </w:p>
    <w:p w:rsidR="00A6485F" w:rsidRDefault="00A6485F" w:rsidP="00A6485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A6485F" w:rsidRDefault="00A6485F" w:rsidP="00A6485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A6485F">
        <w:rPr>
          <w:b/>
        </w:rPr>
        <w:t>STATUS INFORMATION</w:t>
      </w:r>
    </w:p>
    <w:p w:rsidR="00A6485F" w:rsidRDefault="00A6485F" w:rsidP="00A6485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6485F" w:rsidRDefault="00A6485F" w:rsidP="00A6485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Joint Resolution</w:t>
      </w:r>
    </w:p>
    <w:p w:rsidR="00A6485F" w:rsidRDefault="002C1C7E" w:rsidP="00A6485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Haley, Wylie and Scott</w:t>
      </w:r>
    </w:p>
    <w:p w:rsidR="00A6485F" w:rsidRDefault="00A6485F" w:rsidP="00A6485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l:\council\bills\nbd\20784sd10.docx</w:t>
      </w:r>
    </w:p>
    <w:p w:rsidR="006E2E10" w:rsidRDefault="006E2E10" w:rsidP="00A6485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4410</w:t>
      </w:r>
    </w:p>
    <w:p w:rsidR="00A6485F" w:rsidRDefault="00A6485F" w:rsidP="00A6485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D5C0D" w:rsidRDefault="002D5C0D" w:rsidP="00A6485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12, 2010</w:t>
      </w:r>
    </w:p>
    <w:p w:rsidR="002D5C0D" w:rsidRPr="002D5C0D" w:rsidRDefault="002D5C0D" w:rsidP="00A6485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2D5C0D">
        <w:rPr>
          <w:b/>
        </w:rPr>
        <w:t>Judiciary</w:t>
      </w:r>
    </w:p>
    <w:p w:rsidR="002D5C0D" w:rsidRDefault="002D5C0D" w:rsidP="00A6485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6485F" w:rsidRDefault="00A6485F" w:rsidP="00A6485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DD6D35">
        <w:t>General Assembly</w:t>
      </w:r>
    </w:p>
    <w:p w:rsidR="00A6485F" w:rsidRDefault="00A6485F" w:rsidP="00A6485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6485F" w:rsidRDefault="00A6485F" w:rsidP="00A6485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6485F" w:rsidRDefault="00A6485F" w:rsidP="00A6485F">
      <w:pPr>
        <w:widowControl w:val="0"/>
        <w:tabs>
          <w:tab w:val="center" w:pos="590"/>
          <w:tab w:val="center" w:pos="1440"/>
          <w:tab w:val="left" w:pos="1872"/>
          <w:tab w:val="left" w:pos="9187"/>
        </w:tabs>
        <w:jc w:val="left"/>
      </w:pPr>
      <w:r w:rsidRPr="00A6485F">
        <w:rPr>
          <w:b/>
        </w:rPr>
        <w:t>HISTORY OF LEGISLATIVE ACTIONS</w:t>
      </w:r>
    </w:p>
    <w:p w:rsidR="00A6485F" w:rsidRDefault="00A6485F" w:rsidP="00A6485F">
      <w:pPr>
        <w:widowControl w:val="0"/>
        <w:tabs>
          <w:tab w:val="center" w:pos="590"/>
          <w:tab w:val="center" w:pos="1440"/>
          <w:tab w:val="left" w:pos="1872"/>
          <w:tab w:val="left" w:pos="9187"/>
        </w:tabs>
        <w:jc w:val="left"/>
      </w:pPr>
    </w:p>
    <w:p w:rsidR="00A6485F" w:rsidRPr="00A6485F" w:rsidRDefault="00A6485F" w:rsidP="00A6485F">
      <w:pPr>
        <w:widowControl w:val="0"/>
        <w:tabs>
          <w:tab w:val="center" w:pos="590"/>
          <w:tab w:val="center" w:pos="1440"/>
          <w:tab w:val="left" w:pos="1872"/>
          <w:tab w:val="left" w:pos="9187"/>
        </w:tabs>
        <w:jc w:val="left"/>
      </w:pPr>
      <w:r w:rsidRPr="00A6485F">
        <w:rPr>
          <w:u w:val="single"/>
        </w:rPr>
        <w:tab/>
        <w:t>Date</w:t>
      </w:r>
      <w:r w:rsidRPr="00A6485F">
        <w:rPr>
          <w:u w:val="single"/>
        </w:rPr>
        <w:tab/>
        <w:t>Body</w:t>
      </w:r>
      <w:r w:rsidRPr="00A6485F">
        <w:rPr>
          <w:u w:val="single"/>
        </w:rPr>
        <w:tab/>
        <w:t>Action Description with journal page number</w:t>
      </w:r>
      <w:r w:rsidRPr="00A6485F">
        <w:rPr>
          <w:u w:val="single"/>
        </w:rPr>
        <w:tab/>
      </w:r>
    </w:p>
    <w:p w:rsidR="002C1C7E" w:rsidRDefault="002C1C7E" w:rsidP="002C1C7E">
      <w:pPr>
        <w:widowControl w:val="0"/>
        <w:tabs>
          <w:tab w:val="right" w:pos="1008"/>
          <w:tab w:val="left" w:pos="1152"/>
          <w:tab w:val="left" w:pos="1872"/>
          <w:tab w:val="left" w:pos="9187"/>
        </w:tabs>
        <w:ind w:left="2088" w:hanging="2088"/>
        <w:jc w:val="left"/>
      </w:pPr>
      <w:r>
        <w:tab/>
        <w:t>12/15/2009</w:t>
      </w:r>
      <w:r>
        <w:tab/>
        <w:t>House</w:t>
      </w:r>
      <w:r>
        <w:tab/>
      </w:r>
      <w:r w:rsidRPr="00F6564B">
        <w:t>Prefiled</w:t>
      </w:r>
    </w:p>
    <w:p w:rsidR="002C1C7E" w:rsidRDefault="002C1C7E" w:rsidP="002C1C7E">
      <w:pPr>
        <w:widowControl w:val="0"/>
        <w:tabs>
          <w:tab w:val="right" w:pos="1008"/>
          <w:tab w:val="left" w:pos="1152"/>
          <w:tab w:val="left" w:pos="1872"/>
          <w:tab w:val="left" w:pos="9187"/>
        </w:tabs>
        <w:ind w:left="2088" w:hanging="2088"/>
        <w:jc w:val="left"/>
      </w:pPr>
      <w:r>
        <w:tab/>
        <w:t>12/15/2009</w:t>
      </w:r>
      <w:r>
        <w:tab/>
        <w:t>House</w:t>
      </w:r>
      <w:r>
        <w:tab/>
      </w:r>
      <w:r w:rsidRPr="00F6564B">
        <w:t xml:space="preserve">Referred to Committee on </w:t>
      </w:r>
      <w:r w:rsidRPr="00F6564B">
        <w:rPr>
          <w:b/>
        </w:rPr>
        <w:t>Judiciary</w:t>
      </w:r>
    </w:p>
    <w:p w:rsidR="002C1C7E" w:rsidRDefault="002C1C7E" w:rsidP="002C1C7E">
      <w:pPr>
        <w:widowControl w:val="0"/>
        <w:tabs>
          <w:tab w:val="right" w:pos="1008"/>
          <w:tab w:val="left" w:pos="1152"/>
          <w:tab w:val="left" w:pos="1872"/>
          <w:tab w:val="left" w:pos="9187"/>
        </w:tabs>
        <w:ind w:left="2088" w:hanging="2088"/>
        <w:jc w:val="left"/>
      </w:pPr>
      <w:r>
        <w:tab/>
        <w:t>1/12/2010</w:t>
      </w:r>
      <w:r>
        <w:tab/>
        <w:t>House</w:t>
      </w:r>
      <w:r>
        <w:tab/>
      </w:r>
      <w:r w:rsidRPr="00F6564B">
        <w:t xml:space="preserve">Introduced and read first time </w:t>
      </w:r>
      <w:hyperlink r:id="rId7" w:history="1">
        <w:r w:rsidRPr="00CD23FE">
          <w:rPr>
            <w:rStyle w:val="Hyperlink"/>
          </w:rPr>
          <w:t>HJ</w:t>
        </w:r>
      </w:hyperlink>
      <w:r>
        <w:noBreakHyphen/>
      </w:r>
      <w:r w:rsidRPr="00F6564B">
        <w:t>55</w:t>
      </w:r>
    </w:p>
    <w:p w:rsidR="002C1C7E" w:rsidRDefault="002C1C7E" w:rsidP="002C1C7E">
      <w:pPr>
        <w:widowControl w:val="0"/>
        <w:tabs>
          <w:tab w:val="right" w:pos="1008"/>
          <w:tab w:val="left" w:pos="1152"/>
          <w:tab w:val="left" w:pos="1872"/>
          <w:tab w:val="left" w:pos="9187"/>
        </w:tabs>
        <w:ind w:left="2088" w:hanging="2088"/>
        <w:jc w:val="left"/>
      </w:pPr>
      <w:r>
        <w:tab/>
        <w:t>1/12/2010</w:t>
      </w:r>
      <w:r>
        <w:tab/>
        <w:t>House</w:t>
      </w:r>
      <w:r>
        <w:tab/>
      </w:r>
      <w:r w:rsidRPr="00F6564B">
        <w:t xml:space="preserve">Referred to Committee on </w:t>
      </w:r>
      <w:r w:rsidRPr="00F6564B">
        <w:rPr>
          <w:b/>
        </w:rPr>
        <w:t>Judiciary</w:t>
      </w:r>
      <w:r w:rsidRPr="00F6564B">
        <w:t xml:space="preserve"> </w:t>
      </w:r>
      <w:hyperlink r:id="rId8" w:history="1">
        <w:r w:rsidRPr="00CD23FE">
          <w:rPr>
            <w:rStyle w:val="Hyperlink"/>
          </w:rPr>
          <w:t>HJ</w:t>
        </w:r>
      </w:hyperlink>
      <w:r>
        <w:noBreakHyphen/>
      </w:r>
      <w:r w:rsidRPr="00F6564B">
        <w:t>55</w:t>
      </w:r>
    </w:p>
    <w:p w:rsidR="002C1C7E" w:rsidRDefault="002C1C7E" w:rsidP="002C1C7E">
      <w:pPr>
        <w:widowControl w:val="0"/>
        <w:tabs>
          <w:tab w:val="right" w:pos="1008"/>
          <w:tab w:val="left" w:pos="1152"/>
          <w:tab w:val="left" w:pos="1872"/>
          <w:tab w:val="left" w:pos="9187"/>
        </w:tabs>
        <w:ind w:left="2088" w:hanging="2088"/>
        <w:jc w:val="left"/>
      </w:pPr>
      <w:r>
        <w:tab/>
        <w:t>4/15/2010</w:t>
      </w:r>
      <w:r>
        <w:tab/>
        <w:t>House</w:t>
      </w:r>
      <w:r>
        <w:tab/>
      </w:r>
      <w:r w:rsidRPr="00F6564B">
        <w:t>Member(s) request name added as sponsor: Scott</w:t>
      </w:r>
    </w:p>
    <w:p w:rsidR="002C1C7E" w:rsidRDefault="002C1C7E" w:rsidP="002C1C7E">
      <w:pPr>
        <w:widowControl w:val="0"/>
        <w:tabs>
          <w:tab w:val="right" w:pos="1008"/>
          <w:tab w:val="left" w:pos="1152"/>
          <w:tab w:val="left" w:pos="1872"/>
          <w:tab w:val="left" w:pos="9187"/>
        </w:tabs>
        <w:ind w:left="2088" w:hanging="2088"/>
        <w:jc w:val="left"/>
      </w:pPr>
    </w:p>
    <w:p w:rsidR="00A6485F" w:rsidRPr="00A6485F" w:rsidRDefault="00A6485F" w:rsidP="00A6485F">
      <w:pPr>
        <w:widowControl w:val="0"/>
        <w:tabs>
          <w:tab w:val="right" w:pos="1008"/>
          <w:tab w:val="left" w:pos="1152"/>
          <w:tab w:val="left" w:pos="1872"/>
          <w:tab w:val="left" w:pos="9187"/>
        </w:tabs>
        <w:ind w:left="2088" w:hanging="2088"/>
        <w:jc w:val="left"/>
      </w:pPr>
    </w:p>
    <w:p w:rsidR="00A6485F" w:rsidRDefault="00A6485F" w:rsidP="00A6485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A6485F">
        <w:rPr>
          <w:b/>
        </w:rPr>
        <w:t>VERSIONS OF THIS BILL</w:t>
      </w:r>
    </w:p>
    <w:p w:rsidR="00A6485F" w:rsidRDefault="00A6485F" w:rsidP="00A6485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6485F" w:rsidRDefault="00164A4E" w:rsidP="00A6485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A6485F">
          <w:rPr>
            <w:rStyle w:val="Hyperlink"/>
          </w:rPr>
          <w:t>12/15/2009</w:t>
        </w:r>
      </w:hyperlink>
    </w:p>
    <w:p w:rsidR="00A6485F" w:rsidRDefault="00A6485F" w:rsidP="00A6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485F" w:rsidRDefault="00A6485F" w:rsidP="00A6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A6485F" w:rsidSect="00A6485F">
          <w:pgSz w:w="12240" w:h="15840" w:code="1"/>
          <w:pgMar w:top="1080" w:right="1440" w:bottom="1080" w:left="1440" w:header="720" w:footer="720" w:gutter="0"/>
          <w:cols w:space="720"/>
          <w:noEndnote/>
          <w:docGrid w:linePitch="360"/>
        </w:sectPr>
      </w:pPr>
    </w:p>
    <w:p w:rsidR="000D0F34" w:rsidRDefault="000D0F34" w:rsidP="000D0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F34" w:rsidRDefault="000D0F34" w:rsidP="000D0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F34" w:rsidRDefault="000D0F34" w:rsidP="000D0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F34" w:rsidRDefault="000D0F34" w:rsidP="000D0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F34" w:rsidRDefault="000D0F34" w:rsidP="000D0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F34" w:rsidRDefault="000D0F34" w:rsidP="000D0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F34" w:rsidRDefault="000D0F34" w:rsidP="000D0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F34" w:rsidRDefault="000D0F34" w:rsidP="000D0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9D3B8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6A5" w:rsidRDefault="002E36A5" w:rsidP="002E3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SECTION 7, ARTICLE III OF THE CONSTITUTION OF SOUTH CAROLINA, 1895, RELATING TO QUALIFICATIONS OF MEMBERS OF THE SENATE AND HOUSE OF REPRESENTATIVES, SO AS TO PROVIDE THAT BEGINNING WITH THE GENERAL ELECTION OF 2012, ANY PERSON WHO HAS SERVED</w:t>
      </w:r>
      <w:r w:rsidR="00472B91">
        <w:t xml:space="preserve"> AT LEAST</w:t>
      </w:r>
      <w:r>
        <w:t xml:space="preserve"> FOUR FULL TERMS IN THE HOUSE OF REPRESENTATIVES OR WHO HAS SERVED AT LEAST TWELVE YEARS IN THE GENERAL ASSEMBLY IN EITHER THE HOUSE OF REPRESENTATIVES OR THE SENATE, IS NOT ELIGIBLE TO SERVE AS A MEMBER OF THE HOUSE OF REPRESENTATIVES, AND TO PHASE THIS PROVISION IN ON A STAGGERED BASIS</w:t>
      </w:r>
      <w:r w:rsidR="00F376F5">
        <w:t xml:space="preserve"> BASED ON HOUSE SENIORITY</w:t>
      </w:r>
      <w:r>
        <w:t>; AND TO PROVIDE THAT BEGINNING WITH THE GENERAL ELECTION OF 2012, ANY PERSON WHO HAS SERVED</w:t>
      </w:r>
      <w:r w:rsidR="00472B91">
        <w:t xml:space="preserve"> AT LEAST</w:t>
      </w:r>
      <w:r>
        <w:t xml:space="preserve"> TWO FULL TERMS IN THE SENATE OR WHO HAS SERVED AT LEAST TWELVE YEARS IN THE GENERAL ASSEMBLY IN</w:t>
      </w:r>
      <w:r w:rsidR="00F376F5">
        <w:t xml:space="preserve"> EITHER THE HOUSE OR THE SENATE</w:t>
      </w:r>
      <w:r w:rsidR="00472B91">
        <w:t>,</w:t>
      </w:r>
      <w:r>
        <w:t xml:space="preserve"> IS NOT ELIGIBLE TO SERVE AS A MEMBER OF THE SENATE</w:t>
      </w:r>
      <w:r w:rsidR="00472B91">
        <w:t>,</w:t>
      </w:r>
      <w:r>
        <w:t xml:space="preserve"> AND TO PHASE THIS PROVISION IN ON A STAGGERED BASIS</w:t>
      </w:r>
      <w:r w:rsidR="00F376F5">
        <w:t xml:space="preserve"> BASED ON SENATE SENIORITY</w:t>
      </w:r>
      <w:r>
        <w:t>.</w:t>
      </w:r>
    </w:p>
    <w:p w:rsidR="009D3B80" w:rsidRDefault="009D3B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D3B80" w:rsidRDefault="009D3B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3B80" w:rsidRDefault="009D3B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031" w:rsidRDefault="007C5031" w:rsidP="007C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7, Article III of the Constitution of this State be amended by adding a new paragraph at the end to read:</w:t>
      </w:r>
    </w:p>
    <w:p w:rsidR="00472B91" w:rsidRDefault="00472B91" w:rsidP="007C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031" w:rsidRDefault="007C5031" w:rsidP="007C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9D3B80">
        <w:t>“</w:t>
      </w:r>
      <w:r>
        <w:t>Persons who have previous service in the General Assembly are not eligible to serve as a member of the House of Representatives as follows:</w:t>
      </w:r>
    </w:p>
    <w:p w:rsidR="007C5031" w:rsidRDefault="007C5031" w:rsidP="007C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E34F13">
        <w:t>B</w:t>
      </w:r>
      <w:r>
        <w:t>eginning with the 2012</w:t>
      </w:r>
      <w:r w:rsidR="00472B91">
        <w:t xml:space="preserve"> general</w:t>
      </w:r>
      <w:r>
        <w:t xml:space="preserve"> election</w:t>
      </w:r>
      <w:r w:rsidR="00472B91">
        <w:t>,</w:t>
      </w:r>
      <w:r w:rsidR="00AA13DB">
        <w:t xml:space="preserve"> of the current members of the House who have served at least</w:t>
      </w:r>
      <w:r>
        <w:t xml:space="preserve"> four full terms in the House of Representatives or who have served at least twelve years in the General Assembly in either the House or the Senate, </w:t>
      </w:r>
      <w:r w:rsidR="00AA13DB">
        <w:t>the one-third most senior in terms of House service are</w:t>
      </w:r>
      <w:r>
        <w:t xml:space="preserve"> not eligible to serve as a member of the House of Representatives</w:t>
      </w:r>
      <w:r w:rsidR="00E34F13">
        <w:t>.</w:t>
      </w:r>
      <w:r w:rsidR="00AA13DB">
        <w:t xml:space="preserve">  This provision also applies beginning with the 2012</w:t>
      </w:r>
      <w:r w:rsidR="00472B91">
        <w:t xml:space="preserve"> general</w:t>
      </w:r>
      <w:r w:rsidR="00AA13DB">
        <w:t xml:space="preserve"> election to all former members of the General Assembly who come within the service prohibitions of this item.</w:t>
      </w:r>
    </w:p>
    <w:p w:rsidR="007C5031" w:rsidRDefault="007C5031" w:rsidP="007C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E34F13">
        <w:t>B</w:t>
      </w:r>
      <w:r>
        <w:t>eginning with the 2014</w:t>
      </w:r>
      <w:r w:rsidR="00472B91">
        <w:t xml:space="preserve"> general</w:t>
      </w:r>
      <w:r>
        <w:t xml:space="preserve"> election,</w:t>
      </w:r>
      <w:r w:rsidR="00AA13DB">
        <w:t xml:space="preserve"> of the current members of the House who have served at least</w:t>
      </w:r>
      <w:r>
        <w:t xml:space="preserve"> four full terms in the House of Representatives or who </w:t>
      </w:r>
      <w:r w:rsidR="00AA13DB">
        <w:t>have</w:t>
      </w:r>
      <w:r>
        <w:t xml:space="preserve"> served at least twelve years in the General Assembly in either the House or the Senate,</w:t>
      </w:r>
      <w:r w:rsidR="00AA13DB">
        <w:t xml:space="preserve"> the one-third most senior in terms of House service are </w:t>
      </w:r>
      <w:r>
        <w:t>not eligible to serve as a member of the House of Representatives</w:t>
      </w:r>
      <w:r w:rsidR="00E34F13">
        <w:t>.</w:t>
      </w:r>
    </w:p>
    <w:p w:rsidR="007C5031" w:rsidRDefault="007C5031" w:rsidP="007C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E34F13">
        <w:t>B</w:t>
      </w:r>
      <w:r>
        <w:t>eginning with the 2016</w:t>
      </w:r>
      <w:r w:rsidR="00472B91">
        <w:t xml:space="preserve"> general</w:t>
      </w:r>
      <w:r>
        <w:t xml:space="preserve"> election, </w:t>
      </w:r>
      <w:r w:rsidR="00AA13DB">
        <w:t>of the current members of the House who have served at least</w:t>
      </w:r>
      <w:r>
        <w:t xml:space="preserve"> four full terms in the House of Representatives or who ha</w:t>
      </w:r>
      <w:r w:rsidR="00AA13DB">
        <w:t>ve</w:t>
      </w:r>
      <w:r>
        <w:t xml:space="preserve"> served at least twelve years in the General Assembly in either the House or the Senate, </w:t>
      </w:r>
      <w:r w:rsidR="00AA13DB">
        <w:t>the one-third most senior in terms of House service are</w:t>
      </w:r>
      <w:r>
        <w:t xml:space="preserve"> not eligible to serve as a member of the House of Representatives</w:t>
      </w:r>
      <w:r w:rsidR="00E34F13">
        <w:t>.</w:t>
      </w:r>
    </w:p>
    <w:p w:rsidR="009D3B80" w:rsidRDefault="007C5031" w:rsidP="007C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E34F13">
        <w:t>B</w:t>
      </w:r>
      <w:r>
        <w:t>eginning with the 2018</w:t>
      </w:r>
      <w:r w:rsidR="00472B91">
        <w:t xml:space="preserve"> general</w:t>
      </w:r>
      <w:r>
        <w:t xml:space="preserve"> election, any person who has served</w:t>
      </w:r>
      <w:r w:rsidR="00AA13DB">
        <w:t xml:space="preserve"> at least</w:t>
      </w:r>
      <w:r>
        <w:t xml:space="preserve"> four full terms in the House of Representatives or who has served at least twelve years in the General Assembly in either the House or the Senate, is not eligible to serve as a member of the House of Representatives.”</w:t>
      </w:r>
    </w:p>
    <w:p w:rsidR="009D3B80" w:rsidRDefault="009D3B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031" w:rsidRDefault="009D3B80" w:rsidP="007C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C5031">
        <w:t>2</w:t>
      </w:r>
      <w:r>
        <w:t>.</w:t>
      </w:r>
      <w:r>
        <w:tab/>
      </w:r>
      <w:r w:rsidR="007C5031">
        <w:t>The proposed amendment must be submitted to the qualified electors at the next general election for representatives.  Ballots must be provided at the various voting precincts with the following words printed or written on the ballot:</w:t>
      </w:r>
    </w:p>
    <w:p w:rsidR="007C5031" w:rsidRDefault="007C5031" w:rsidP="007C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3DB" w:rsidRDefault="007C5031" w:rsidP="00AA1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7, Article III of the Constitution of this State, relating to qualifications of members of the Senate and House of Representatives, be amended so as to provide that </w:t>
      </w:r>
      <w:r w:rsidR="00AA13DB">
        <w:t>persons who have previous service in the General Assembly are not eligible to serve as a member of the House of Representatives as follows:</w:t>
      </w:r>
    </w:p>
    <w:p w:rsidR="00AA13DB" w:rsidRDefault="00AA13DB" w:rsidP="00AA1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Beginning with the 2012</w:t>
      </w:r>
      <w:r w:rsidR="00472B91">
        <w:t xml:space="preserve"> general</w:t>
      </w:r>
      <w:r>
        <w:t xml:space="preserve"> election</w:t>
      </w:r>
      <w:r w:rsidR="00472B91">
        <w:t>,</w:t>
      </w:r>
      <w:r>
        <w:t xml:space="preserve"> of the current members of the House who have served at least four full terms in the House of Representatives or who have served at least twelve years in the General Assembly in either the House or the Senate, the one-third most senior in terms of House service are not eligible to serve as a member of the House of Representatives.  This provision also applies beginning with the 2012</w:t>
      </w:r>
      <w:r w:rsidR="00472B91">
        <w:t xml:space="preserve"> general</w:t>
      </w:r>
      <w:r>
        <w:t xml:space="preserve"> election to all former members of the General Assembly who come within the service prohibitions of this item.</w:t>
      </w:r>
    </w:p>
    <w:p w:rsidR="00AA13DB" w:rsidRDefault="00AA13DB" w:rsidP="00AA1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Beginning with the 2014</w:t>
      </w:r>
      <w:r w:rsidR="00472B91">
        <w:t xml:space="preserve"> general</w:t>
      </w:r>
      <w:r>
        <w:t xml:space="preserve"> election, of the current members of the House who have served at least four full terms in the House of Representatives or who have served at least twelve years in the General Assembly in either the House or the Senate, the one-third most senior in terms of House service are not eligible to serve as a member of the House of Representatives.</w:t>
      </w:r>
    </w:p>
    <w:p w:rsidR="00AA13DB" w:rsidRDefault="00AA13DB" w:rsidP="00AA1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Beginning with the 2016</w:t>
      </w:r>
      <w:r w:rsidR="00472B91">
        <w:t xml:space="preserve"> general</w:t>
      </w:r>
      <w:r>
        <w:t xml:space="preserve"> election, of the current members of the House who have served at least four full terms in the House of Representatives or who have served at least twelve years in the General Assembly in either the House or the Senate, the one-third most senior in terms of House service are not eligible to serve as a member of the House of Representatives.</w:t>
      </w:r>
    </w:p>
    <w:p w:rsidR="009D3B80" w:rsidRDefault="00AA13DB" w:rsidP="00AA1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Beginning with the 2018</w:t>
      </w:r>
      <w:r w:rsidR="00472B91">
        <w:t xml:space="preserve"> general</w:t>
      </w:r>
      <w:r>
        <w:t xml:space="preserve"> election, any person who has served at least four full terms in the House of Representatives or who has served at least twelve years in the General Assembly in either the House or the Senate, is not eligible to serve as a member of the House of Representatives</w:t>
      </w:r>
      <w:r w:rsidR="009D3B80">
        <w:t>?</w:t>
      </w:r>
    </w:p>
    <w:p w:rsidR="007C5031" w:rsidRDefault="007C5031" w:rsidP="009D3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031" w:rsidRDefault="007C5031" w:rsidP="007C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7C5031" w:rsidRDefault="007C5031" w:rsidP="007C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C5031" w:rsidRDefault="007C5031" w:rsidP="007C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7C5031" w:rsidRDefault="007C5031" w:rsidP="007C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Default="009D3B80" w:rsidP="007C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00D536D3" w:rsidRPr="00D536D3">
        <w:t>‘</w:t>
      </w:r>
      <w:r>
        <w:t>Yes</w:t>
      </w:r>
      <w:r w:rsidR="00D536D3" w:rsidRPr="00D536D3">
        <w:t>’</w:t>
      </w:r>
      <w:r>
        <w:t xml:space="preserve">, and those voting against the question shall deposit a ballot with a check or cross mark in the square after the word </w:t>
      </w:r>
      <w:r w:rsidR="00D536D3" w:rsidRPr="00D536D3">
        <w:t>‘</w:t>
      </w:r>
      <w:r>
        <w:t>No</w:t>
      </w:r>
      <w:r w:rsidR="00D536D3" w:rsidRPr="00D536D3">
        <w:t>’</w:t>
      </w:r>
      <w:r>
        <w:t>.”</w:t>
      </w:r>
    </w:p>
    <w:p w:rsidR="007C5031" w:rsidRDefault="007C5031" w:rsidP="007C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67F0F" w:rsidRDefault="00C67F0F" w:rsidP="00C6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 It is proposed that Section 7, Article III of the Constitution of this State be amended by adding a new paragraph at the end to read:</w:t>
      </w:r>
    </w:p>
    <w:p w:rsidR="00C67F0F" w:rsidRDefault="00C67F0F" w:rsidP="00C6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F0F" w:rsidRDefault="00C67F0F" w:rsidP="00C6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“Persons who have previous service in the General Assembly are not eligible to serve as a member of the Senate as follows:</w:t>
      </w:r>
    </w:p>
    <w:p w:rsidR="00C67F0F" w:rsidRDefault="00C67F0F" w:rsidP="00C6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Beginning with the 2012</w:t>
      </w:r>
      <w:r w:rsidR="00472B91">
        <w:t xml:space="preserve"> general</w:t>
      </w:r>
      <w:r>
        <w:t xml:space="preserve"> election, </w:t>
      </w:r>
      <w:r w:rsidR="00EF6150">
        <w:t>of the current members of the Senate who have served at least</w:t>
      </w:r>
      <w:r>
        <w:t xml:space="preserve"> two full terms in the Senate or who ha</w:t>
      </w:r>
      <w:r w:rsidR="00EF6150">
        <w:t>ve</w:t>
      </w:r>
      <w:r>
        <w:t xml:space="preserve"> served at least twelve years in the General Assembly in either the House or the Senate, </w:t>
      </w:r>
      <w:r w:rsidR="00EF6150">
        <w:t>the one-</w:t>
      </w:r>
      <w:r w:rsidR="00976611">
        <w:t>half</w:t>
      </w:r>
      <w:r w:rsidR="00EF6150">
        <w:t xml:space="preserve"> most senior in terms of Senate service are</w:t>
      </w:r>
      <w:r>
        <w:t xml:space="preserve"> not eligible to serve as a member of the Senate.</w:t>
      </w:r>
      <w:r w:rsidR="00472B91">
        <w:t xml:space="preserve">  This provision also applies beginning with the 2012 general election to all former members of the General Assembly who come within the service prohibitions of this item.</w:t>
      </w:r>
    </w:p>
    <w:p w:rsidR="00C67F0F" w:rsidRDefault="00C67F0F" w:rsidP="00C6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Beginning with the 2016</w:t>
      </w:r>
      <w:r w:rsidR="00472B91">
        <w:t xml:space="preserve"> general</w:t>
      </w:r>
      <w:r>
        <w:t xml:space="preserve"> election,</w:t>
      </w:r>
      <w:r w:rsidR="00EF6150">
        <w:t xml:space="preserve"> of the current members of the Senate who have served at least</w:t>
      </w:r>
      <w:r>
        <w:t xml:space="preserve"> two full terms in the Senate</w:t>
      </w:r>
      <w:r w:rsidR="00EF6150">
        <w:t xml:space="preserve"> or who have</w:t>
      </w:r>
      <w:r>
        <w:t xml:space="preserve"> served at least twelve years in the General Assembly in either the House or the Senate, </w:t>
      </w:r>
      <w:r w:rsidR="00EF6150">
        <w:t>the one-</w:t>
      </w:r>
      <w:r w:rsidR="00D2463F">
        <w:t>half</w:t>
      </w:r>
      <w:r w:rsidR="00EF6150">
        <w:t xml:space="preserve"> most senior in terms of Senate service are</w:t>
      </w:r>
      <w:r>
        <w:t xml:space="preserve"> not eligible to serve as a member of the Senate.</w:t>
      </w:r>
    </w:p>
    <w:p w:rsidR="00C67F0F" w:rsidRDefault="00C67F0F" w:rsidP="00C6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Beginning with the 2020</w:t>
      </w:r>
      <w:r w:rsidR="00472B91">
        <w:t xml:space="preserve"> general</w:t>
      </w:r>
      <w:r>
        <w:t xml:space="preserve"> election</w:t>
      </w:r>
      <w:r w:rsidR="00EF6150">
        <w:t>,</w:t>
      </w:r>
      <w:r>
        <w:t xml:space="preserve"> any person who has served</w:t>
      </w:r>
      <w:r w:rsidR="00472B91">
        <w:t xml:space="preserve"> at least</w:t>
      </w:r>
      <w:r>
        <w:t xml:space="preserve"> two full terms in the Senate or who has served at least twelve years in the General Assembly in either the House or the Senate, is not eligible to serve in the Senate.”</w:t>
      </w:r>
    </w:p>
    <w:p w:rsidR="00E34F13" w:rsidRDefault="00E34F13" w:rsidP="00C6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F13" w:rsidRDefault="00E34F13" w:rsidP="00E3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proposed amendment must be submitted to the qualified electors at the next general election for representatives.  Ballots must be provided at the various voting precincts with the following words printed or written on the ballot:</w:t>
      </w:r>
    </w:p>
    <w:p w:rsidR="00E34F13" w:rsidRDefault="00E34F13" w:rsidP="00E3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150" w:rsidRDefault="00E34F13" w:rsidP="00EF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7, Article III of the Constitution of this State, relating to qualifications of members of the Senate and House of Representatives, be amended so as to provide that persons </w:t>
      </w:r>
      <w:r w:rsidR="00EF6150">
        <w:t>who have previous service in the General Assembly are not eligible to serve as a member of the Senate as follows:</w:t>
      </w:r>
    </w:p>
    <w:p w:rsidR="00EF6150" w:rsidRDefault="00EF6150" w:rsidP="00EF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Beginning with the 2012</w:t>
      </w:r>
      <w:r w:rsidR="00472B91">
        <w:t xml:space="preserve"> general</w:t>
      </w:r>
      <w:r>
        <w:t xml:space="preserve"> election, of the current members of the Senate who have served at least two full terms in the Senate or who have served at least twelve years in the General Assembly in either the House or the Senate, the one-</w:t>
      </w:r>
      <w:r w:rsidR="008365D0">
        <w:t>half</w:t>
      </w:r>
      <w:r>
        <w:t xml:space="preserve"> most senior in terms of Senate service are not eligible to serve as a member of the Senate.</w:t>
      </w:r>
      <w:r w:rsidR="00472B91">
        <w:t xml:space="preserve"> This provision also applies beginning with the 2012 general election to all former members of the General Assembly who come within the service prohibitions of this item.</w:t>
      </w:r>
    </w:p>
    <w:p w:rsidR="00EF6150" w:rsidRDefault="00EF6150" w:rsidP="00EF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Beginning with the 2016</w:t>
      </w:r>
      <w:r w:rsidR="00472B91">
        <w:t xml:space="preserve"> general</w:t>
      </w:r>
      <w:r>
        <w:t xml:space="preserve"> election, of the current members of the Senate who have served at least two full terms in the Senate or who have served at least twelve years in the General Assembly in either the House or the Senate, the one-</w:t>
      </w:r>
      <w:r w:rsidR="0022399C">
        <w:t>half</w:t>
      </w:r>
      <w:r>
        <w:t xml:space="preserve"> most senior in terms of Senate service are not eligible to serve as a member of the Senate.</w:t>
      </w:r>
    </w:p>
    <w:p w:rsidR="00E34F13" w:rsidRDefault="00EF6150" w:rsidP="00EF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Beginning with the 2020</w:t>
      </w:r>
      <w:r w:rsidR="00472B91">
        <w:t xml:space="preserve"> general</w:t>
      </w:r>
      <w:r>
        <w:t xml:space="preserve"> election, any person who has served</w:t>
      </w:r>
      <w:r w:rsidR="00472B91">
        <w:t xml:space="preserve"> at least</w:t>
      </w:r>
      <w:r>
        <w:t xml:space="preserve"> two full terms in the Senate or who has served at least twelve years in the General Assembly in either the House or the Senate, is not eligible to serve in the Senate</w:t>
      </w:r>
      <w:r w:rsidR="00E34F13">
        <w:t>?</w:t>
      </w:r>
    </w:p>
    <w:p w:rsidR="00E34F13" w:rsidRDefault="00E34F13" w:rsidP="00E3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F13" w:rsidRDefault="00E34F13" w:rsidP="00E3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E34F13" w:rsidRDefault="00E34F13" w:rsidP="00E3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34F13" w:rsidRDefault="00E34F13" w:rsidP="00E3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E34F13" w:rsidRDefault="00E34F13" w:rsidP="00E3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34F13" w:rsidRPr="009D3B80" w:rsidRDefault="00E34F13" w:rsidP="00E3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00D536D3" w:rsidRPr="00D536D3">
        <w:t>‘</w:t>
      </w:r>
      <w:r>
        <w:t>Yes</w:t>
      </w:r>
      <w:r w:rsidR="00D536D3" w:rsidRPr="00D536D3">
        <w:t>’</w:t>
      </w:r>
      <w:r>
        <w:t xml:space="preserve">, and those voting against the question shall deposit a ballot with a check or cross mark in the square after the word </w:t>
      </w:r>
      <w:r w:rsidR="00D536D3" w:rsidRPr="00D536D3">
        <w:t>‘</w:t>
      </w:r>
      <w:r>
        <w:t>No</w:t>
      </w:r>
      <w:r w:rsidR="00D536D3" w:rsidRPr="00D536D3">
        <w:t>’</w:t>
      </w:r>
      <w:r>
        <w:t>.”</w:t>
      </w:r>
    </w:p>
    <w:p w:rsidR="00965C12" w:rsidRDefault="00D536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5C12" w:rsidRDefault="00965C12" w:rsidP="00A6485F">
      <w:pPr>
        <w:suppressAutoHyphens/>
      </w:pPr>
    </w:p>
    <w:sectPr w:rsidR="00965C12" w:rsidSect="00A6485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3B80" w:rsidRDefault="009D3B80" w:rsidP="009F0C77">
      <w:r>
        <w:separator/>
      </w:r>
    </w:p>
  </w:endnote>
  <w:endnote w:type="continuationSeparator" w:id="0">
    <w:p w:rsidR="009D3B80" w:rsidRDefault="009D3B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9121683-E39A-45BD-AC02-4A067DCA1659}"/>
    <w:embedBold r:id="rId2" w:fontKey="{9ABB2274-13EE-4121-BA02-D226D2792B23}"/>
  </w:font>
  <w:font w:name="Calibri">
    <w:panose1 w:val="020F0502020204030204"/>
    <w:charset w:val="00"/>
    <w:family w:val="swiss"/>
    <w:pitch w:val="variable"/>
    <w:sig w:usb0="E10002FF" w:usb1="4000ACFF" w:usb2="00000009" w:usb3="00000000" w:csb0="0000019F" w:csb1="00000000"/>
    <w:embedRegular r:id="rId3" w:fontKey="{14CE70F0-E873-458F-958E-6D70F6377A68}"/>
  </w:font>
  <w:font w:name="Tahoma">
    <w:panose1 w:val="020B0604030504040204"/>
    <w:charset w:val="00"/>
    <w:family w:val="swiss"/>
    <w:pitch w:val="variable"/>
    <w:sig w:usb0="21002A87" w:usb1="80000000" w:usb2="00000008" w:usb3="00000000" w:csb0="000101FF" w:csb1="00000000"/>
    <w:embedRegular r:id="rId4" w:fontKey="{3C2050C8-7788-4F44-B84D-082C87251783}"/>
  </w:font>
  <w:font w:name="Wingdings">
    <w:panose1 w:val="05000000000000000000"/>
    <w:charset w:val="02"/>
    <w:family w:val="auto"/>
    <w:pitch w:val="variable"/>
    <w:sig w:usb0="00000000" w:usb1="10000000" w:usb2="00000000" w:usb3="00000000" w:csb0="80000000" w:csb1="00000000"/>
    <w:embedRegular r:id="rId5" w:fontKey="{4B1DED13-4AB2-4DBD-96DA-7D83DD17C533}"/>
  </w:font>
  <w:font w:name="Cambria">
    <w:panose1 w:val="02040503050406030204"/>
    <w:charset w:val="00"/>
    <w:family w:val="roman"/>
    <w:pitch w:val="variable"/>
    <w:sig w:usb0="E00002FF" w:usb1="400004FF" w:usb2="00000000" w:usb3="00000000" w:csb0="0000019F" w:csb1="00000000"/>
    <w:embedRegular r:id="rId6" w:fontKey="{5423337C-1609-459B-94F6-EF6480FA6C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85F" w:rsidRPr="00965C12" w:rsidRDefault="00A6485F" w:rsidP="00965C12">
    <w:pPr>
      <w:pStyle w:val="Footer"/>
      <w:tabs>
        <w:tab w:val="clear" w:pos="4680"/>
        <w:tab w:val="clear" w:pos="9360"/>
        <w:tab w:val="center" w:pos="2995"/>
      </w:tabs>
      <w:spacing w:before="120"/>
    </w:pPr>
    <w:r>
      <w:t>[4275]</w:t>
    </w:r>
    <w:r>
      <w:tab/>
    </w:r>
    <w:r w:rsidR="00164A4E">
      <w:fldChar w:fldCharType="begin"/>
    </w:r>
    <w:r w:rsidR="00164A4E">
      <w:instrText xml:space="preserve"> PAGE  \* MERGEFORMAT </w:instrText>
    </w:r>
    <w:r w:rsidR="00164A4E">
      <w:fldChar w:fldCharType="separate"/>
    </w:r>
    <w:r w:rsidR="00164A4E">
      <w:rPr>
        <w:noProof/>
      </w:rPr>
      <w:t>1</w:t>
    </w:r>
    <w:r w:rsidR="00164A4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3B80" w:rsidRDefault="009D3B80" w:rsidP="009F0C77">
      <w:r>
        <w:separator/>
      </w:r>
    </w:p>
  </w:footnote>
  <w:footnote w:type="continuationSeparator" w:id="0">
    <w:p w:rsidR="009D3B80" w:rsidRDefault="009D3B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784SD10"/>
    <w:docVar w:name="CoverBillType" w:val="h"/>
    <w:docVar w:name="docpath" w:val="L:\Council\bills\NBD\20784SD10.DOCX"/>
    <w:docVar w:name="dvBillNumber" w:val="4275"/>
    <w:docVar w:name="dvBillNumberPrefix" w:val="H. "/>
    <w:docVar w:name="dvOriginalBody" w:val="House"/>
    <w:docVar w:name="dvSteno" w:val="NBD"/>
    <w:docVar w:name="NameofBody" w:val="h"/>
    <w:docVar w:name="vgroup2" w:val="Council"/>
  </w:docVars>
  <w:rsids>
    <w:rsidRoot w:val="002C52F1"/>
    <w:rsid w:val="00011869"/>
    <w:rsid w:val="00014DBF"/>
    <w:rsid w:val="00016BFC"/>
    <w:rsid w:val="00053928"/>
    <w:rsid w:val="000D0F34"/>
    <w:rsid w:val="000E1785"/>
    <w:rsid w:val="000F40FA"/>
    <w:rsid w:val="0010776B"/>
    <w:rsid w:val="001121E1"/>
    <w:rsid w:val="00133E66"/>
    <w:rsid w:val="001435A3"/>
    <w:rsid w:val="00164A4E"/>
    <w:rsid w:val="001932A4"/>
    <w:rsid w:val="001D08F2"/>
    <w:rsid w:val="001D525B"/>
    <w:rsid w:val="001D7F4F"/>
    <w:rsid w:val="0022399C"/>
    <w:rsid w:val="002321B6"/>
    <w:rsid w:val="00250967"/>
    <w:rsid w:val="002543C8"/>
    <w:rsid w:val="00263624"/>
    <w:rsid w:val="00284AAE"/>
    <w:rsid w:val="002C1C7E"/>
    <w:rsid w:val="002C52F1"/>
    <w:rsid w:val="002D5C0D"/>
    <w:rsid w:val="002E36A5"/>
    <w:rsid w:val="002E5912"/>
    <w:rsid w:val="00325348"/>
    <w:rsid w:val="0032732C"/>
    <w:rsid w:val="00336AD0"/>
    <w:rsid w:val="00352E4F"/>
    <w:rsid w:val="0037079A"/>
    <w:rsid w:val="0039081C"/>
    <w:rsid w:val="003B40B2"/>
    <w:rsid w:val="003B70BD"/>
    <w:rsid w:val="003D01E8"/>
    <w:rsid w:val="003E5288"/>
    <w:rsid w:val="003F6D79"/>
    <w:rsid w:val="0041760A"/>
    <w:rsid w:val="00417C01"/>
    <w:rsid w:val="00472B91"/>
    <w:rsid w:val="004809EE"/>
    <w:rsid w:val="004E7D54"/>
    <w:rsid w:val="005273C6"/>
    <w:rsid w:val="00530A69"/>
    <w:rsid w:val="00545593"/>
    <w:rsid w:val="00546DFB"/>
    <w:rsid w:val="00570A98"/>
    <w:rsid w:val="00577C6C"/>
    <w:rsid w:val="005C2FE2"/>
    <w:rsid w:val="005E2BC9"/>
    <w:rsid w:val="00605102"/>
    <w:rsid w:val="0061100D"/>
    <w:rsid w:val="006215AA"/>
    <w:rsid w:val="00676FB0"/>
    <w:rsid w:val="006913C9"/>
    <w:rsid w:val="0069470D"/>
    <w:rsid w:val="006E2E10"/>
    <w:rsid w:val="00734F00"/>
    <w:rsid w:val="007A70AE"/>
    <w:rsid w:val="007C5031"/>
    <w:rsid w:val="008362E8"/>
    <w:rsid w:val="008365D0"/>
    <w:rsid w:val="008A1768"/>
    <w:rsid w:val="008D53CE"/>
    <w:rsid w:val="008F4429"/>
    <w:rsid w:val="0094021A"/>
    <w:rsid w:val="00965C12"/>
    <w:rsid w:val="00976611"/>
    <w:rsid w:val="009C6A0B"/>
    <w:rsid w:val="009D3B80"/>
    <w:rsid w:val="009F0C77"/>
    <w:rsid w:val="009F4DD1"/>
    <w:rsid w:val="00A41684"/>
    <w:rsid w:val="00A6485F"/>
    <w:rsid w:val="00A64E80"/>
    <w:rsid w:val="00A72BCD"/>
    <w:rsid w:val="00A741D9"/>
    <w:rsid w:val="00A833AB"/>
    <w:rsid w:val="00A9741D"/>
    <w:rsid w:val="00AA13DB"/>
    <w:rsid w:val="00AD4B17"/>
    <w:rsid w:val="00B15000"/>
    <w:rsid w:val="00B412D4"/>
    <w:rsid w:val="00B846B3"/>
    <w:rsid w:val="00BA7F00"/>
    <w:rsid w:val="00BE3C22"/>
    <w:rsid w:val="00C0345E"/>
    <w:rsid w:val="00C10E3F"/>
    <w:rsid w:val="00C15972"/>
    <w:rsid w:val="00C3483A"/>
    <w:rsid w:val="00C676C5"/>
    <w:rsid w:val="00C67F0F"/>
    <w:rsid w:val="00C74E9D"/>
    <w:rsid w:val="00C82FD3"/>
    <w:rsid w:val="00C92819"/>
    <w:rsid w:val="00CC6B7B"/>
    <w:rsid w:val="00CD2089"/>
    <w:rsid w:val="00CD23FE"/>
    <w:rsid w:val="00D2463F"/>
    <w:rsid w:val="00D536D3"/>
    <w:rsid w:val="00D73A67"/>
    <w:rsid w:val="00D76256"/>
    <w:rsid w:val="00D8134C"/>
    <w:rsid w:val="00D85BAF"/>
    <w:rsid w:val="00D970A9"/>
    <w:rsid w:val="00DD6D35"/>
    <w:rsid w:val="00DF3845"/>
    <w:rsid w:val="00E225F5"/>
    <w:rsid w:val="00E34F13"/>
    <w:rsid w:val="00E41911"/>
    <w:rsid w:val="00E92EEF"/>
    <w:rsid w:val="00EF6150"/>
    <w:rsid w:val="00F24442"/>
    <w:rsid w:val="00F376F5"/>
    <w:rsid w:val="00F50AE3"/>
    <w:rsid w:val="00F67CF1"/>
    <w:rsid w:val="00F840F0"/>
    <w:rsid w:val="00FB0D0D"/>
    <w:rsid w:val="00FB43B4"/>
    <w:rsid w:val="00FE48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8E46CD1-C000-4B9B-94E2-204CB5ADE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134C"/>
    <w:rPr>
      <w:rFonts w:ascii="Tahoma" w:hAnsi="Tahoma" w:cs="Tahoma"/>
      <w:sz w:val="16"/>
      <w:szCs w:val="16"/>
    </w:rPr>
  </w:style>
  <w:style w:type="character" w:customStyle="1" w:styleId="BalloonTextChar">
    <w:name w:val="Balloon Text Char"/>
    <w:basedOn w:val="DefaultParagraphFont"/>
    <w:link w:val="BalloonText"/>
    <w:uiPriority w:val="99"/>
    <w:semiHidden/>
    <w:rsid w:val="00D8134C"/>
    <w:rPr>
      <w:rFonts w:ascii="Tahoma" w:eastAsia="Times New Roman" w:hAnsi="Tahoma" w:cs="Tahoma"/>
      <w:sz w:val="16"/>
      <w:szCs w:val="16"/>
    </w:rPr>
  </w:style>
  <w:style w:type="character" w:styleId="Hyperlink">
    <w:name w:val="Hyperlink"/>
    <w:basedOn w:val="DefaultParagraphFont"/>
    <w:uiPriority w:val="99"/>
    <w:unhideWhenUsed/>
    <w:rsid w:val="00A648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275_20091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ECF34-38DF-4BD0-AABF-A18DD4591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1644</Words>
  <Characters>7717</Characters>
  <Application>Microsoft Office Word</Application>
  <DocSecurity>0</DocSecurity>
  <Lines>212</Lines>
  <Paragraphs>52</Paragraphs>
  <ScaleCrop>false</ScaleCrop>
  <Company> </Company>
  <LinksUpToDate>false</LinksUpToDate>
  <CharactersWithSpaces>9338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4275: General Assembly - South Carolina Legislature Online</dc:title>
  <dc:subject/>
  <dc:creator>NikiDowney</dc:creator>
  <cp:keywords/>
  <dc:description/>
  <cp:lastModifiedBy>N Cumfer</cp:lastModifiedBy>
  <cp:revision>11</cp:revision>
  <cp:lastPrinted>2009-12-15T15:25:00Z</cp:lastPrinted>
  <dcterms:created xsi:type="dcterms:W3CDTF">2009-12-15T19:21:00Z</dcterms:created>
  <dcterms:modified xsi:type="dcterms:W3CDTF">2014-11-24T16:21:00Z</dcterms:modified>
</cp:coreProperties>
</file>