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02A" w:rsidRDefault="0076602A" w:rsidP="0076602A">
      <w:pPr>
        <w:widowControl w:val="0"/>
        <w:jc w:val="center"/>
      </w:pPr>
      <w:bookmarkStart w:id="0" w:name="_GoBack"/>
      <w:bookmarkEnd w:id="0"/>
      <w:r w:rsidRPr="0076602A">
        <w:rPr>
          <w:b/>
        </w:rPr>
        <w:t>South Carolina General Assembly</w:t>
      </w:r>
    </w:p>
    <w:p w:rsidR="0076602A" w:rsidRDefault="0076602A" w:rsidP="0076602A">
      <w:pPr>
        <w:widowControl w:val="0"/>
        <w:jc w:val="center"/>
      </w:pPr>
      <w:r>
        <w:t>118th Session, 2009-2010</w:t>
      </w:r>
    </w:p>
    <w:p w:rsidR="0076602A" w:rsidRDefault="0076602A" w:rsidP="0076602A">
      <w:pPr>
        <w:widowControl w:val="0"/>
        <w:jc w:val="left"/>
      </w:pPr>
    </w:p>
    <w:p w:rsidR="0076602A" w:rsidRDefault="0076602A" w:rsidP="0076602A">
      <w:pPr>
        <w:widowControl w:val="0"/>
        <w:jc w:val="left"/>
        <w:rPr>
          <w:b/>
        </w:rPr>
      </w:pPr>
      <w:r w:rsidRPr="0076602A">
        <w:rPr>
          <w:b/>
        </w:rPr>
        <w:t>H. 4509</w:t>
      </w:r>
    </w:p>
    <w:p w:rsidR="0076602A" w:rsidRDefault="0076602A" w:rsidP="0076602A">
      <w:pPr>
        <w:widowControl w:val="0"/>
        <w:jc w:val="left"/>
        <w:rPr>
          <w:b/>
        </w:rPr>
      </w:pPr>
    </w:p>
    <w:p w:rsidR="0076602A" w:rsidRDefault="0076602A" w:rsidP="0076602A">
      <w:pPr>
        <w:widowControl w:val="0"/>
        <w:jc w:val="left"/>
      </w:pPr>
      <w:r w:rsidRPr="0076602A">
        <w:rPr>
          <w:b/>
        </w:rPr>
        <w:t>STATUS INFORMATION</w:t>
      </w:r>
    </w:p>
    <w:p w:rsidR="0076602A" w:rsidRDefault="0076602A" w:rsidP="0076602A">
      <w:pPr>
        <w:widowControl w:val="0"/>
        <w:jc w:val="left"/>
      </w:pPr>
    </w:p>
    <w:p w:rsidR="0076602A" w:rsidRDefault="0076602A" w:rsidP="0076602A">
      <w:pPr>
        <w:widowControl w:val="0"/>
        <w:jc w:val="left"/>
      </w:pPr>
      <w:r>
        <w:t>General Bill</w:t>
      </w:r>
    </w:p>
    <w:p w:rsidR="0076602A" w:rsidRDefault="0025504A" w:rsidP="0076602A">
      <w:pPr>
        <w:widowControl w:val="0"/>
        <w:jc w:val="left"/>
      </w:pPr>
      <w:r>
        <w:t>Sponsors: Reps. M.A. Pitts, Duncan, Rice, J.R. Smith, Bedingfield, Pinson, Parker, D.C. Smith, Hamilton, Millwood, V.S. Moss, Owens, Stringer, Wylie, G.R. Smith and Toole</w:t>
      </w:r>
    </w:p>
    <w:p w:rsidR="0076602A" w:rsidRDefault="0076602A" w:rsidP="0076602A">
      <w:pPr>
        <w:widowControl w:val="0"/>
        <w:jc w:val="left"/>
      </w:pPr>
      <w:r>
        <w:t>Document Path: l:\council\bills\ggs\22479sd10.docx</w:t>
      </w:r>
    </w:p>
    <w:p w:rsidR="0076602A" w:rsidRDefault="0076602A" w:rsidP="0076602A">
      <w:pPr>
        <w:widowControl w:val="0"/>
        <w:jc w:val="left"/>
      </w:pPr>
    </w:p>
    <w:p w:rsidR="0076602A" w:rsidRDefault="0076602A" w:rsidP="0076602A">
      <w:pPr>
        <w:widowControl w:val="0"/>
        <w:jc w:val="left"/>
      </w:pPr>
      <w:r>
        <w:t>Introduced in the House on February 2, 2010</w:t>
      </w:r>
    </w:p>
    <w:p w:rsidR="0076602A" w:rsidRDefault="0076602A" w:rsidP="0076602A">
      <w:pPr>
        <w:widowControl w:val="0"/>
        <w:jc w:val="left"/>
      </w:pPr>
      <w:r>
        <w:t xml:space="preserve">Currently residing in the House Committee on </w:t>
      </w:r>
      <w:r w:rsidRPr="0076602A">
        <w:rPr>
          <w:b/>
        </w:rPr>
        <w:t>Judiciary</w:t>
      </w:r>
    </w:p>
    <w:p w:rsidR="0076602A" w:rsidRDefault="0076602A" w:rsidP="0076602A">
      <w:pPr>
        <w:widowControl w:val="0"/>
        <w:jc w:val="left"/>
      </w:pPr>
    </w:p>
    <w:p w:rsidR="0076602A" w:rsidRDefault="0076602A" w:rsidP="0076602A">
      <w:pPr>
        <w:widowControl w:val="0"/>
        <w:jc w:val="left"/>
      </w:pPr>
      <w:r>
        <w:t xml:space="preserve">Summary: </w:t>
      </w:r>
      <w:r w:rsidR="00B12FEC">
        <w:t>Firearms</w:t>
      </w:r>
    </w:p>
    <w:p w:rsidR="0076602A" w:rsidRDefault="0076602A" w:rsidP="0076602A">
      <w:pPr>
        <w:widowControl w:val="0"/>
        <w:jc w:val="left"/>
      </w:pPr>
    </w:p>
    <w:p w:rsidR="0076602A" w:rsidRDefault="0076602A" w:rsidP="0076602A">
      <w:pPr>
        <w:widowControl w:val="0"/>
        <w:jc w:val="left"/>
      </w:pPr>
    </w:p>
    <w:p w:rsidR="0076602A" w:rsidRDefault="0076602A" w:rsidP="0076602A">
      <w:pPr>
        <w:widowControl w:val="0"/>
        <w:tabs>
          <w:tab w:val="center" w:pos="590"/>
          <w:tab w:val="center" w:pos="1440"/>
          <w:tab w:val="left" w:pos="1872"/>
          <w:tab w:val="left" w:pos="9187"/>
        </w:tabs>
        <w:jc w:val="left"/>
      </w:pPr>
      <w:r w:rsidRPr="0076602A">
        <w:rPr>
          <w:b/>
        </w:rPr>
        <w:t>HISTORY OF LEGISLATIVE ACTIONS</w:t>
      </w:r>
    </w:p>
    <w:p w:rsidR="0076602A" w:rsidRDefault="0076602A" w:rsidP="0076602A">
      <w:pPr>
        <w:widowControl w:val="0"/>
        <w:tabs>
          <w:tab w:val="center" w:pos="590"/>
          <w:tab w:val="center" w:pos="1440"/>
          <w:tab w:val="left" w:pos="1872"/>
          <w:tab w:val="left" w:pos="9187"/>
        </w:tabs>
        <w:jc w:val="left"/>
      </w:pPr>
    </w:p>
    <w:p w:rsidR="0076602A" w:rsidRPr="0076602A" w:rsidRDefault="0076602A" w:rsidP="0076602A">
      <w:pPr>
        <w:widowControl w:val="0"/>
        <w:tabs>
          <w:tab w:val="center" w:pos="590"/>
          <w:tab w:val="center" w:pos="1440"/>
          <w:tab w:val="left" w:pos="1872"/>
          <w:tab w:val="left" w:pos="9187"/>
        </w:tabs>
        <w:jc w:val="left"/>
      </w:pPr>
      <w:r w:rsidRPr="0076602A">
        <w:rPr>
          <w:u w:val="single"/>
        </w:rPr>
        <w:tab/>
        <w:t>Date</w:t>
      </w:r>
      <w:r w:rsidRPr="0076602A">
        <w:rPr>
          <w:u w:val="single"/>
        </w:rPr>
        <w:tab/>
        <w:t>Body</w:t>
      </w:r>
      <w:r w:rsidRPr="0076602A">
        <w:rPr>
          <w:u w:val="single"/>
        </w:rPr>
        <w:tab/>
        <w:t>Action Description with journal page number</w:t>
      </w:r>
      <w:r w:rsidRPr="0076602A">
        <w:rPr>
          <w:u w:val="single"/>
        </w:rPr>
        <w:tab/>
      </w:r>
    </w:p>
    <w:p w:rsidR="0025504A" w:rsidRDefault="0025504A" w:rsidP="0025504A">
      <w:pPr>
        <w:widowControl w:val="0"/>
        <w:tabs>
          <w:tab w:val="right" w:pos="1008"/>
          <w:tab w:val="left" w:pos="1152"/>
          <w:tab w:val="left" w:pos="1872"/>
          <w:tab w:val="left" w:pos="9187"/>
        </w:tabs>
        <w:ind w:left="2088" w:hanging="2088"/>
        <w:jc w:val="left"/>
      </w:pPr>
      <w:r>
        <w:tab/>
        <w:t>2/2/2010</w:t>
      </w:r>
      <w:r>
        <w:tab/>
        <w:t>House</w:t>
      </w:r>
      <w:r>
        <w:tab/>
      </w:r>
      <w:r w:rsidRPr="008F2BB7">
        <w:t xml:space="preserve">Introduced and read first time </w:t>
      </w:r>
      <w:hyperlink r:id="rId7" w:history="1">
        <w:r w:rsidRPr="00C7642E">
          <w:rPr>
            <w:rStyle w:val="Hyperlink"/>
          </w:rPr>
          <w:t>HJ</w:t>
        </w:r>
      </w:hyperlink>
      <w:r>
        <w:noBreakHyphen/>
      </w:r>
      <w:r w:rsidRPr="008F2BB7">
        <w:t>88</w:t>
      </w:r>
    </w:p>
    <w:p w:rsidR="0025504A" w:rsidRDefault="0025504A" w:rsidP="0025504A">
      <w:pPr>
        <w:widowControl w:val="0"/>
        <w:tabs>
          <w:tab w:val="right" w:pos="1008"/>
          <w:tab w:val="left" w:pos="1152"/>
          <w:tab w:val="left" w:pos="1872"/>
          <w:tab w:val="left" w:pos="9187"/>
        </w:tabs>
        <w:ind w:left="2088" w:hanging="2088"/>
        <w:jc w:val="left"/>
      </w:pPr>
      <w:r>
        <w:tab/>
        <w:t>2/2/2010</w:t>
      </w:r>
      <w:r>
        <w:tab/>
        <w:t>House</w:t>
      </w:r>
      <w:r>
        <w:tab/>
      </w:r>
      <w:r w:rsidRPr="008F2BB7">
        <w:t xml:space="preserve">Referred to Committee on </w:t>
      </w:r>
      <w:r w:rsidRPr="008F2BB7">
        <w:rPr>
          <w:b/>
        </w:rPr>
        <w:t>Judiciary</w:t>
      </w:r>
      <w:r w:rsidRPr="008F2BB7">
        <w:t xml:space="preserve"> </w:t>
      </w:r>
      <w:hyperlink r:id="rId8" w:history="1">
        <w:r w:rsidRPr="00C7642E">
          <w:rPr>
            <w:rStyle w:val="Hyperlink"/>
          </w:rPr>
          <w:t>HJ</w:t>
        </w:r>
      </w:hyperlink>
      <w:r>
        <w:noBreakHyphen/>
      </w:r>
      <w:r w:rsidRPr="008F2BB7">
        <w:t>88</w:t>
      </w:r>
    </w:p>
    <w:p w:rsidR="0025504A" w:rsidRDefault="0025504A" w:rsidP="0025504A">
      <w:pPr>
        <w:widowControl w:val="0"/>
        <w:tabs>
          <w:tab w:val="right" w:pos="1008"/>
          <w:tab w:val="left" w:pos="1152"/>
          <w:tab w:val="left" w:pos="1872"/>
          <w:tab w:val="left" w:pos="9187"/>
        </w:tabs>
        <w:ind w:left="2088" w:hanging="2088"/>
        <w:jc w:val="left"/>
      </w:pPr>
      <w:r>
        <w:tab/>
        <w:t>2/16/2010</w:t>
      </w:r>
      <w:r>
        <w:tab/>
        <w:t>House</w:t>
      </w:r>
      <w:r>
        <w:tab/>
      </w:r>
      <w:r w:rsidRPr="008F2BB7">
        <w:t>Member(s) request name added as sponsor: G.R.Smith</w:t>
      </w:r>
    </w:p>
    <w:p w:rsidR="0025504A" w:rsidRDefault="0025504A" w:rsidP="0025504A">
      <w:pPr>
        <w:widowControl w:val="0"/>
        <w:tabs>
          <w:tab w:val="right" w:pos="1008"/>
          <w:tab w:val="left" w:pos="1152"/>
          <w:tab w:val="left" w:pos="1872"/>
          <w:tab w:val="left" w:pos="9187"/>
        </w:tabs>
        <w:ind w:left="2088" w:hanging="2088"/>
        <w:jc w:val="left"/>
      </w:pPr>
      <w:r>
        <w:tab/>
        <w:t>3/25/2010</w:t>
      </w:r>
      <w:r>
        <w:tab/>
        <w:t>House</w:t>
      </w:r>
      <w:r>
        <w:tab/>
      </w:r>
      <w:r w:rsidRPr="008F2BB7">
        <w:t>Member(s) request name added as sponsor: Toole</w:t>
      </w:r>
    </w:p>
    <w:p w:rsidR="0025504A" w:rsidRDefault="0025504A" w:rsidP="0025504A">
      <w:pPr>
        <w:widowControl w:val="0"/>
        <w:tabs>
          <w:tab w:val="right" w:pos="1008"/>
          <w:tab w:val="left" w:pos="1152"/>
          <w:tab w:val="left" w:pos="1872"/>
          <w:tab w:val="left" w:pos="9187"/>
        </w:tabs>
        <w:ind w:left="2088" w:hanging="2088"/>
        <w:jc w:val="left"/>
      </w:pPr>
    </w:p>
    <w:p w:rsidR="0076602A" w:rsidRPr="0076602A" w:rsidRDefault="0076602A" w:rsidP="0076602A">
      <w:pPr>
        <w:widowControl w:val="0"/>
        <w:tabs>
          <w:tab w:val="right" w:pos="1008"/>
          <w:tab w:val="left" w:pos="1152"/>
          <w:tab w:val="left" w:pos="1872"/>
          <w:tab w:val="left" w:pos="9187"/>
        </w:tabs>
        <w:ind w:left="2088" w:hanging="2088"/>
        <w:jc w:val="left"/>
      </w:pPr>
    </w:p>
    <w:p w:rsidR="0076602A" w:rsidRDefault="0076602A" w:rsidP="0076602A">
      <w:pPr>
        <w:widowControl w:val="0"/>
        <w:jc w:val="left"/>
      </w:pPr>
      <w:r w:rsidRPr="0076602A">
        <w:rPr>
          <w:b/>
        </w:rPr>
        <w:t>VERSIONS OF THIS BILL</w:t>
      </w:r>
    </w:p>
    <w:p w:rsidR="0076602A" w:rsidRDefault="0076602A" w:rsidP="0076602A">
      <w:pPr>
        <w:widowControl w:val="0"/>
        <w:jc w:val="left"/>
      </w:pPr>
    </w:p>
    <w:p w:rsidR="0076602A" w:rsidRDefault="003D1479" w:rsidP="0076602A">
      <w:pPr>
        <w:widowControl w:val="0"/>
        <w:jc w:val="left"/>
      </w:pPr>
      <w:hyperlink r:id="rId9" w:history="1">
        <w:r w:rsidR="0076602A">
          <w:rPr>
            <w:rStyle w:val="Hyperlink"/>
          </w:rPr>
          <w:t>2/2/2010</w:t>
        </w:r>
      </w:hyperlink>
    </w:p>
    <w:p w:rsidR="0076602A" w:rsidRDefault="0076602A" w:rsidP="0076602A"/>
    <w:p w:rsidR="0076602A" w:rsidRDefault="0076602A" w:rsidP="0076602A">
      <w:pPr>
        <w:sectPr w:rsidR="0076602A" w:rsidSect="007660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7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64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rsidR="003827BD">
        <w:noBreakHyphen/>
      </w:r>
      <w:r>
        <w:t>5</w:t>
      </w:r>
      <w:r w:rsidR="003827BD">
        <w:noBreakHyphen/>
      </w:r>
      <w:r>
        <w:t xml:space="preserve">135 SO AS TO MAKE </w:t>
      </w:r>
      <w:r w:rsidR="003827BD">
        <w:t>FINDINGS</w:t>
      </w:r>
      <w:r>
        <w:t xml:space="preserve"> OF THE GENERAL ASSEMBLY IN REGARD TO A PERSON</w:t>
      </w:r>
      <w:r w:rsidR="00E07EBD">
        <w:t>’</w:t>
      </w:r>
      <w:r>
        <w:t>S RIGHT TO KEEP AND BEAR ARMS, TO PROVIDE THAT NO PUBLIC OFFICIAL OF ANY JURISDICTION MAY REQUIRE REGISTRATION OF PURCHASERS OF FIREARMS OR AMMUNITION WITHIN THE BOUNDARIES OF THIS STATE, AND TO PROVIDE PENALTIES FOR VIOLATION OF THIS SECTION WHICH IS A FELONY.</w:t>
      </w:r>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7124">
        <w:t>Chapter 5, Title 16 of the 1976 Code is amended by adding:</w:t>
      </w: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3827BD">
        <w:noBreakHyphen/>
      </w:r>
      <w:r>
        <w:t>5</w:t>
      </w:r>
      <w:r w:rsidR="003827BD">
        <w:noBreakHyphen/>
      </w:r>
      <w:r>
        <w:t>135.</w:t>
      </w:r>
      <w:r>
        <w:tab/>
        <w:t>(A)</w:t>
      </w:r>
      <w:r>
        <w:tab/>
        <w:t>The General Assembly of the State of South Carolina finds:</w:t>
      </w: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No authority was given to the United States to limit or restrict the right of the citizens of this State to keep and bear arms;</w:t>
      </w: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United States Congress and all federal agencies are further expressly prohibited from infringing upon t</w:t>
      </w:r>
      <w:r w:rsidR="00E07EBD">
        <w:t>he rights of the citizens of this</w:t>
      </w:r>
      <w:r>
        <w:t xml:space="preserve"> State to keep and bear arms by </w:t>
      </w:r>
      <w:r w:rsidR="00E27A17">
        <w:t>the Second Ame</w:t>
      </w:r>
      <w:r w:rsidR="00DF37BA">
        <w:t>ndment to the Constitution of the United States which states:</w:t>
      </w:r>
    </w:p>
    <w:p w:rsidR="00DF37BA" w:rsidRDefault="00DF37BA" w:rsidP="00DF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101E">
        <w:t>‘</w:t>
      </w:r>
      <w:r>
        <w:t>A well regulated militia, being necessary to the security of a free state, the right of the people to keep and bear arms, shall not be infringed.</w:t>
      </w:r>
      <w:r w:rsidR="00D7101E">
        <w:t>’</w:t>
      </w:r>
      <w:r w:rsidR="00E27A17">
        <w:t>;</w:t>
      </w:r>
    </w:p>
    <w:p w:rsidR="00DF37BA" w:rsidRDefault="00DF3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90</w:t>
      </w:r>
      <w:r w:rsidRPr="00DF37BA">
        <w:rPr>
          <w:vertAlign w:val="superscript"/>
        </w:rPr>
        <w:t>th</w:t>
      </w:r>
      <w:r>
        <w:t xml:space="preserve"> United States Congress attempted to exceed its authority in violation of Article II of the </w:t>
      </w:r>
      <w:r w:rsidR="00AB7335">
        <w:t>B</w:t>
      </w:r>
      <w:r>
        <w:t>ill of Rights of the United States Constitution in purporting to pass the so</w:t>
      </w:r>
      <w:r w:rsidR="003827BD">
        <w:noBreakHyphen/>
      </w:r>
      <w:r>
        <w:t xml:space="preserve">called </w:t>
      </w:r>
      <w:r w:rsidR="003827BD" w:rsidRPr="003827BD">
        <w:t>‘</w:t>
      </w:r>
      <w:r>
        <w:t>gun</w:t>
      </w:r>
      <w:r w:rsidR="00AB7335">
        <w:t xml:space="preserve"> registration bill</w:t>
      </w:r>
      <w:r w:rsidR="003827BD" w:rsidRPr="003827BD">
        <w:t>’</w:t>
      </w:r>
      <w:r w:rsidR="00AB7335">
        <w:t xml:space="preserve"> in the form of Public Law 90</w:t>
      </w:r>
      <w:r w:rsidR="003827BD">
        <w:noBreakHyphen/>
      </w:r>
      <w:r w:rsidR="00AB7335">
        <w:t>168;</w:t>
      </w:r>
    </w:p>
    <w:p w:rsidR="00AB7335" w:rsidRDefault="00AB7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 xml:space="preserve">Federal agents have flouted the United States Constitution and foresworn their oath to support this Constitution by requiring registration of the purchasers of firearms and ammunition, and </w:t>
      </w:r>
      <w:r w:rsidR="00E07EBD">
        <w:t>these</w:t>
      </w:r>
      <w:r>
        <w:t xml:space="preserve"> requirements violate the limits of authority placed upon </w:t>
      </w:r>
      <w:r w:rsidR="00E07EBD">
        <w:t>the</w:t>
      </w:r>
      <w:r>
        <w:t xml:space="preserve"> federal agents by the United States Constitution and </w:t>
      </w:r>
      <w:r w:rsidR="00E27A17">
        <w:t xml:space="preserve">are </w:t>
      </w:r>
      <w:r>
        <w:t>dangerous to the liberties of the people;</w:t>
      </w:r>
      <w:r w:rsidR="00E27A17">
        <w:t xml:space="preserve"> and</w:t>
      </w:r>
    </w:p>
    <w:p w:rsidR="00AB7335" w:rsidRDefault="00AB7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Article XIII, Section</w:t>
      </w:r>
      <w:r w:rsidR="00134DC0">
        <w:t xml:space="preserve"> 1 of the Constitution </w:t>
      </w:r>
      <w:r w:rsidR="00E27A17">
        <w:t xml:space="preserve">of South Carolina, 1985, </w:t>
      </w:r>
      <w:r w:rsidR="00134DC0">
        <w:t>provides that all able</w:t>
      </w:r>
      <w:r w:rsidR="003827BD">
        <w:noBreakHyphen/>
      </w:r>
      <w:r w:rsidR="00134DC0">
        <w:t xml:space="preserve">bodied male citizens between the ages of </w:t>
      </w:r>
      <w:r w:rsidR="00E07EBD">
        <w:t>eighteen</w:t>
      </w:r>
      <w:r w:rsidR="00134DC0">
        <w:t xml:space="preserve"> and </w:t>
      </w:r>
      <w:r w:rsidR="00E07EBD">
        <w:t>forty-five</w:t>
      </w:r>
      <w:r w:rsidR="00134DC0">
        <w:t xml:space="preserve"> are members of the militia of the State of South Carolina, and the effectiveness of </w:t>
      </w:r>
      <w:r w:rsidR="00E07EBD">
        <w:t>these</w:t>
      </w:r>
      <w:r w:rsidR="00134DC0">
        <w:t xml:space="preserve"> members in suppressing civil disorder or resisting invasion is impeded by infringing on the right of the people to keep and bear arms, by requiring registration of fire</w:t>
      </w:r>
      <w:r w:rsidR="00E27A17">
        <w:t>arms and purchase of ammunition.</w:t>
      </w:r>
    </w:p>
    <w:p w:rsidR="00134DC0" w:rsidRDefault="005E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any other provision of law, no public official of any jurisdiction may require registration of purchasers of firearms or ammunition within the boundaries of this State.</w:t>
      </w:r>
    </w:p>
    <w:p w:rsidR="003827BD" w:rsidRDefault="003827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Any person violating the provisions of this </w:t>
      </w:r>
      <w:r w:rsidR="00E07EBD">
        <w:t>subs</w:t>
      </w:r>
      <w:r>
        <w:t xml:space="preserve">ection </w:t>
      </w:r>
      <w:r w:rsidR="00E07EBD">
        <w:t xml:space="preserve">(B) </w:t>
      </w:r>
      <w:r>
        <w:t>is guilty of a felony and upon conviction must be punished by a fine not exceeding five thousand dollars, or a term of imprisonment not exceeding five years, or both.</w:t>
      </w:r>
    </w:p>
    <w:p w:rsidR="005E52B2" w:rsidRDefault="005E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827BD">
        <w:t>D</w:t>
      </w:r>
      <w:r>
        <w:t>)</w:t>
      </w:r>
      <w:r>
        <w:tab/>
        <w:t xml:space="preserve">Any aggrieved party shall also have a private action against any person violating the provisions </w:t>
      </w:r>
      <w:r w:rsidR="003827BD">
        <w:t>of subsection (B).”</w:t>
      </w:r>
    </w:p>
    <w:p w:rsidR="00DF37BA" w:rsidRDefault="00DF3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7BD">
        <w:t>2.</w:t>
      </w:r>
      <w:r>
        <w:tab/>
        <w:t>This act takes effect upon approval by the Governor.</w:t>
      </w:r>
    </w:p>
    <w:p w:rsidR="006D55AB" w:rsidRDefault="003827BD" w:rsidP="002B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5AB" w:rsidRDefault="006D55AB" w:rsidP="0076602A">
      <w:pPr>
        <w:suppressAutoHyphens/>
      </w:pPr>
    </w:p>
    <w:sectPr w:rsidR="006D55AB" w:rsidSect="007660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2B2" w:rsidRDefault="005E52B2" w:rsidP="009F0C77">
      <w:r>
        <w:separator/>
      </w:r>
    </w:p>
  </w:endnote>
  <w:endnote w:type="continuationSeparator" w:id="0">
    <w:p w:rsidR="005E52B2" w:rsidRDefault="005E5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C06D0-B9D1-41D5-85F1-A05208FFA6D5}"/>
    <w:embedBold r:id="rId2" w:fontKey="{435E6177-CC9E-4C5A-B8DF-63DF2A120EBA}"/>
  </w:font>
  <w:font w:name="Calibri">
    <w:panose1 w:val="020F0502020204030204"/>
    <w:charset w:val="00"/>
    <w:family w:val="swiss"/>
    <w:pitch w:val="variable"/>
    <w:sig w:usb0="E10002FF" w:usb1="4000ACFF" w:usb2="00000009" w:usb3="00000000" w:csb0="0000019F" w:csb1="00000000"/>
    <w:embedRegular r:id="rId3" w:fontKey="{FED6C53F-80C2-4401-A163-D6AAEB601187}"/>
  </w:font>
  <w:font w:name="Tahoma">
    <w:panose1 w:val="020B0604030504040204"/>
    <w:charset w:val="00"/>
    <w:family w:val="swiss"/>
    <w:pitch w:val="variable"/>
    <w:sig w:usb0="21002A87" w:usb1="80000000" w:usb2="00000008" w:usb3="00000000" w:csb0="000101FF" w:csb1="00000000"/>
    <w:embedRegular r:id="rId4" w:fontKey="{1F417665-6C0F-42EE-827E-FEA6E7B4E13B}"/>
  </w:font>
  <w:font w:name="Cambria">
    <w:panose1 w:val="02040503050406030204"/>
    <w:charset w:val="00"/>
    <w:family w:val="roman"/>
    <w:pitch w:val="variable"/>
    <w:sig w:usb0="E00002FF" w:usb1="400004FF" w:usb2="00000000" w:usb3="00000000" w:csb0="0000019F" w:csb1="00000000"/>
    <w:embedRegular r:id="rId5" w:fontKey="{DD68BD50-FBEA-49F2-8891-9F0128C13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02A" w:rsidRPr="006D55AB" w:rsidRDefault="0076602A" w:rsidP="006D55AB">
    <w:pPr>
      <w:pStyle w:val="Footer"/>
      <w:tabs>
        <w:tab w:val="clear" w:pos="4680"/>
        <w:tab w:val="clear" w:pos="9360"/>
        <w:tab w:val="center" w:pos="2995"/>
      </w:tabs>
      <w:spacing w:before="120"/>
    </w:pPr>
    <w:r>
      <w:t>[4509]</w:t>
    </w:r>
    <w:r>
      <w:tab/>
    </w:r>
    <w:r w:rsidR="003D1479">
      <w:fldChar w:fldCharType="begin"/>
    </w:r>
    <w:r w:rsidR="003D1479">
      <w:instrText xml:space="preserve"> PAGE  \* MERGEFORMAT </w:instrText>
    </w:r>
    <w:r w:rsidR="003D1479">
      <w:fldChar w:fldCharType="separate"/>
    </w:r>
    <w:r w:rsidR="003D1479">
      <w:rPr>
        <w:noProof/>
      </w:rPr>
      <w:t>1</w:t>
    </w:r>
    <w:r w:rsidR="003D14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2B2" w:rsidRDefault="005E52B2" w:rsidP="009F0C77">
      <w:r>
        <w:separator/>
      </w:r>
    </w:p>
  </w:footnote>
  <w:footnote w:type="continuationSeparator" w:id="0">
    <w:p w:rsidR="005E52B2" w:rsidRDefault="005E5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9SD10"/>
    <w:docVar w:name="CoverBillType" w:val="b"/>
    <w:docVar w:name="docpath" w:val="L:\Council\bills\GGS\22479SD10.DOCX"/>
    <w:docVar w:name="dvBillNumber" w:val="4509"/>
    <w:docVar w:name="dvBillNumberPrefix" w:val="H. "/>
    <w:docVar w:name="dvOriginalBody" w:val="House"/>
    <w:docVar w:name="dvSteno" w:val="GGS"/>
    <w:docVar w:name="NameofBody" w:val="h"/>
    <w:docVar w:name="vgroup2" w:val="Council"/>
  </w:docVars>
  <w:rsids>
    <w:rsidRoot w:val="00E85725"/>
    <w:rsid w:val="00011869"/>
    <w:rsid w:val="000E1785"/>
    <w:rsid w:val="000F40FA"/>
    <w:rsid w:val="0010776B"/>
    <w:rsid w:val="00133E66"/>
    <w:rsid w:val="00134DC0"/>
    <w:rsid w:val="001435A3"/>
    <w:rsid w:val="00165682"/>
    <w:rsid w:val="001A79BB"/>
    <w:rsid w:val="001D08F2"/>
    <w:rsid w:val="001D525B"/>
    <w:rsid w:val="001D7F4F"/>
    <w:rsid w:val="00211BE3"/>
    <w:rsid w:val="002321B6"/>
    <w:rsid w:val="00234663"/>
    <w:rsid w:val="00250967"/>
    <w:rsid w:val="002543C8"/>
    <w:rsid w:val="0025504A"/>
    <w:rsid w:val="00284AAE"/>
    <w:rsid w:val="002B474D"/>
    <w:rsid w:val="002E5912"/>
    <w:rsid w:val="002F6463"/>
    <w:rsid w:val="00325348"/>
    <w:rsid w:val="0032732C"/>
    <w:rsid w:val="00336AD0"/>
    <w:rsid w:val="00357146"/>
    <w:rsid w:val="0037079A"/>
    <w:rsid w:val="003827BD"/>
    <w:rsid w:val="003D01E8"/>
    <w:rsid w:val="003D1479"/>
    <w:rsid w:val="003E5288"/>
    <w:rsid w:val="003F5F55"/>
    <w:rsid w:val="003F6D79"/>
    <w:rsid w:val="003F6F93"/>
    <w:rsid w:val="0041760A"/>
    <w:rsid w:val="00417C01"/>
    <w:rsid w:val="004458D5"/>
    <w:rsid w:val="004809EE"/>
    <w:rsid w:val="004E7D54"/>
    <w:rsid w:val="005273C6"/>
    <w:rsid w:val="00530A47"/>
    <w:rsid w:val="00530A69"/>
    <w:rsid w:val="00545593"/>
    <w:rsid w:val="00577C6C"/>
    <w:rsid w:val="005C2FE2"/>
    <w:rsid w:val="005E2BC9"/>
    <w:rsid w:val="005E52B2"/>
    <w:rsid w:val="00605102"/>
    <w:rsid w:val="006215AA"/>
    <w:rsid w:val="006913C9"/>
    <w:rsid w:val="0069470D"/>
    <w:rsid w:val="006D5350"/>
    <w:rsid w:val="006D55AB"/>
    <w:rsid w:val="006E79C2"/>
    <w:rsid w:val="00703460"/>
    <w:rsid w:val="00714E15"/>
    <w:rsid w:val="00734F00"/>
    <w:rsid w:val="0076602A"/>
    <w:rsid w:val="007A70AE"/>
    <w:rsid w:val="007A7C17"/>
    <w:rsid w:val="007B066D"/>
    <w:rsid w:val="008362E8"/>
    <w:rsid w:val="008A1768"/>
    <w:rsid w:val="008F4429"/>
    <w:rsid w:val="0094021A"/>
    <w:rsid w:val="009619CC"/>
    <w:rsid w:val="009C6A0B"/>
    <w:rsid w:val="009F0C77"/>
    <w:rsid w:val="009F4DD1"/>
    <w:rsid w:val="00A00BC8"/>
    <w:rsid w:val="00A41684"/>
    <w:rsid w:val="00A64E80"/>
    <w:rsid w:val="00A72BCD"/>
    <w:rsid w:val="00A741D9"/>
    <w:rsid w:val="00A833AB"/>
    <w:rsid w:val="00A848E3"/>
    <w:rsid w:val="00A9741D"/>
    <w:rsid w:val="00AB7335"/>
    <w:rsid w:val="00AD4B17"/>
    <w:rsid w:val="00AF511F"/>
    <w:rsid w:val="00B12FEC"/>
    <w:rsid w:val="00B412D4"/>
    <w:rsid w:val="00B4200D"/>
    <w:rsid w:val="00BB1010"/>
    <w:rsid w:val="00BE3C22"/>
    <w:rsid w:val="00C0345E"/>
    <w:rsid w:val="00C3483A"/>
    <w:rsid w:val="00C74E9D"/>
    <w:rsid w:val="00C7642E"/>
    <w:rsid w:val="00C77124"/>
    <w:rsid w:val="00C82FD3"/>
    <w:rsid w:val="00C92819"/>
    <w:rsid w:val="00CC6B7B"/>
    <w:rsid w:val="00CD2089"/>
    <w:rsid w:val="00CD3E6F"/>
    <w:rsid w:val="00D7101E"/>
    <w:rsid w:val="00D73A67"/>
    <w:rsid w:val="00D970A9"/>
    <w:rsid w:val="00DA31F0"/>
    <w:rsid w:val="00DF37BA"/>
    <w:rsid w:val="00DF3845"/>
    <w:rsid w:val="00E07EBD"/>
    <w:rsid w:val="00E27A17"/>
    <w:rsid w:val="00E41911"/>
    <w:rsid w:val="00E63980"/>
    <w:rsid w:val="00E85725"/>
    <w:rsid w:val="00E92EEF"/>
    <w:rsid w:val="00EB6E3A"/>
    <w:rsid w:val="00F24442"/>
    <w:rsid w:val="00F27D3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57688D-B87B-46BD-B72A-70738ABE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BD"/>
    <w:rPr>
      <w:rFonts w:ascii="Tahoma" w:hAnsi="Tahoma" w:cs="Tahoma"/>
      <w:sz w:val="16"/>
      <w:szCs w:val="16"/>
    </w:rPr>
  </w:style>
  <w:style w:type="character" w:customStyle="1" w:styleId="BalloonTextChar">
    <w:name w:val="Balloon Text Char"/>
    <w:basedOn w:val="DefaultParagraphFont"/>
    <w:link w:val="BalloonText"/>
    <w:uiPriority w:val="99"/>
    <w:semiHidden/>
    <w:rsid w:val="003827BD"/>
    <w:rPr>
      <w:rFonts w:ascii="Tahoma" w:eastAsia="Times New Roman" w:hAnsi="Tahoma" w:cs="Tahoma"/>
      <w:sz w:val="16"/>
      <w:szCs w:val="16"/>
    </w:rPr>
  </w:style>
  <w:style w:type="character" w:styleId="Hyperlink">
    <w:name w:val="Hyperlink"/>
    <w:basedOn w:val="DefaultParagraphFont"/>
    <w:uiPriority w:val="99"/>
    <w:unhideWhenUsed/>
    <w:rsid w:val="007660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09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D4C9A-F668-442D-A805-E3C1FB4B0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587</Words>
  <Characters>3052</Characters>
  <Application>Microsoft Office Word</Application>
  <DocSecurity>0</DocSecurity>
  <Lines>100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4509: Firearms - South Carolina Legislature Online</dc:title>
  <dc:subject/>
  <dc:creator>GloriaShackelford</dc:creator>
  <cp:keywords/>
  <dc:description/>
  <cp:lastModifiedBy>N Cumfer</cp:lastModifiedBy>
  <cp:revision>9</cp:revision>
  <cp:lastPrinted>2010-02-01T15:49:00Z</cp:lastPrinted>
  <dcterms:created xsi:type="dcterms:W3CDTF">2010-02-02T19:32:00Z</dcterms:created>
  <dcterms:modified xsi:type="dcterms:W3CDTF">2014-11-24T16:25:00Z</dcterms:modified>
</cp:coreProperties>
</file>