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0322C9">
        <w:rPr>
          <w:b/>
        </w:rPr>
        <w:t>South Carolina General Assembly</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0322C9">
        <w:rPr>
          <w:b/>
        </w:rPr>
        <w:t>H. 4532</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322C9">
        <w:rPr>
          <w:b/>
        </w:rPr>
        <w:t>STATUS INFORMATION</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Chalk, Kirsh, Wylie and Sottile</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l:\council\bills\nbd\20780sd10.docx</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4, 2010</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0322C9">
        <w:rPr>
          <w:b/>
        </w:rPr>
        <w:t>Ways and Means</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7E532F">
        <w:t>Audits</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22C9" w:rsidRDefault="000322C9" w:rsidP="000322C9">
      <w:pPr>
        <w:widowControl w:val="0"/>
        <w:tabs>
          <w:tab w:val="center" w:pos="590"/>
          <w:tab w:val="center" w:pos="1440"/>
          <w:tab w:val="left" w:pos="1872"/>
          <w:tab w:val="left" w:pos="9187"/>
        </w:tabs>
        <w:jc w:val="left"/>
      </w:pPr>
      <w:r w:rsidRPr="000322C9">
        <w:rPr>
          <w:b/>
        </w:rPr>
        <w:t>HISTORY OF LEGISLATIVE ACTIONS</w:t>
      </w:r>
    </w:p>
    <w:p w:rsidR="000322C9" w:rsidRDefault="000322C9" w:rsidP="000322C9">
      <w:pPr>
        <w:widowControl w:val="0"/>
        <w:tabs>
          <w:tab w:val="center" w:pos="590"/>
          <w:tab w:val="center" w:pos="1440"/>
          <w:tab w:val="left" w:pos="1872"/>
          <w:tab w:val="left" w:pos="9187"/>
        </w:tabs>
        <w:jc w:val="left"/>
      </w:pPr>
    </w:p>
    <w:p w:rsidR="000322C9" w:rsidRPr="000322C9" w:rsidRDefault="000322C9" w:rsidP="000322C9">
      <w:pPr>
        <w:widowControl w:val="0"/>
        <w:tabs>
          <w:tab w:val="center" w:pos="590"/>
          <w:tab w:val="center" w:pos="1440"/>
          <w:tab w:val="left" w:pos="1872"/>
          <w:tab w:val="left" w:pos="9187"/>
        </w:tabs>
        <w:jc w:val="left"/>
      </w:pPr>
      <w:r w:rsidRPr="000322C9">
        <w:rPr>
          <w:u w:val="single"/>
        </w:rPr>
        <w:tab/>
        <w:t>Date</w:t>
      </w:r>
      <w:r w:rsidRPr="000322C9">
        <w:rPr>
          <w:u w:val="single"/>
        </w:rPr>
        <w:tab/>
        <w:t>Body</w:t>
      </w:r>
      <w:r w:rsidRPr="000322C9">
        <w:rPr>
          <w:u w:val="single"/>
        </w:rPr>
        <w:tab/>
        <w:t>Action Description with journal page number</w:t>
      </w:r>
      <w:r w:rsidRPr="000322C9">
        <w:rPr>
          <w:u w:val="single"/>
        </w:rPr>
        <w:tab/>
      </w:r>
    </w:p>
    <w:p w:rsidR="00682B76" w:rsidRDefault="00682B76" w:rsidP="00682B76">
      <w:pPr>
        <w:widowControl w:val="0"/>
        <w:tabs>
          <w:tab w:val="right" w:pos="1008"/>
          <w:tab w:val="left" w:pos="1152"/>
          <w:tab w:val="left" w:pos="1872"/>
          <w:tab w:val="left" w:pos="9187"/>
        </w:tabs>
        <w:ind w:left="2088" w:hanging="2088"/>
        <w:jc w:val="left"/>
      </w:pPr>
      <w:r>
        <w:tab/>
        <w:t>2/4/2010</w:t>
      </w:r>
      <w:r>
        <w:tab/>
        <w:t>House</w:t>
      </w:r>
      <w:r>
        <w:tab/>
      </w:r>
      <w:r w:rsidRPr="00E0436E">
        <w:t xml:space="preserve">Introduced and read first time </w:t>
      </w:r>
      <w:hyperlink r:id="rId7" w:history="1">
        <w:r w:rsidRPr="004A4867">
          <w:rPr>
            <w:rStyle w:val="Hyperlink"/>
          </w:rPr>
          <w:t>HJ</w:t>
        </w:r>
      </w:hyperlink>
      <w:r>
        <w:noBreakHyphen/>
      </w:r>
      <w:r w:rsidRPr="00E0436E">
        <w:t>21</w:t>
      </w:r>
    </w:p>
    <w:p w:rsidR="00682B76" w:rsidRDefault="00682B76" w:rsidP="00682B76">
      <w:pPr>
        <w:widowControl w:val="0"/>
        <w:tabs>
          <w:tab w:val="right" w:pos="1008"/>
          <w:tab w:val="left" w:pos="1152"/>
          <w:tab w:val="left" w:pos="1872"/>
          <w:tab w:val="left" w:pos="9187"/>
        </w:tabs>
        <w:ind w:left="2088" w:hanging="2088"/>
        <w:jc w:val="left"/>
      </w:pPr>
      <w:r>
        <w:tab/>
        <w:t>2/4/2010</w:t>
      </w:r>
      <w:r>
        <w:tab/>
        <w:t>House</w:t>
      </w:r>
      <w:r>
        <w:tab/>
      </w:r>
      <w:r w:rsidRPr="00E0436E">
        <w:t xml:space="preserve">Referred to Committee on </w:t>
      </w:r>
      <w:r w:rsidRPr="00E0436E">
        <w:rPr>
          <w:b/>
        </w:rPr>
        <w:t>Ways and Means</w:t>
      </w:r>
      <w:r w:rsidRPr="00E0436E">
        <w:t xml:space="preserve"> </w:t>
      </w:r>
      <w:hyperlink r:id="rId8" w:history="1">
        <w:r w:rsidRPr="004A4867">
          <w:rPr>
            <w:rStyle w:val="Hyperlink"/>
          </w:rPr>
          <w:t>HJ</w:t>
        </w:r>
      </w:hyperlink>
      <w:r>
        <w:noBreakHyphen/>
      </w:r>
      <w:r w:rsidRPr="00E0436E">
        <w:t>21</w:t>
      </w:r>
    </w:p>
    <w:p w:rsidR="00682B76" w:rsidRDefault="00682B76" w:rsidP="00682B76">
      <w:pPr>
        <w:widowControl w:val="0"/>
        <w:tabs>
          <w:tab w:val="right" w:pos="1008"/>
          <w:tab w:val="left" w:pos="1152"/>
          <w:tab w:val="left" w:pos="1872"/>
          <w:tab w:val="left" w:pos="9187"/>
        </w:tabs>
        <w:ind w:left="2088" w:hanging="2088"/>
        <w:jc w:val="left"/>
      </w:pPr>
    </w:p>
    <w:p w:rsidR="000322C9" w:rsidRPr="000322C9" w:rsidRDefault="000322C9" w:rsidP="000322C9">
      <w:pPr>
        <w:widowControl w:val="0"/>
        <w:tabs>
          <w:tab w:val="right" w:pos="1008"/>
          <w:tab w:val="left" w:pos="1152"/>
          <w:tab w:val="left" w:pos="1872"/>
          <w:tab w:val="left" w:pos="9187"/>
        </w:tabs>
        <w:ind w:left="2088" w:hanging="2088"/>
        <w:jc w:val="left"/>
      </w:pP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322C9">
        <w:rPr>
          <w:b/>
        </w:rPr>
        <w:t>VERSIONS OF THIS BILL</w:t>
      </w:r>
    </w:p>
    <w:p w:rsidR="000322C9" w:rsidRDefault="000322C9"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22C9" w:rsidRDefault="00F736C1" w:rsidP="000322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322C9">
          <w:rPr>
            <w:rStyle w:val="Hyperlink"/>
          </w:rPr>
          <w:t>2/4/2010</w:t>
        </w:r>
      </w:hyperlink>
    </w:p>
    <w:p w:rsidR="000322C9" w:rsidRDefault="000322C9" w:rsidP="0003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2C9" w:rsidRDefault="000322C9" w:rsidP="0003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322C9" w:rsidSect="000322C9">
          <w:pgSz w:w="12240" w:h="15840" w:code="1"/>
          <w:pgMar w:top="1080" w:right="1440" w:bottom="1080" w:left="1440" w:header="720" w:footer="720" w:gutter="0"/>
          <w:cols w:space="720"/>
          <w:noEndnote/>
          <w:docGrid w:linePitch="360"/>
        </w:sectPr>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834" w:rsidRDefault="00C51834" w:rsidP="00C5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666A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7F0841">
        <w:t>THE CODE OF LAWS OF SOUTH CAROLINA, 1976, BY ADDING CHAPTER 10 TO TITLE 11 SO AS TO PROVIDE FOR THE MANNER IN WHICH AND PROCEDURES UNDER WHICH AUDITS OF STATE AGENCY EXPENDITURES TO RECOVER OVERPAYMENT AND LOST DISCOUNTS SHALL BE CONDUCTED BY OUTSIDE CONSULTANTS.</w:t>
      </w:r>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0841">
        <w:t>Title 11 of the 1976 Code is amended by adding:</w:t>
      </w:r>
    </w:p>
    <w:p w:rsidR="007F0841" w:rsidRDefault="007F0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Recover</w:t>
      </w:r>
      <w:r w:rsidR="00384210">
        <w:t>y</w:t>
      </w:r>
      <w:r>
        <w:t xml:space="preserve"> Audits</w:t>
      </w: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3467C">
        <w:noBreakHyphen/>
      </w:r>
      <w:r>
        <w:t>10</w:t>
      </w:r>
      <w:r w:rsidR="00B3467C">
        <w:noBreakHyphen/>
      </w:r>
      <w:r>
        <w:t>10.</w:t>
      </w:r>
      <w:r>
        <w:tab/>
        <w:t>As used in this chapter:</w:t>
      </w:r>
    </w:p>
    <w:p w:rsidR="007F0841" w:rsidRDefault="007F0841" w:rsidP="007F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3467C" w:rsidRPr="00B3467C">
        <w:t>‘</w:t>
      </w:r>
      <w:r>
        <w:t>Overpayment</w:t>
      </w:r>
      <w:r w:rsidR="00B3467C" w:rsidRPr="00B3467C">
        <w:t>’</w:t>
      </w:r>
      <w:r>
        <w:t xml:space="preserve"> includes a duplicate payment made to a vendor for a single invoice and a payment made to a vendor:</w:t>
      </w:r>
    </w:p>
    <w:p w:rsidR="004633FA" w:rsidRPr="00803662" w:rsidRDefault="007F0841"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(a)</w:t>
      </w:r>
      <w:r>
        <w:tab/>
        <w:t>when an a</w:t>
      </w:r>
      <w:r w:rsidR="004633FA" w:rsidRPr="00803662">
        <w:rPr>
          <w:color w:val="000000" w:themeColor="text1"/>
          <w:u w:color="000000" w:themeColor="text1"/>
        </w:rPr>
        <w:t>vailable discount from the vendor was not applied;</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b</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for a late payment penalty that was improperly applied by the vendor;</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c</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for shipping costs that were computed incorrectly or incorrectly included in an invoice;</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d</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 xml:space="preserve">for </w:t>
      </w:r>
      <w:r w:rsidR="00C1285C">
        <w:rPr>
          <w:color w:val="000000" w:themeColor="text1"/>
          <w:u w:color="000000" w:themeColor="text1"/>
        </w:rPr>
        <w:t>improper taxes charged</w:t>
      </w:r>
      <w:r w:rsidRPr="00803662">
        <w:rPr>
          <w:color w:val="000000" w:themeColor="text1"/>
          <w:u w:color="000000" w:themeColor="text1"/>
        </w:rPr>
        <w:t>; or</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e</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for a good or service the vendor did not provide.</w:t>
      </w:r>
    </w:p>
    <w:p w:rsidR="004633FA"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3467C" w:rsidRPr="00B3467C">
        <w:rPr>
          <w:color w:val="000000" w:themeColor="text1"/>
          <w:u w:color="000000" w:themeColor="text1"/>
        </w:rPr>
        <w:t>‘</w:t>
      </w:r>
      <w:r w:rsidRPr="00803662">
        <w:rPr>
          <w:color w:val="000000" w:themeColor="text1"/>
          <w:u w:color="000000" w:themeColor="text1"/>
        </w:rPr>
        <w:t>State agency</w:t>
      </w:r>
      <w:r w:rsidR="00B3467C" w:rsidRPr="00B3467C">
        <w:rPr>
          <w:color w:val="000000" w:themeColor="text1"/>
          <w:u w:color="000000" w:themeColor="text1"/>
        </w:rPr>
        <w:t>’</w:t>
      </w:r>
      <w:r w:rsidRPr="00803662">
        <w:rPr>
          <w:color w:val="000000" w:themeColor="text1"/>
          <w:u w:color="000000" w:themeColor="text1"/>
        </w:rPr>
        <w:t xml:space="preserve"> means a department, commission, board, office, or other agency, including an institution of higher </w:t>
      </w:r>
      <w:r>
        <w:rPr>
          <w:color w:val="000000" w:themeColor="text1"/>
          <w:u w:color="000000" w:themeColor="text1"/>
        </w:rPr>
        <w:t>learning.</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 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A)</w:t>
      </w:r>
      <w:r>
        <w:rPr>
          <w:color w:val="000000" w:themeColor="text1"/>
          <w:u w:color="000000" w:themeColor="text1"/>
        </w:rPr>
        <w:tab/>
      </w:r>
      <w:r w:rsidRPr="00803662">
        <w:rPr>
          <w:color w:val="000000" w:themeColor="text1"/>
          <w:u w:color="000000" w:themeColor="text1"/>
        </w:rPr>
        <w:t>The</w:t>
      </w:r>
      <w:r w:rsidR="00B3467C">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shall contract with one or more consultants to conduct recovery audits of payments made by state agencies to vendors. The audits must be designed to detect and recover overpayments to the vendors and to recommend improved state agency accounting operations.</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B</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A contract under this section:</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(1)</w:t>
      </w:r>
      <w:r>
        <w:rPr>
          <w:color w:val="000000" w:themeColor="text1"/>
          <w:u w:color="000000" w:themeColor="text1"/>
        </w:rPr>
        <w:tab/>
      </w:r>
      <w:r w:rsidRPr="00803662">
        <w:rPr>
          <w:color w:val="000000" w:themeColor="text1"/>
          <w:u w:color="000000" w:themeColor="text1"/>
        </w:rPr>
        <w:t>may provide for reasonable compensation for services provided under the contract, including compensation determined by the application of a specified percentage of the total amount recovered because of the consultant</w:t>
      </w:r>
      <w:r w:rsidR="00B3467C" w:rsidRPr="00B3467C">
        <w:rPr>
          <w:color w:val="000000" w:themeColor="text1"/>
          <w:u w:color="000000" w:themeColor="text1"/>
        </w:rPr>
        <w:t>’</w:t>
      </w:r>
      <w:r w:rsidRPr="00803662">
        <w:rPr>
          <w:color w:val="000000" w:themeColor="text1"/>
          <w:u w:color="000000" w:themeColor="text1"/>
        </w:rPr>
        <w:t>s audit activities or recommendations as a fee for services;</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(2)</w:t>
      </w:r>
      <w:r>
        <w:rPr>
          <w:color w:val="000000" w:themeColor="text1"/>
          <w:u w:color="000000" w:themeColor="text1"/>
        </w:rPr>
        <w:tab/>
      </w:r>
      <w:r w:rsidRPr="00803662">
        <w:rPr>
          <w:color w:val="000000" w:themeColor="text1"/>
          <w:u w:color="000000" w:themeColor="text1"/>
        </w:rPr>
        <w:t>may permit or require the consultant to pursue a judicial action in a court inside or outside this state to recover an overpaid amount; and</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3662">
        <w:rPr>
          <w:color w:val="000000" w:themeColor="text1"/>
          <w:u w:color="000000" w:themeColor="text1"/>
        </w:rPr>
        <w:t>(3)</w:t>
      </w:r>
      <w:r>
        <w:rPr>
          <w:color w:val="000000" w:themeColor="text1"/>
          <w:u w:color="000000" w:themeColor="text1"/>
        </w:rPr>
        <w:tab/>
      </w:r>
      <w:r w:rsidRPr="00803662">
        <w:rPr>
          <w:color w:val="000000" w:themeColor="text1"/>
          <w:u w:color="000000" w:themeColor="text1"/>
        </w:rPr>
        <w:t xml:space="preserve">to allow time for the performance of existing state payment auditing procedures, may not allow a recovery audit of a payment during the </w:t>
      </w:r>
      <w:r w:rsidR="009A412B">
        <w:rPr>
          <w:color w:val="000000" w:themeColor="text1"/>
          <w:u w:color="000000" w:themeColor="text1"/>
        </w:rPr>
        <w:t>one hundred eighty</w:t>
      </w:r>
      <w:r w:rsidR="00B3467C">
        <w:rPr>
          <w:color w:val="000000" w:themeColor="text1"/>
          <w:u w:color="000000" w:themeColor="text1"/>
        </w:rPr>
        <w:noBreakHyphen/>
      </w:r>
      <w:r w:rsidRPr="00803662">
        <w:rPr>
          <w:color w:val="000000" w:themeColor="text1"/>
          <w:u w:color="000000" w:themeColor="text1"/>
        </w:rPr>
        <w:t>day period after the date the payment was made.</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C</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The</w:t>
      </w:r>
      <w:r w:rsidR="00B3467C">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or a state agency whose payments are being audited may provide a person acting under a contract authorized by this </w:t>
      </w:r>
      <w:r w:rsidR="00C1285C">
        <w:rPr>
          <w:color w:val="000000" w:themeColor="text1"/>
          <w:u w:color="000000" w:themeColor="text1"/>
        </w:rPr>
        <w:t>chapter</w:t>
      </w:r>
      <w:r w:rsidRPr="00803662">
        <w:rPr>
          <w:color w:val="000000" w:themeColor="text1"/>
          <w:u w:color="000000" w:themeColor="text1"/>
        </w:rPr>
        <w:t xml:space="preserve"> with any confidential information in the custody of the </w:t>
      </w:r>
      <w:r>
        <w:rPr>
          <w:color w:val="000000" w:themeColor="text1"/>
          <w:u w:color="000000" w:themeColor="text1"/>
        </w:rPr>
        <w:t>board</w:t>
      </w:r>
      <w:r w:rsidRPr="00803662">
        <w:rPr>
          <w:color w:val="000000" w:themeColor="text1"/>
          <w:u w:color="000000" w:themeColor="text1"/>
        </w:rPr>
        <w:t xml:space="preserve"> or state agency that is necessary for the performance of the audit or the recovery of an overpayment, to the extent the </w:t>
      </w:r>
      <w:r>
        <w:rPr>
          <w:color w:val="000000" w:themeColor="text1"/>
          <w:u w:color="000000" w:themeColor="text1"/>
        </w:rPr>
        <w:t>board</w:t>
      </w:r>
      <w:r w:rsidRPr="00803662">
        <w:rPr>
          <w:color w:val="000000" w:themeColor="text1"/>
          <w:u w:color="000000" w:themeColor="text1"/>
        </w:rPr>
        <w:t xml:space="preserve"> and state agency are not prohibit</w:t>
      </w:r>
      <w:r w:rsidR="00C1285C">
        <w:rPr>
          <w:color w:val="000000" w:themeColor="text1"/>
          <w:u w:color="000000" w:themeColor="text1"/>
        </w:rPr>
        <w:t>ed from sharing the information</w:t>
      </w:r>
      <w:r w:rsidRPr="00803662">
        <w:rPr>
          <w:color w:val="000000" w:themeColor="text1"/>
          <w:u w:color="000000" w:themeColor="text1"/>
        </w:rPr>
        <w:t xml:space="preserve">. A person acting under a contract authorized by this section, and each employee or agent of the person, is subject to all prohibitions against the disclosure of confidential information obtained from the state in connection with the contract that apply to the </w:t>
      </w:r>
      <w:r>
        <w:rPr>
          <w:color w:val="000000" w:themeColor="text1"/>
          <w:u w:color="000000" w:themeColor="text1"/>
        </w:rPr>
        <w:t>board</w:t>
      </w:r>
      <w:r w:rsidRPr="00803662">
        <w:rPr>
          <w:color w:val="000000" w:themeColor="text1"/>
          <w:u w:color="000000" w:themeColor="text1"/>
        </w:rPr>
        <w:t xml:space="preserve"> or applicable state agency or an employee of the </w:t>
      </w:r>
      <w:r>
        <w:rPr>
          <w:color w:val="000000" w:themeColor="text1"/>
          <w:u w:color="000000" w:themeColor="text1"/>
        </w:rPr>
        <w:t>board</w:t>
      </w:r>
      <w:r w:rsidRPr="00803662">
        <w:rPr>
          <w:color w:val="000000" w:themeColor="text1"/>
          <w:u w:color="000000" w:themeColor="text1"/>
        </w:rPr>
        <w:t xml:space="preserve"> or applicable state agency. A person acting under a contract authorized by this </w:t>
      </w:r>
      <w:r w:rsidR="00C1285C">
        <w:rPr>
          <w:color w:val="000000" w:themeColor="text1"/>
          <w:u w:color="000000" w:themeColor="text1"/>
        </w:rPr>
        <w:t>chapter</w:t>
      </w:r>
      <w:r w:rsidRPr="00803662">
        <w:rPr>
          <w:color w:val="000000" w:themeColor="text1"/>
          <w:u w:color="000000" w:themeColor="text1"/>
        </w:rPr>
        <w:t xml:space="preserve"> or an employee or agent of the person who discloses confidenti</w:t>
      </w:r>
      <w:r w:rsidR="00C1285C">
        <w:rPr>
          <w:color w:val="000000" w:themeColor="text1"/>
          <w:u w:color="000000" w:themeColor="text1"/>
        </w:rPr>
        <w:t>al information in violation of the</w:t>
      </w:r>
      <w:r w:rsidRPr="00803662">
        <w:rPr>
          <w:color w:val="000000" w:themeColor="text1"/>
          <w:u w:color="000000" w:themeColor="text1"/>
        </w:rPr>
        <w:t xml:space="preserve"> prohibition under this section is subject to the same sanctions and penalties that would apply to the </w:t>
      </w:r>
      <w:r>
        <w:rPr>
          <w:color w:val="000000" w:themeColor="text1"/>
          <w:u w:color="000000" w:themeColor="text1"/>
        </w:rPr>
        <w:t>board</w:t>
      </w:r>
      <w:r w:rsidRPr="00803662">
        <w:rPr>
          <w:color w:val="000000" w:themeColor="text1"/>
          <w:u w:color="000000" w:themeColor="text1"/>
        </w:rPr>
        <w:t xml:space="preserve"> or applicable state agency or an employee of the </w:t>
      </w:r>
      <w:r>
        <w:rPr>
          <w:color w:val="000000" w:themeColor="text1"/>
          <w:u w:color="000000" w:themeColor="text1"/>
        </w:rPr>
        <w:t>board</w:t>
      </w:r>
      <w:r w:rsidRPr="00803662">
        <w:rPr>
          <w:color w:val="000000" w:themeColor="text1"/>
          <w:u w:color="000000" w:themeColor="text1"/>
        </w:rPr>
        <w:t xml:space="preserve"> or applicable state agency for that disclosure.</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FA"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A</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The</w:t>
      </w:r>
      <w:r w:rsidR="00B3467C">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shall require that recovery audits be performed </w:t>
      </w:r>
      <w:r w:rsidR="00C1285C">
        <w:rPr>
          <w:color w:val="000000" w:themeColor="text1"/>
          <w:u w:color="000000" w:themeColor="text1"/>
        </w:rPr>
        <w:t>in regard to state agencies which have</w:t>
      </w:r>
      <w:r w:rsidRPr="00803662">
        <w:rPr>
          <w:color w:val="000000" w:themeColor="text1"/>
          <w:u w:color="000000" w:themeColor="text1"/>
        </w:rPr>
        <w:t xml:space="preserve"> total expenditures during a fiscal </w:t>
      </w:r>
      <w:r>
        <w:rPr>
          <w:color w:val="000000" w:themeColor="text1"/>
          <w:u w:color="000000" w:themeColor="text1"/>
        </w:rPr>
        <w:t xml:space="preserve">year in an amount that exceeds one hundred </w:t>
      </w:r>
      <w:r w:rsidRPr="00803662">
        <w:rPr>
          <w:color w:val="000000" w:themeColor="text1"/>
          <w:u w:color="000000" w:themeColor="text1"/>
        </w:rPr>
        <w:t>million</w:t>
      </w:r>
      <w:r>
        <w:rPr>
          <w:color w:val="000000" w:themeColor="text1"/>
          <w:u w:color="000000" w:themeColor="text1"/>
        </w:rPr>
        <w:t xml:space="preserve"> dollars</w:t>
      </w:r>
      <w:r w:rsidRPr="00803662">
        <w:rPr>
          <w:color w:val="000000" w:themeColor="text1"/>
          <w:u w:color="000000" w:themeColor="text1"/>
        </w:rPr>
        <w:t xml:space="preserve">. Each state agency described by this subsection shall provide the recovery audit consultant with all information necessary for the audit. </w:t>
      </w:r>
    </w:p>
    <w:p w:rsidR="004633FA"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B)</w:t>
      </w:r>
      <w:r>
        <w:rPr>
          <w:color w:val="000000" w:themeColor="text1"/>
          <w:u w:color="000000" w:themeColor="text1"/>
        </w:rPr>
        <w:tab/>
      </w:r>
      <w:r w:rsidRPr="00803662">
        <w:rPr>
          <w:color w:val="000000" w:themeColor="text1"/>
          <w:u w:color="000000" w:themeColor="text1"/>
        </w:rPr>
        <w:t>The</w:t>
      </w:r>
      <w:r w:rsidR="00B3467C">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may exempt from the mandatory recovery audit process a state agency that has a low proportion of its expenditures made to vendors, accor</w:t>
      </w:r>
      <w:r>
        <w:rPr>
          <w:color w:val="000000" w:themeColor="text1"/>
          <w:u w:color="000000" w:themeColor="text1"/>
        </w:rPr>
        <w:t>ding to criteria the board</w:t>
      </w:r>
      <w:r w:rsidRPr="00803662">
        <w:rPr>
          <w:color w:val="000000" w:themeColor="text1"/>
          <w:u w:color="000000" w:themeColor="text1"/>
        </w:rPr>
        <w:t xml:space="preserve"> adopts after consideration of the likely costs and benefits of performing recovery audits for agencies that make relatively few or small payments to vendors.</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w:t>
      </w:r>
      <w:r w:rsidR="00B3467C">
        <w:rPr>
          <w:color w:val="000000" w:themeColor="text1"/>
          <w:u w:color="000000" w:themeColor="text1"/>
        </w:rPr>
        <w:t xml:space="preserve"> State</w:t>
      </w:r>
      <w:r>
        <w:rPr>
          <w:color w:val="000000" w:themeColor="text1"/>
          <w:u w:color="000000" w:themeColor="text1"/>
        </w:rPr>
        <w:t xml:space="preserve"> Budget and Control Board in its discretion may require similar recovery audits of state agencies with expenditures of less than one hundred million dollars during a fiscal year.</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A</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 xml:space="preserve">A state agency shall pay, from recovered </w:t>
      </w:r>
      <w:r w:rsidR="00C1285C">
        <w:rPr>
          <w:color w:val="000000" w:themeColor="text1"/>
          <w:u w:color="000000" w:themeColor="text1"/>
        </w:rPr>
        <w:t>monies received,</w:t>
      </w:r>
      <w:r w:rsidRPr="00803662">
        <w:rPr>
          <w:color w:val="000000" w:themeColor="text1"/>
          <w:u w:color="000000" w:themeColor="text1"/>
        </w:rPr>
        <w:t xml:space="preserve"> the recovery audit consultant responsible for obtaining for the agency a reimbursement from a vendor.</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B</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 xml:space="preserve">A state agency shall expend or return to the federal government any federal money that is recovered through a recovery audit conducted under this chapter. The state agency shall expend or return the federal money in accordance with the </w:t>
      </w:r>
      <w:r>
        <w:rPr>
          <w:color w:val="000000" w:themeColor="text1"/>
          <w:u w:color="000000" w:themeColor="text1"/>
        </w:rPr>
        <w:t>requirements</w:t>
      </w:r>
      <w:r w:rsidRPr="00803662">
        <w:rPr>
          <w:color w:val="000000" w:themeColor="text1"/>
          <w:u w:color="000000" w:themeColor="text1"/>
        </w:rPr>
        <w:t xml:space="preserve"> of the federal program through which the agency received the federal money.</w:t>
      </w: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FA" w:rsidRPr="00803662"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803662">
        <w:rPr>
          <w:color w:val="000000" w:themeColor="text1"/>
          <w:u w:color="000000" w:themeColor="text1"/>
        </w:rPr>
        <w:t>(</w:t>
      </w:r>
      <w:r>
        <w:rPr>
          <w:color w:val="000000" w:themeColor="text1"/>
          <w:u w:color="000000" w:themeColor="text1"/>
        </w:rPr>
        <w:t>A</w:t>
      </w:r>
      <w:r w:rsidRPr="00803662">
        <w:rPr>
          <w:color w:val="000000" w:themeColor="text1"/>
          <w:u w:color="000000" w:themeColor="text1"/>
        </w:rPr>
        <w:t>)</w:t>
      </w:r>
      <w:r>
        <w:rPr>
          <w:color w:val="000000" w:themeColor="text1"/>
          <w:u w:color="000000" w:themeColor="text1"/>
        </w:rPr>
        <w:tab/>
      </w:r>
      <w:r w:rsidRPr="00803662">
        <w:rPr>
          <w:color w:val="000000" w:themeColor="text1"/>
          <w:u w:color="000000" w:themeColor="text1"/>
        </w:rPr>
        <w:t>The</w:t>
      </w:r>
      <w:r w:rsidR="00000085">
        <w:rPr>
          <w:color w:val="000000" w:themeColor="text1"/>
          <w:u w:color="000000" w:themeColor="text1"/>
        </w:rPr>
        <w:t xml:space="preserve"> State</w:t>
      </w:r>
      <w:r w:rsidRPr="00803662">
        <w:rPr>
          <w:color w:val="000000" w:themeColor="text1"/>
          <w:u w:color="000000" w:themeColor="text1"/>
        </w:rPr>
        <w:t xml:space="preserve"> </w:t>
      </w:r>
      <w:r>
        <w:rPr>
          <w:color w:val="000000" w:themeColor="text1"/>
          <w:u w:color="000000" w:themeColor="text1"/>
        </w:rPr>
        <w:t>Budget and Control Board</w:t>
      </w:r>
      <w:r w:rsidRPr="00803662">
        <w:rPr>
          <w:color w:val="000000" w:themeColor="text1"/>
          <w:u w:color="000000" w:themeColor="text1"/>
        </w:rPr>
        <w:t xml:space="preserve"> shall provide copies, including electronic form copies, of any reports received from</w:t>
      </w:r>
      <w:r>
        <w:rPr>
          <w:color w:val="000000" w:themeColor="text1"/>
          <w:u w:color="000000" w:themeColor="text1"/>
        </w:rPr>
        <w:t xml:space="preserve"> a consultant contracting </w:t>
      </w:r>
      <w:r w:rsidR="00E351CE">
        <w:rPr>
          <w:color w:val="000000" w:themeColor="text1"/>
          <w:u w:color="000000" w:themeColor="text1"/>
        </w:rPr>
        <w:t xml:space="preserve">pursuant to this </w:t>
      </w:r>
      <w:r w:rsidR="00C1285C">
        <w:rPr>
          <w:color w:val="000000" w:themeColor="text1"/>
          <w:u w:color="000000" w:themeColor="text1"/>
        </w:rPr>
        <w:t>c</w:t>
      </w:r>
      <w:r w:rsidR="00E351CE">
        <w:rPr>
          <w:color w:val="000000" w:themeColor="text1"/>
          <w:u w:color="000000" w:themeColor="text1"/>
        </w:rPr>
        <w:t>hapter</w:t>
      </w:r>
      <w:r w:rsidR="00C1285C">
        <w:rPr>
          <w:color w:val="000000" w:themeColor="text1"/>
          <w:u w:color="000000" w:themeColor="text1"/>
        </w:rPr>
        <w:t xml:space="preserve"> to</w:t>
      </w:r>
      <w:r w:rsidRPr="00803662">
        <w:rPr>
          <w:color w:val="000000" w:themeColor="text1"/>
          <w:u w:color="000000" w:themeColor="text1"/>
        </w:rPr>
        <w:t>:</w:t>
      </w:r>
    </w:p>
    <w:p w:rsidR="004633FA" w:rsidRPr="00803662"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633FA" w:rsidRPr="00803662">
        <w:rPr>
          <w:color w:val="000000" w:themeColor="text1"/>
          <w:u w:color="000000" w:themeColor="text1"/>
        </w:rPr>
        <w:t>the governor;</w:t>
      </w:r>
    </w:p>
    <w:p w:rsidR="004633FA" w:rsidRPr="00803662"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633FA" w:rsidRPr="00803662">
        <w:rPr>
          <w:color w:val="000000" w:themeColor="text1"/>
          <w:u w:color="000000" w:themeColor="text1"/>
        </w:rPr>
        <w:t>the state auditor</w:t>
      </w:r>
      <w:r w:rsidR="00B3467C" w:rsidRPr="00B3467C">
        <w:rPr>
          <w:color w:val="000000" w:themeColor="text1"/>
          <w:u w:color="000000" w:themeColor="text1"/>
        </w:rPr>
        <w:t>’</w:t>
      </w:r>
      <w:r w:rsidR="004633FA" w:rsidRPr="00803662">
        <w:rPr>
          <w:color w:val="000000" w:themeColor="text1"/>
          <w:u w:color="000000" w:themeColor="text1"/>
        </w:rPr>
        <w:t xml:space="preserve">s office; </w:t>
      </w:r>
    </w:p>
    <w:p w:rsidR="00E351CE"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Chairman of the House Ways and Means Committee; and</w:t>
      </w:r>
    </w:p>
    <w:p w:rsidR="004633FA" w:rsidRPr="00803662"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Chairman of the Senate Finance Committee</w:t>
      </w:r>
      <w:r w:rsidRPr="00803662">
        <w:rPr>
          <w:color w:val="000000" w:themeColor="text1"/>
          <w:u w:color="000000" w:themeColor="text1"/>
        </w:rPr>
        <w:t>.</w:t>
      </w:r>
    </w:p>
    <w:p w:rsidR="004633FA" w:rsidRPr="00803662" w:rsidRDefault="00E351CE"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33FA" w:rsidRPr="00803662">
        <w:rPr>
          <w:color w:val="000000" w:themeColor="text1"/>
          <w:u w:color="000000" w:themeColor="text1"/>
        </w:rPr>
        <w:t>(</w:t>
      </w:r>
      <w:r>
        <w:rPr>
          <w:color w:val="000000" w:themeColor="text1"/>
          <w:u w:color="000000" w:themeColor="text1"/>
        </w:rPr>
        <w:t>B</w:t>
      </w:r>
      <w:r w:rsidR="004633FA" w:rsidRPr="00803662">
        <w:rPr>
          <w:color w:val="000000" w:themeColor="text1"/>
          <w:u w:color="000000" w:themeColor="text1"/>
        </w:rPr>
        <w:t>)</w:t>
      </w:r>
      <w:r>
        <w:rPr>
          <w:color w:val="000000" w:themeColor="text1"/>
          <w:u w:color="000000" w:themeColor="text1"/>
        </w:rPr>
        <w:tab/>
      </w:r>
      <w:r w:rsidR="004633FA" w:rsidRPr="00803662">
        <w:rPr>
          <w:color w:val="000000" w:themeColor="text1"/>
          <w:u w:color="000000" w:themeColor="text1"/>
        </w:rPr>
        <w:t xml:space="preserve">The </w:t>
      </w:r>
      <w:r>
        <w:rPr>
          <w:color w:val="000000" w:themeColor="text1"/>
          <w:u w:color="000000" w:themeColor="text1"/>
        </w:rPr>
        <w:t>board</w:t>
      </w:r>
      <w:r w:rsidR="004633FA" w:rsidRPr="00803662">
        <w:rPr>
          <w:color w:val="000000" w:themeColor="text1"/>
          <w:u w:color="000000" w:themeColor="text1"/>
        </w:rPr>
        <w:t xml:space="preserve"> shall provide the </w:t>
      </w:r>
      <w:r>
        <w:rPr>
          <w:color w:val="000000" w:themeColor="text1"/>
          <w:u w:color="000000" w:themeColor="text1"/>
        </w:rPr>
        <w:t xml:space="preserve">copies required by </w:t>
      </w:r>
      <w:r w:rsidR="00C1285C">
        <w:rPr>
          <w:color w:val="000000" w:themeColor="text1"/>
          <w:u w:color="000000" w:themeColor="text1"/>
        </w:rPr>
        <w:t>s</w:t>
      </w:r>
      <w:r>
        <w:rPr>
          <w:color w:val="000000" w:themeColor="text1"/>
          <w:u w:color="000000" w:themeColor="text1"/>
        </w:rPr>
        <w:t>ubsection (A</w:t>
      </w:r>
      <w:r w:rsidR="004633FA" w:rsidRPr="00803662">
        <w:rPr>
          <w:color w:val="000000" w:themeColor="text1"/>
          <w:u w:color="000000" w:themeColor="text1"/>
        </w:rPr>
        <w:t xml:space="preserve">) not later than the </w:t>
      </w:r>
      <w:r w:rsidR="009A412B">
        <w:rPr>
          <w:color w:val="000000" w:themeColor="text1"/>
          <w:u w:color="000000" w:themeColor="text1"/>
        </w:rPr>
        <w:t>tenth</w:t>
      </w:r>
      <w:r w:rsidR="004633FA" w:rsidRPr="00803662">
        <w:rPr>
          <w:color w:val="000000" w:themeColor="text1"/>
          <w:u w:color="000000" w:themeColor="text1"/>
        </w:rPr>
        <w:t xml:space="preserve"> day after the date the </w:t>
      </w:r>
      <w:r w:rsidR="009A412B">
        <w:rPr>
          <w:color w:val="000000" w:themeColor="text1"/>
          <w:u w:color="000000" w:themeColor="text1"/>
        </w:rPr>
        <w:t>board</w:t>
      </w:r>
      <w:r w:rsidR="004633FA" w:rsidRPr="00803662">
        <w:rPr>
          <w:color w:val="000000" w:themeColor="text1"/>
          <w:u w:color="000000" w:themeColor="text1"/>
        </w:rPr>
        <w:t xml:space="preserve"> receives the consultant</w:t>
      </w:r>
      <w:r w:rsidR="00B3467C" w:rsidRPr="00B3467C">
        <w:rPr>
          <w:color w:val="000000" w:themeColor="text1"/>
          <w:u w:color="000000" w:themeColor="text1"/>
        </w:rPr>
        <w:t>’</w:t>
      </w:r>
      <w:r w:rsidR="004633FA" w:rsidRPr="00803662">
        <w:rPr>
          <w:color w:val="000000" w:themeColor="text1"/>
          <w:u w:color="000000" w:themeColor="text1"/>
        </w:rPr>
        <w:t>s report.</w:t>
      </w:r>
    </w:p>
    <w:p w:rsidR="004633FA" w:rsidRPr="00803662" w:rsidRDefault="009A412B"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33FA" w:rsidRPr="00803662">
        <w:rPr>
          <w:color w:val="000000" w:themeColor="text1"/>
          <w:u w:color="000000" w:themeColor="text1"/>
        </w:rPr>
        <w:t>(</w:t>
      </w:r>
      <w:r>
        <w:rPr>
          <w:color w:val="000000" w:themeColor="text1"/>
          <w:u w:color="000000" w:themeColor="text1"/>
        </w:rPr>
        <w:t>C</w:t>
      </w:r>
      <w:r w:rsidR="004633FA" w:rsidRPr="00803662">
        <w:rPr>
          <w:color w:val="000000" w:themeColor="text1"/>
          <w:u w:color="000000" w:themeColor="text1"/>
        </w:rPr>
        <w:t>)</w:t>
      </w:r>
      <w:r>
        <w:rPr>
          <w:color w:val="000000" w:themeColor="text1"/>
          <w:u w:color="000000" w:themeColor="text1"/>
        </w:rPr>
        <w:tab/>
        <w:t>Not later than January first</w:t>
      </w:r>
      <w:r w:rsidR="004633FA" w:rsidRPr="00803662">
        <w:rPr>
          <w:color w:val="000000" w:themeColor="text1"/>
          <w:u w:color="000000" w:themeColor="text1"/>
        </w:rPr>
        <w:t xml:space="preserve"> of each year, the </w:t>
      </w:r>
      <w:r>
        <w:rPr>
          <w:color w:val="000000" w:themeColor="text1"/>
          <w:u w:color="000000" w:themeColor="text1"/>
        </w:rPr>
        <w:t>board</w:t>
      </w:r>
      <w:r w:rsidR="004633FA" w:rsidRPr="00803662">
        <w:rPr>
          <w:color w:val="000000" w:themeColor="text1"/>
          <w:u w:color="000000" w:themeColor="text1"/>
        </w:rPr>
        <w:t xml:space="preserve"> shall issue a report to the </w:t>
      </w:r>
      <w:r>
        <w:rPr>
          <w:color w:val="000000" w:themeColor="text1"/>
          <w:u w:color="000000" w:themeColor="text1"/>
        </w:rPr>
        <w:t>General Assembly</w:t>
      </w:r>
      <w:r w:rsidR="004633FA" w:rsidRPr="00803662">
        <w:rPr>
          <w:color w:val="000000" w:themeColor="text1"/>
          <w:u w:color="000000" w:themeColor="text1"/>
        </w:rPr>
        <w:t xml:space="preserve"> summarizing the contents of all reports received under this chapter during the </w:t>
      </w:r>
      <w:r>
        <w:rPr>
          <w:color w:val="000000" w:themeColor="text1"/>
          <w:u w:color="000000" w:themeColor="text1"/>
        </w:rPr>
        <w:t>prior fiscal year</w:t>
      </w:r>
      <w:r w:rsidR="004633FA" w:rsidRPr="00803662">
        <w:rPr>
          <w:color w:val="000000" w:themeColor="text1"/>
          <w:u w:color="000000" w:themeColor="text1"/>
        </w:rPr>
        <w:t>.</w:t>
      </w:r>
    </w:p>
    <w:p w:rsidR="004633FA" w:rsidRPr="009A412B" w:rsidRDefault="004633FA"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12B" w:rsidRPr="009A412B" w:rsidRDefault="009A412B" w:rsidP="0046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412B">
        <w:rPr>
          <w:color w:val="000000" w:themeColor="text1"/>
          <w:u w:color="000000" w:themeColor="text1"/>
        </w:rPr>
        <w:tab/>
        <w:t xml:space="preserve">Section </w:t>
      </w:r>
      <w:r>
        <w:rPr>
          <w:color w:val="000000" w:themeColor="text1"/>
          <w:u w:color="000000" w:themeColor="text1"/>
        </w:rPr>
        <w:t>11</w:t>
      </w:r>
      <w:r w:rsidR="00B3467C">
        <w:rPr>
          <w:color w:val="000000" w:themeColor="text1"/>
          <w:u w:color="000000" w:themeColor="text1"/>
        </w:rPr>
        <w:noBreakHyphen/>
      </w:r>
      <w:r>
        <w:rPr>
          <w:color w:val="000000" w:themeColor="text1"/>
          <w:u w:color="000000" w:themeColor="text1"/>
        </w:rPr>
        <w:t>10</w:t>
      </w:r>
      <w:r w:rsidR="00B3467C">
        <w:rPr>
          <w:color w:val="000000" w:themeColor="text1"/>
          <w:u w:color="000000" w:themeColor="text1"/>
        </w:rPr>
        <w:noBreakHyphen/>
      </w:r>
      <w:r>
        <w:rPr>
          <w:color w:val="000000" w:themeColor="text1"/>
          <w:u w:color="000000" w:themeColor="text1"/>
        </w:rPr>
        <w:t>60.</w:t>
      </w:r>
      <w:r>
        <w:rPr>
          <w:color w:val="000000" w:themeColor="text1"/>
          <w:u w:color="000000" w:themeColor="text1"/>
        </w:rPr>
        <w:tab/>
        <w:t>Any consultant contracting to conduct state agency recovery audits under this chapter as a condition of the contract</w:t>
      </w:r>
      <w:r w:rsidR="00B3467C">
        <w:rPr>
          <w:color w:val="000000" w:themeColor="text1"/>
          <w:u w:color="000000" w:themeColor="text1"/>
        </w:rPr>
        <w:t xml:space="preserve"> also</w:t>
      </w:r>
      <w:r>
        <w:rPr>
          <w:color w:val="000000" w:themeColor="text1"/>
          <w:u w:color="000000" w:themeColor="text1"/>
        </w:rPr>
        <w:t xml:space="preserve"> must agree to conduct recovery audits under the same </w:t>
      </w:r>
      <w:r w:rsidR="00C1285C">
        <w:rPr>
          <w:color w:val="000000" w:themeColor="text1"/>
          <w:u w:color="000000" w:themeColor="text1"/>
        </w:rPr>
        <w:t>terms, conditions and</w:t>
      </w:r>
      <w:r>
        <w:rPr>
          <w:color w:val="000000" w:themeColor="text1"/>
          <w:u w:color="000000" w:themeColor="text1"/>
        </w:rPr>
        <w:t xml:space="preserve"> fees for local entities, including counties, municipalities and school districts.”</w:t>
      </w:r>
    </w:p>
    <w:p w:rsidR="00666AAE"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412B">
        <w:t>2</w:t>
      </w:r>
      <w:r>
        <w:t>.</w:t>
      </w:r>
      <w:r>
        <w:tab/>
        <w:t>This act takes effect upon approval by the Governor.</w:t>
      </w:r>
    </w:p>
    <w:p w:rsidR="00C10975" w:rsidRDefault="00B346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975" w:rsidRDefault="00C10975" w:rsidP="000322C9">
      <w:pPr>
        <w:suppressAutoHyphens/>
      </w:pPr>
    </w:p>
    <w:sectPr w:rsidR="00C10975" w:rsidSect="000322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3FA" w:rsidRDefault="004633FA" w:rsidP="009F0C77">
      <w:r>
        <w:separator/>
      </w:r>
    </w:p>
  </w:endnote>
  <w:endnote w:type="continuationSeparator" w:id="0">
    <w:p w:rsidR="004633FA" w:rsidRDefault="004633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BE844D-F764-4453-9E13-3FD9BA99C358}"/>
    <w:embedBold r:id="rId2" w:fontKey="{8251C439-9C22-4C39-ADE4-2C415B71F511}"/>
  </w:font>
  <w:font w:name="Calibri">
    <w:panose1 w:val="020F0502020204030204"/>
    <w:charset w:val="00"/>
    <w:family w:val="swiss"/>
    <w:pitch w:val="variable"/>
    <w:sig w:usb0="E10002FF" w:usb1="4000ACFF" w:usb2="00000009" w:usb3="00000000" w:csb0="0000019F" w:csb1="00000000"/>
    <w:embedRegular r:id="rId3" w:fontKey="{8B34A4F0-C4ED-4033-8689-03AEDA6CEC5A}"/>
  </w:font>
  <w:font w:name="Tahoma">
    <w:panose1 w:val="020B0604030504040204"/>
    <w:charset w:val="00"/>
    <w:family w:val="swiss"/>
    <w:pitch w:val="variable"/>
    <w:sig w:usb0="21002A87" w:usb1="80000000" w:usb2="00000008" w:usb3="00000000" w:csb0="000101FF" w:csb1="00000000"/>
    <w:embedRegular r:id="rId4" w:fontKey="{4DD3C954-E0D6-48A3-82F7-5D0838CC7E0E}"/>
  </w:font>
  <w:font w:name="Cambria">
    <w:panose1 w:val="02040503050406030204"/>
    <w:charset w:val="00"/>
    <w:family w:val="roman"/>
    <w:pitch w:val="variable"/>
    <w:sig w:usb0="E00002FF" w:usb1="400004FF" w:usb2="00000000" w:usb3="00000000" w:csb0="0000019F" w:csb1="00000000"/>
    <w:embedRegular r:id="rId5" w:fontKey="{72FCF806-8ACC-4255-AF24-2109045283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2C9" w:rsidRPr="00C10975" w:rsidRDefault="000322C9" w:rsidP="00C10975">
    <w:pPr>
      <w:pStyle w:val="Footer"/>
      <w:tabs>
        <w:tab w:val="clear" w:pos="4680"/>
        <w:tab w:val="clear" w:pos="9360"/>
        <w:tab w:val="center" w:pos="2995"/>
      </w:tabs>
      <w:spacing w:before="120"/>
    </w:pPr>
    <w:r>
      <w:t>[4532]</w:t>
    </w:r>
    <w:r>
      <w:tab/>
    </w:r>
    <w:r w:rsidR="00F736C1">
      <w:fldChar w:fldCharType="begin"/>
    </w:r>
    <w:r w:rsidR="00F736C1">
      <w:instrText xml:space="preserve"> PAGE  \* MERGEFORMAT </w:instrText>
    </w:r>
    <w:r w:rsidR="00F736C1">
      <w:fldChar w:fldCharType="separate"/>
    </w:r>
    <w:r w:rsidR="00F736C1">
      <w:rPr>
        <w:noProof/>
      </w:rPr>
      <w:t>1</w:t>
    </w:r>
    <w:r w:rsidR="00F736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3FA" w:rsidRDefault="004633FA" w:rsidP="009F0C77">
      <w:r>
        <w:separator/>
      </w:r>
    </w:p>
  </w:footnote>
  <w:footnote w:type="continuationSeparator" w:id="0">
    <w:p w:rsidR="004633FA" w:rsidRDefault="004633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780SD10"/>
    <w:docVar w:name="CoverBillType" w:val="b"/>
    <w:docVar w:name="docpath" w:val="L:\Council\bills\NBD\20780SD10.DOCX"/>
    <w:docVar w:name="dvBillNumber" w:val="4532"/>
    <w:docVar w:name="dvBillNumberPrefix" w:val="H. "/>
    <w:docVar w:name="dvOriginalBody" w:val="House"/>
    <w:docVar w:name="dvSteno" w:val="NBD"/>
    <w:docVar w:name="NameofBody" w:val="h"/>
    <w:docVar w:name="vgroup2" w:val="Council"/>
  </w:docVars>
  <w:rsids>
    <w:rsidRoot w:val="006C4673"/>
    <w:rsid w:val="00000085"/>
    <w:rsid w:val="00011869"/>
    <w:rsid w:val="00025A61"/>
    <w:rsid w:val="000322C9"/>
    <w:rsid w:val="00060793"/>
    <w:rsid w:val="00063B94"/>
    <w:rsid w:val="000C5F54"/>
    <w:rsid w:val="000E1785"/>
    <w:rsid w:val="000F40FA"/>
    <w:rsid w:val="0010776B"/>
    <w:rsid w:val="00133E66"/>
    <w:rsid w:val="001435A3"/>
    <w:rsid w:val="00192A2F"/>
    <w:rsid w:val="001D08F2"/>
    <w:rsid w:val="001D525B"/>
    <w:rsid w:val="001D7B51"/>
    <w:rsid w:val="001D7F4F"/>
    <w:rsid w:val="002321B6"/>
    <w:rsid w:val="00250967"/>
    <w:rsid w:val="002543C8"/>
    <w:rsid w:val="00284AAE"/>
    <w:rsid w:val="002E5912"/>
    <w:rsid w:val="00325348"/>
    <w:rsid w:val="0032732C"/>
    <w:rsid w:val="00336AD0"/>
    <w:rsid w:val="0037079A"/>
    <w:rsid w:val="00384210"/>
    <w:rsid w:val="003D01E8"/>
    <w:rsid w:val="003E5288"/>
    <w:rsid w:val="003E5337"/>
    <w:rsid w:val="003F6D79"/>
    <w:rsid w:val="0041760A"/>
    <w:rsid w:val="00417C01"/>
    <w:rsid w:val="00444FFB"/>
    <w:rsid w:val="004633FA"/>
    <w:rsid w:val="004809EE"/>
    <w:rsid w:val="004A2615"/>
    <w:rsid w:val="004A4867"/>
    <w:rsid w:val="004E7D54"/>
    <w:rsid w:val="004F5C1B"/>
    <w:rsid w:val="005273C6"/>
    <w:rsid w:val="00530A69"/>
    <w:rsid w:val="00545593"/>
    <w:rsid w:val="00577C6C"/>
    <w:rsid w:val="005C2FE2"/>
    <w:rsid w:val="005E2BC9"/>
    <w:rsid w:val="00605102"/>
    <w:rsid w:val="006215AA"/>
    <w:rsid w:val="006231FC"/>
    <w:rsid w:val="00666AAE"/>
    <w:rsid w:val="00682B76"/>
    <w:rsid w:val="006913C9"/>
    <w:rsid w:val="0069470D"/>
    <w:rsid w:val="006C4673"/>
    <w:rsid w:val="0073358E"/>
    <w:rsid w:val="00734F00"/>
    <w:rsid w:val="00737C42"/>
    <w:rsid w:val="007A70AE"/>
    <w:rsid w:val="007E532F"/>
    <w:rsid w:val="007F0841"/>
    <w:rsid w:val="008362E8"/>
    <w:rsid w:val="008A1768"/>
    <w:rsid w:val="008F4429"/>
    <w:rsid w:val="00923E76"/>
    <w:rsid w:val="00923F64"/>
    <w:rsid w:val="0094021A"/>
    <w:rsid w:val="009A412B"/>
    <w:rsid w:val="009C6A0B"/>
    <w:rsid w:val="009F0C77"/>
    <w:rsid w:val="009F4DD1"/>
    <w:rsid w:val="00A41684"/>
    <w:rsid w:val="00A43303"/>
    <w:rsid w:val="00A64E80"/>
    <w:rsid w:val="00A72BCD"/>
    <w:rsid w:val="00A741D9"/>
    <w:rsid w:val="00A833AB"/>
    <w:rsid w:val="00A9741D"/>
    <w:rsid w:val="00AD4B17"/>
    <w:rsid w:val="00B3467C"/>
    <w:rsid w:val="00B412D4"/>
    <w:rsid w:val="00BE3C22"/>
    <w:rsid w:val="00BE7B77"/>
    <w:rsid w:val="00C0345E"/>
    <w:rsid w:val="00C10975"/>
    <w:rsid w:val="00C1285C"/>
    <w:rsid w:val="00C3483A"/>
    <w:rsid w:val="00C51834"/>
    <w:rsid w:val="00C74E9D"/>
    <w:rsid w:val="00C82FD3"/>
    <w:rsid w:val="00C92819"/>
    <w:rsid w:val="00CC6B7B"/>
    <w:rsid w:val="00CD2089"/>
    <w:rsid w:val="00CE6E41"/>
    <w:rsid w:val="00CF760C"/>
    <w:rsid w:val="00D73A67"/>
    <w:rsid w:val="00D970A9"/>
    <w:rsid w:val="00DF3845"/>
    <w:rsid w:val="00E351CE"/>
    <w:rsid w:val="00E41911"/>
    <w:rsid w:val="00E92EEF"/>
    <w:rsid w:val="00F122CC"/>
    <w:rsid w:val="00F24442"/>
    <w:rsid w:val="00F50AE3"/>
    <w:rsid w:val="00F67CF1"/>
    <w:rsid w:val="00F736C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E563D3-0539-49D0-A52B-0633A79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5C1B"/>
    <w:rPr>
      <w:rFonts w:ascii="Tahoma" w:hAnsi="Tahoma" w:cs="Tahoma"/>
      <w:sz w:val="16"/>
      <w:szCs w:val="16"/>
    </w:rPr>
  </w:style>
  <w:style w:type="character" w:customStyle="1" w:styleId="BalloonTextChar">
    <w:name w:val="Balloon Text Char"/>
    <w:basedOn w:val="DefaultParagraphFont"/>
    <w:link w:val="BalloonText"/>
    <w:uiPriority w:val="99"/>
    <w:semiHidden/>
    <w:rsid w:val="004F5C1B"/>
    <w:rPr>
      <w:rFonts w:ascii="Tahoma" w:eastAsia="Times New Roman" w:hAnsi="Tahoma" w:cs="Tahoma"/>
      <w:sz w:val="16"/>
      <w:szCs w:val="16"/>
    </w:rPr>
  </w:style>
  <w:style w:type="character" w:styleId="Hyperlink">
    <w:name w:val="Hyperlink"/>
    <w:basedOn w:val="DefaultParagraphFont"/>
    <w:uiPriority w:val="99"/>
    <w:unhideWhenUsed/>
    <w:rsid w:val="000322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32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1DE6A-9507-44C8-90A5-140270142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1001</Words>
  <Characters>5226</Characters>
  <Application>Microsoft Office Word</Application>
  <DocSecurity>0</DocSecurity>
  <Lines>159</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4532: Audits - South Carolina Legislature Online</dc:title>
  <dc:subject/>
  <dc:creator>NikiDowney</dc:creator>
  <cp:keywords/>
  <dc:description/>
  <cp:lastModifiedBy>N Cumfer</cp:lastModifiedBy>
  <cp:revision>7</cp:revision>
  <cp:lastPrinted>2009-12-09T19:01:00Z</cp:lastPrinted>
  <dcterms:created xsi:type="dcterms:W3CDTF">2010-02-04T16:32:00Z</dcterms:created>
  <dcterms:modified xsi:type="dcterms:W3CDTF">2014-11-24T16:25:00Z</dcterms:modified>
</cp:coreProperties>
</file>