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206" w:rsidRDefault="00D42206" w:rsidP="00D42206">
      <w:pPr>
        <w:widowControl w:val="0"/>
        <w:jc w:val="center"/>
      </w:pPr>
      <w:bookmarkStart w:id="0" w:name="_GoBack"/>
      <w:bookmarkEnd w:id="0"/>
      <w:r w:rsidRPr="00D42206">
        <w:rPr>
          <w:b/>
        </w:rPr>
        <w:t>South Carolina General Assembly</w:t>
      </w:r>
    </w:p>
    <w:p w:rsidR="00D42206" w:rsidRDefault="00D42206" w:rsidP="00D42206">
      <w:pPr>
        <w:widowControl w:val="0"/>
        <w:jc w:val="center"/>
      </w:pPr>
      <w:r>
        <w:t>118th Session, 2009-2010</w:t>
      </w:r>
    </w:p>
    <w:p w:rsidR="00D42206" w:rsidRDefault="00D42206" w:rsidP="00D42206">
      <w:pPr>
        <w:widowControl w:val="0"/>
        <w:jc w:val="left"/>
      </w:pPr>
    </w:p>
    <w:p w:rsidR="00D42206" w:rsidRDefault="00D42206" w:rsidP="00D42206">
      <w:pPr>
        <w:widowControl w:val="0"/>
        <w:jc w:val="left"/>
        <w:rPr>
          <w:b/>
        </w:rPr>
      </w:pPr>
      <w:r w:rsidRPr="00D42206">
        <w:rPr>
          <w:b/>
        </w:rPr>
        <w:t>H. 4852</w:t>
      </w:r>
    </w:p>
    <w:p w:rsidR="00D42206" w:rsidRDefault="00D42206" w:rsidP="00D42206">
      <w:pPr>
        <w:widowControl w:val="0"/>
        <w:jc w:val="left"/>
        <w:rPr>
          <w:b/>
        </w:rPr>
      </w:pPr>
    </w:p>
    <w:p w:rsidR="00D42206" w:rsidRDefault="00D42206" w:rsidP="00D42206">
      <w:pPr>
        <w:widowControl w:val="0"/>
        <w:jc w:val="left"/>
      </w:pPr>
      <w:r w:rsidRPr="00D42206">
        <w:rPr>
          <w:b/>
        </w:rPr>
        <w:t>STATUS INFORMATION</w:t>
      </w:r>
    </w:p>
    <w:p w:rsidR="00D42206" w:rsidRDefault="00D42206" w:rsidP="00D42206">
      <w:pPr>
        <w:widowControl w:val="0"/>
        <w:jc w:val="left"/>
      </w:pPr>
    </w:p>
    <w:p w:rsidR="00D42206" w:rsidRDefault="00D42206" w:rsidP="00D42206">
      <w:pPr>
        <w:widowControl w:val="0"/>
        <w:jc w:val="left"/>
      </w:pPr>
      <w:r>
        <w:t>Concurrent Resolution</w:t>
      </w:r>
    </w:p>
    <w:p w:rsidR="00D42206" w:rsidRDefault="00D42206" w:rsidP="00D42206">
      <w:pPr>
        <w:widowControl w:val="0"/>
        <w:jc w:val="left"/>
      </w:pPr>
      <w:r>
        <w:t>Sponsors: Reps. Funderburk,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42206" w:rsidRDefault="00D42206" w:rsidP="00D42206">
      <w:pPr>
        <w:widowControl w:val="0"/>
        <w:jc w:val="left"/>
      </w:pPr>
      <w:r>
        <w:t>Document Path: l:\council\bills\gm\24482cm10.docx</w:t>
      </w:r>
    </w:p>
    <w:p w:rsidR="00D42206" w:rsidRDefault="00D42206" w:rsidP="00D42206">
      <w:pPr>
        <w:widowControl w:val="0"/>
        <w:jc w:val="left"/>
      </w:pPr>
    </w:p>
    <w:p w:rsidR="00FE7EA5" w:rsidRDefault="00FE7EA5" w:rsidP="00D42206">
      <w:pPr>
        <w:widowControl w:val="0"/>
        <w:jc w:val="left"/>
      </w:pPr>
      <w:r>
        <w:t>Introduced in the House on April 15, 2010</w:t>
      </w:r>
    </w:p>
    <w:p w:rsidR="00FE7EA5" w:rsidRDefault="00FE7EA5" w:rsidP="00D42206">
      <w:pPr>
        <w:widowControl w:val="0"/>
        <w:jc w:val="left"/>
      </w:pPr>
      <w:r>
        <w:t>Introduced in the Senate on April 15, 2010</w:t>
      </w:r>
    </w:p>
    <w:p w:rsidR="00FE7EA5" w:rsidRDefault="00FE7EA5" w:rsidP="00D42206">
      <w:pPr>
        <w:widowControl w:val="0"/>
        <w:jc w:val="left"/>
      </w:pPr>
      <w:r>
        <w:t>Adopted by the General Assembly on April 15, 2010</w:t>
      </w:r>
    </w:p>
    <w:p w:rsidR="00FE7EA5" w:rsidRDefault="00FE7EA5" w:rsidP="00D42206">
      <w:pPr>
        <w:widowControl w:val="0"/>
        <w:jc w:val="left"/>
      </w:pPr>
    </w:p>
    <w:p w:rsidR="00D42206" w:rsidRDefault="00D42206" w:rsidP="00D42206">
      <w:pPr>
        <w:widowControl w:val="0"/>
        <w:jc w:val="left"/>
      </w:pPr>
      <w:r>
        <w:t xml:space="preserve">Summary: </w:t>
      </w:r>
      <w:r w:rsidR="00EE3623">
        <w:t>Kathleen Parker</w:t>
      </w:r>
    </w:p>
    <w:p w:rsidR="00D42206" w:rsidRDefault="00D42206" w:rsidP="00D42206">
      <w:pPr>
        <w:widowControl w:val="0"/>
        <w:jc w:val="left"/>
      </w:pPr>
    </w:p>
    <w:p w:rsidR="00D42206" w:rsidRDefault="00D42206" w:rsidP="00D42206">
      <w:pPr>
        <w:widowControl w:val="0"/>
        <w:jc w:val="left"/>
      </w:pPr>
    </w:p>
    <w:p w:rsidR="00D42206" w:rsidRDefault="00D42206" w:rsidP="00D42206">
      <w:pPr>
        <w:widowControl w:val="0"/>
        <w:tabs>
          <w:tab w:val="center" w:pos="590"/>
          <w:tab w:val="center" w:pos="1440"/>
          <w:tab w:val="left" w:pos="1872"/>
          <w:tab w:val="left" w:pos="9187"/>
        </w:tabs>
        <w:jc w:val="left"/>
      </w:pPr>
      <w:r w:rsidRPr="00D42206">
        <w:rPr>
          <w:b/>
        </w:rPr>
        <w:t>HISTORY OF LEGISLATIVE ACTIONS</w:t>
      </w:r>
    </w:p>
    <w:p w:rsidR="00D42206" w:rsidRDefault="00D42206" w:rsidP="00D42206">
      <w:pPr>
        <w:widowControl w:val="0"/>
        <w:tabs>
          <w:tab w:val="center" w:pos="590"/>
          <w:tab w:val="center" w:pos="1440"/>
          <w:tab w:val="left" w:pos="1872"/>
          <w:tab w:val="left" w:pos="9187"/>
        </w:tabs>
        <w:jc w:val="left"/>
      </w:pPr>
    </w:p>
    <w:p w:rsidR="00D42206" w:rsidRPr="00D42206" w:rsidRDefault="00D42206" w:rsidP="00D42206">
      <w:pPr>
        <w:widowControl w:val="0"/>
        <w:tabs>
          <w:tab w:val="center" w:pos="590"/>
          <w:tab w:val="center" w:pos="1440"/>
          <w:tab w:val="left" w:pos="1872"/>
          <w:tab w:val="left" w:pos="9187"/>
        </w:tabs>
        <w:jc w:val="left"/>
      </w:pPr>
      <w:r w:rsidRPr="00D42206">
        <w:rPr>
          <w:u w:val="single"/>
        </w:rPr>
        <w:tab/>
        <w:t>Date</w:t>
      </w:r>
      <w:r w:rsidRPr="00D42206">
        <w:rPr>
          <w:u w:val="single"/>
        </w:rPr>
        <w:tab/>
        <w:t>Body</w:t>
      </w:r>
      <w:r w:rsidRPr="00D42206">
        <w:rPr>
          <w:u w:val="single"/>
        </w:rPr>
        <w:tab/>
        <w:t>Action Description with journal page number</w:t>
      </w:r>
      <w:r w:rsidRPr="00D42206">
        <w:rPr>
          <w:u w:val="single"/>
        </w:rPr>
        <w:tab/>
      </w:r>
    </w:p>
    <w:p w:rsidR="00384750" w:rsidRDefault="00384750" w:rsidP="00384750">
      <w:pPr>
        <w:widowControl w:val="0"/>
        <w:tabs>
          <w:tab w:val="right" w:pos="1008"/>
          <w:tab w:val="left" w:pos="1152"/>
          <w:tab w:val="left" w:pos="1872"/>
          <w:tab w:val="left" w:pos="9187"/>
        </w:tabs>
        <w:ind w:left="2088" w:hanging="2088"/>
        <w:jc w:val="left"/>
      </w:pPr>
      <w:r>
        <w:tab/>
        <w:t>4/15/2010</w:t>
      </w:r>
      <w:r>
        <w:tab/>
        <w:t>House</w:t>
      </w:r>
      <w:r>
        <w:tab/>
      </w:r>
      <w:r w:rsidRPr="007F2C05">
        <w:t xml:space="preserve">Introduced, adopted, sent to Senate </w:t>
      </w:r>
      <w:hyperlink r:id="rId7" w:history="1">
        <w:r w:rsidRPr="00EA54EF">
          <w:rPr>
            <w:rStyle w:val="Hyperlink"/>
          </w:rPr>
          <w:t>HJ</w:t>
        </w:r>
      </w:hyperlink>
      <w:r>
        <w:noBreakHyphen/>
      </w:r>
      <w:r w:rsidRPr="007F2C05">
        <w:t>24</w:t>
      </w:r>
    </w:p>
    <w:p w:rsidR="00384750" w:rsidRDefault="00384750" w:rsidP="00384750">
      <w:pPr>
        <w:widowControl w:val="0"/>
        <w:tabs>
          <w:tab w:val="right" w:pos="1008"/>
          <w:tab w:val="left" w:pos="1152"/>
          <w:tab w:val="left" w:pos="1872"/>
          <w:tab w:val="left" w:pos="9187"/>
        </w:tabs>
        <w:ind w:left="2088" w:hanging="2088"/>
        <w:jc w:val="left"/>
      </w:pPr>
      <w:r>
        <w:tab/>
        <w:t>4/15/2010</w:t>
      </w:r>
      <w:r>
        <w:tab/>
        <w:t>Senate</w:t>
      </w:r>
      <w:r>
        <w:tab/>
      </w:r>
      <w:r w:rsidRPr="007F2C05">
        <w:t xml:space="preserve">Introduced, adopted, returned with concurrence </w:t>
      </w:r>
      <w:hyperlink r:id="rId8" w:history="1">
        <w:r w:rsidRPr="00EA54EF">
          <w:rPr>
            <w:rStyle w:val="Hyperlink"/>
          </w:rPr>
          <w:t>SJ</w:t>
        </w:r>
      </w:hyperlink>
      <w:r>
        <w:noBreakHyphen/>
      </w:r>
      <w:r w:rsidRPr="007F2C05">
        <w:t>6</w:t>
      </w:r>
    </w:p>
    <w:p w:rsidR="00384750" w:rsidRDefault="00384750" w:rsidP="00384750">
      <w:pPr>
        <w:widowControl w:val="0"/>
        <w:tabs>
          <w:tab w:val="right" w:pos="1008"/>
          <w:tab w:val="left" w:pos="1152"/>
          <w:tab w:val="left" w:pos="1872"/>
          <w:tab w:val="left" w:pos="9187"/>
        </w:tabs>
        <w:ind w:left="2088" w:hanging="2088"/>
        <w:jc w:val="left"/>
      </w:pPr>
    </w:p>
    <w:p w:rsidR="00D42206" w:rsidRPr="00D42206" w:rsidRDefault="00D42206" w:rsidP="00D42206">
      <w:pPr>
        <w:widowControl w:val="0"/>
        <w:tabs>
          <w:tab w:val="right" w:pos="1008"/>
          <w:tab w:val="left" w:pos="1152"/>
          <w:tab w:val="left" w:pos="1872"/>
          <w:tab w:val="left" w:pos="9187"/>
        </w:tabs>
        <w:ind w:left="2088" w:hanging="2088"/>
        <w:jc w:val="left"/>
      </w:pPr>
    </w:p>
    <w:p w:rsidR="00D42206" w:rsidRDefault="00D42206" w:rsidP="00D42206">
      <w:r w:rsidRPr="00D42206">
        <w:rPr>
          <w:b/>
        </w:rPr>
        <w:t>VERSIONS OF THIS BILL</w:t>
      </w:r>
    </w:p>
    <w:p w:rsidR="00D42206" w:rsidRDefault="00D42206" w:rsidP="00D42206"/>
    <w:p w:rsidR="00D42206" w:rsidRDefault="00071AFB" w:rsidP="00D42206">
      <w:hyperlink r:id="rId9" w:history="1">
        <w:r w:rsidR="00D42206">
          <w:rPr>
            <w:rStyle w:val="Hyperlink"/>
          </w:rPr>
          <w:t>4/15/2010</w:t>
        </w:r>
      </w:hyperlink>
    </w:p>
    <w:p w:rsidR="00D42206" w:rsidRDefault="00D42206" w:rsidP="00D42206"/>
    <w:p w:rsidR="00D42206" w:rsidRDefault="00D42206" w:rsidP="00D42206">
      <w:pPr>
        <w:sectPr w:rsidR="00D42206" w:rsidSect="00D4220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556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5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KATHLEEN PARKER OF CAMDEN AND WASHINGTON, DC, AND TO CONGRATULATE HER UPON THE OCCASION OF RECEIVING THE 2010 PULITZER PRIZE FOR COMMENTARY.</w:t>
      </w:r>
    </w:p>
    <w:p w:rsidR="003D5564"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5C4A"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5C4A">
        <w:t>the members of the South Caroli</w:t>
      </w:r>
      <w:r w:rsidR="00AC634E">
        <w:t>na General Assembly</w:t>
      </w:r>
      <w:r w:rsidR="008D5C4A">
        <w:t xml:space="preserve"> were pleased to learn that Kathleen Parker won the 2010 Pulitzer Prize for Commentary on Monday, April 12, 2010; and</w:t>
      </w:r>
    </w:p>
    <w:p w:rsidR="008D5C4A" w:rsidRDefault="008D5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34E" w:rsidRDefault="008D5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w:t>
      </w:r>
      <w:r w:rsidR="001C7B7C" w:rsidRPr="001C7B7C">
        <w:t>’</w:t>
      </w:r>
      <w:r>
        <w:t xml:space="preserve">s most syndicated columnist, she </w:t>
      </w:r>
      <w:r w:rsidR="00AC634E">
        <w:t>combines an indefinable conservative bill</w:t>
      </w:r>
      <w:r w:rsidR="002331AD">
        <w:t xml:space="preserve"> of fare with bluntness, humor, </w:t>
      </w:r>
      <w:r w:rsidR="00AC634E">
        <w:t>common sense, literary and historic allusions, and catchy phrases that has earned her such a large readership; and</w:t>
      </w:r>
    </w:p>
    <w:p w:rsidR="00AC634E" w:rsidRDefault="00AC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34E" w:rsidRDefault="004D4A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opinion</w:t>
      </w:r>
      <w:r w:rsidR="001C7B7C">
        <w:noBreakHyphen/>
      </w:r>
      <w:r w:rsidR="00AC634E">
        <w:t>ed</w:t>
      </w:r>
      <w:r>
        <w:t>itorial</w:t>
      </w:r>
      <w:r w:rsidR="00AC634E">
        <w:t xml:space="preserve"> columns appeared on Wednesdays and Sundays in her marquee paper, the</w:t>
      </w:r>
      <w:r w:rsidR="00AC634E" w:rsidRPr="001C7B7C">
        <w:rPr>
          <w:i/>
        </w:rPr>
        <w:t xml:space="preserve"> Washington Post</w:t>
      </w:r>
      <w:r w:rsidR="00AC634E">
        <w:t>, while she is featured in some four hundred fifty pap</w:t>
      </w:r>
      <w:r>
        <w:t>ers</w:t>
      </w:r>
      <w:r w:rsidR="00AC634E">
        <w:t>; and</w:t>
      </w:r>
    </w:p>
    <w:p w:rsidR="004D4A5F" w:rsidRDefault="004D4A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A5F" w:rsidRDefault="004D4A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mother was from Barnwell County</w:t>
      </w:r>
      <w:r w:rsidR="002331AD">
        <w:t>,</w:t>
      </w:r>
      <w:r>
        <w:t xml:space="preserve"> and she spent many summers with her mother</w:t>
      </w:r>
      <w:r w:rsidR="001C7B7C" w:rsidRPr="001C7B7C">
        <w:t>’</w:t>
      </w:r>
      <w:r w:rsidR="002331AD">
        <w:t xml:space="preserve">s family in Columbia, </w:t>
      </w:r>
      <w:r>
        <w:t>attended Dreher High School</w:t>
      </w:r>
      <w:r w:rsidR="002331AD">
        <w:t>,</w:t>
      </w:r>
      <w:r>
        <w:t xml:space="preserve"> and spent a year at Converse College; and</w:t>
      </w:r>
    </w:p>
    <w:p w:rsidR="00AC634E" w:rsidRDefault="00AC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A5F" w:rsidRDefault="00AC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4A5F">
        <w:t xml:space="preserve">after she spent a year in Spain and </w:t>
      </w:r>
      <w:r w:rsidR="002331AD">
        <w:t xml:space="preserve">majored in Spanish at </w:t>
      </w:r>
      <w:r w:rsidR="004D4A5F">
        <w:t xml:space="preserve">Florida State, she began her journalism career in 1977, covering Hanahan, Goose Creek, and Moncks Corner for the once </w:t>
      </w:r>
      <w:r w:rsidR="004D4A5F" w:rsidRPr="007420CF">
        <w:rPr>
          <w:i/>
        </w:rPr>
        <w:t>Charleston Evening Post</w:t>
      </w:r>
      <w:r w:rsidR="004D4A5F">
        <w:t>; and</w:t>
      </w:r>
    </w:p>
    <w:p w:rsidR="004D4A5F" w:rsidRDefault="004D4A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C9A" w:rsidRDefault="004D4A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her early reporting </w:t>
      </w:r>
      <w:r w:rsidR="001C7B7C">
        <w:t>emphasiz</w:t>
      </w:r>
      <w:r w:rsidR="00481C9A">
        <w:t>ed social and political conservatism, she has developed into an analyst who considers events and their ramifications on their merits and assaults polarization from any quarter; and</w:t>
      </w:r>
    </w:p>
    <w:p w:rsidR="00481C9A" w:rsidRDefault="00481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0C5" w:rsidRDefault="00E95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consulting faculty member at the William Buckley School of Public Speaking, she serves on the Board of Contributors </w:t>
      </w:r>
      <w:r w:rsidR="001C7B7C">
        <w:t xml:space="preserve">for </w:t>
      </w:r>
      <w:r w:rsidRPr="00E950C5">
        <w:rPr>
          <w:i/>
        </w:rPr>
        <w:t>USA Today</w:t>
      </w:r>
      <w:r w:rsidR="001C7B7C" w:rsidRPr="001C7B7C">
        <w:t>’</w:t>
      </w:r>
      <w:r w:rsidRPr="00E950C5">
        <w:rPr>
          <w:i/>
        </w:rPr>
        <w:t>s</w:t>
      </w:r>
      <w:r>
        <w:t xml:space="preserve"> Forum Page; and</w:t>
      </w:r>
    </w:p>
    <w:p w:rsidR="00E950C5" w:rsidRDefault="00E95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0C5" w:rsidRPr="00E950C5" w:rsidRDefault="00481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50C5">
        <w:t xml:space="preserve">the recipient of the 1993 H. L. Mencken writing award presented by the </w:t>
      </w:r>
      <w:r w:rsidR="00E950C5" w:rsidRPr="00E950C5">
        <w:rPr>
          <w:i/>
        </w:rPr>
        <w:t>Baltimore Sun</w:t>
      </w:r>
      <w:r w:rsidR="00E950C5">
        <w:t xml:space="preserve">, she has written for numerous magazines and is the author of </w:t>
      </w:r>
      <w:r w:rsidR="00E950C5">
        <w:rPr>
          <w:i/>
        </w:rPr>
        <w:t>Save the Males: Why Men Matter, Why Women Should Care</w:t>
      </w:r>
      <w:r w:rsidR="00E950C5">
        <w:t>; and</w:t>
      </w:r>
    </w:p>
    <w:p w:rsidR="00E950C5" w:rsidRDefault="00E95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64" w:rsidRDefault="00E95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1C9A">
        <w:t xml:space="preserve">the members of the South Carolina General Assembly </w:t>
      </w:r>
      <w:r>
        <w:t>are grateful for the meaningful contributions that Kathleen Parker has made to the field of journalism and the pride she brings to her community, her profession, and to our fine State</w:t>
      </w:r>
      <w:r w:rsidR="003D5564">
        <w:t xml:space="preserve">.  Now, therefore, </w:t>
      </w:r>
    </w:p>
    <w:p w:rsidR="003D5564"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64"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5564"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64"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D5C4A">
        <w:t xml:space="preserve"> the members of the South Carolina General Assembly, by this resolution, recognize and honor Kathleen Parker of Camden and Washington, DC, and congratulate her upon the occasion of receiving the 2010 Pulitzer </w:t>
      </w:r>
      <w:r w:rsidR="001C7B7C">
        <w:t>P</w:t>
      </w:r>
      <w:r w:rsidR="008D5C4A">
        <w:t>rize for Commentary.</w:t>
      </w:r>
    </w:p>
    <w:p w:rsidR="003D5564"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950C5">
        <w:t xml:space="preserve"> Kathleen Parker.</w:t>
      </w:r>
    </w:p>
    <w:p w:rsidR="003B1635" w:rsidRDefault="001C7B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1635" w:rsidRDefault="003B1635" w:rsidP="00D42206">
      <w:pPr>
        <w:suppressAutoHyphens/>
      </w:pPr>
    </w:p>
    <w:sectPr w:rsidR="003B1635" w:rsidSect="00D422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1AD" w:rsidRDefault="002331AD" w:rsidP="009F0C77">
      <w:r>
        <w:separator/>
      </w:r>
    </w:p>
  </w:endnote>
  <w:endnote w:type="continuationSeparator" w:id="0">
    <w:p w:rsidR="002331AD" w:rsidRDefault="002331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408CBA-E721-4563-8051-9498805AF475}"/>
    <w:embedBold r:id="rId2" w:fontKey="{385638FD-3CA7-425B-82D4-DB92219CAE2B}"/>
    <w:embedItalic r:id="rId3" w:fontKey="{5E69E3FB-1038-466E-B020-5CBC2F76ECC5}"/>
  </w:font>
  <w:font w:name="Calibri">
    <w:panose1 w:val="020F0502020204030204"/>
    <w:charset w:val="00"/>
    <w:family w:val="swiss"/>
    <w:pitch w:val="variable"/>
    <w:sig w:usb0="E10002FF" w:usb1="4000ACFF" w:usb2="00000009" w:usb3="00000000" w:csb0="0000019F" w:csb1="00000000"/>
    <w:embedRegular r:id="rId4" w:fontKey="{E8AE972E-2A79-409A-B96C-B4EB533B673E}"/>
  </w:font>
  <w:font w:name="Tahoma">
    <w:panose1 w:val="020B0604030504040204"/>
    <w:charset w:val="00"/>
    <w:family w:val="swiss"/>
    <w:pitch w:val="variable"/>
    <w:sig w:usb0="21002A87" w:usb1="80000000" w:usb2="00000008" w:usb3="00000000" w:csb0="000101FF" w:csb1="00000000"/>
    <w:embedRegular r:id="rId5" w:fontKey="{67824B8D-FDCA-42C4-9411-07517F5C3133}"/>
  </w:font>
  <w:font w:name="Cambria">
    <w:panose1 w:val="02040503050406030204"/>
    <w:charset w:val="00"/>
    <w:family w:val="roman"/>
    <w:pitch w:val="variable"/>
    <w:sig w:usb0="E00002FF" w:usb1="400004FF" w:usb2="00000000" w:usb3="00000000" w:csb0="0000019F" w:csb1="00000000"/>
    <w:embedRegular r:id="rId6" w:fontKey="{26574EA0-918A-4ECF-9C8C-1B410606EA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06" w:rsidRPr="003B1635" w:rsidRDefault="00D42206" w:rsidP="003B1635">
    <w:pPr>
      <w:pStyle w:val="Footer"/>
      <w:tabs>
        <w:tab w:val="clear" w:pos="4680"/>
        <w:tab w:val="clear" w:pos="9360"/>
        <w:tab w:val="center" w:pos="2995"/>
      </w:tabs>
      <w:spacing w:before="120"/>
    </w:pPr>
    <w:r>
      <w:t>[4852]</w:t>
    </w:r>
    <w:r>
      <w:tab/>
    </w:r>
    <w:r w:rsidR="00071AFB">
      <w:fldChar w:fldCharType="begin"/>
    </w:r>
    <w:r w:rsidR="00071AFB">
      <w:instrText xml:space="preserve"> PAGE  \* MERGEFORMAT </w:instrText>
    </w:r>
    <w:r w:rsidR="00071AFB">
      <w:fldChar w:fldCharType="separate"/>
    </w:r>
    <w:r w:rsidR="00071AFB">
      <w:rPr>
        <w:noProof/>
      </w:rPr>
      <w:t>1</w:t>
    </w:r>
    <w:r w:rsidR="00071A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1AD" w:rsidRDefault="002331AD" w:rsidP="009F0C77">
      <w:r>
        <w:separator/>
      </w:r>
    </w:p>
  </w:footnote>
  <w:footnote w:type="continuationSeparator" w:id="0">
    <w:p w:rsidR="002331AD" w:rsidRDefault="002331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82CM10"/>
    <w:docVar w:name="CoverBillType" w:val="c"/>
    <w:docVar w:name="docpath" w:val="L:\Council\bills\GM\24482CM10.DOCX"/>
    <w:docVar w:name="dvBillNumber" w:val="4852"/>
    <w:docVar w:name="dvBillNumberPrefix" w:val="H. "/>
    <w:docVar w:name="dvOriginalBody" w:val="House"/>
    <w:docVar w:name="dvSteno" w:val="GM"/>
    <w:docVar w:name="NameofBody" w:val="h"/>
    <w:docVar w:name="vgroup2" w:val="Council"/>
  </w:docVars>
  <w:rsids>
    <w:rsidRoot w:val="008F24B2"/>
    <w:rsid w:val="00011869"/>
    <w:rsid w:val="00071AFB"/>
    <w:rsid w:val="000E1785"/>
    <w:rsid w:val="000F40FA"/>
    <w:rsid w:val="0010776B"/>
    <w:rsid w:val="00133E66"/>
    <w:rsid w:val="001435A3"/>
    <w:rsid w:val="00143755"/>
    <w:rsid w:val="001C7B7C"/>
    <w:rsid w:val="001D08F2"/>
    <w:rsid w:val="001D525B"/>
    <w:rsid w:val="001D7F4F"/>
    <w:rsid w:val="002321B6"/>
    <w:rsid w:val="002331AD"/>
    <w:rsid w:val="00250967"/>
    <w:rsid w:val="002543C8"/>
    <w:rsid w:val="00284AAE"/>
    <w:rsid w:val="002E5912"/>
    <w:rsid w:val="00325348"/>
    <w:rsid w:val="0032732C"/>
    <w:rsid w:val="00336AD0"/>
    <w:rsid w:val="0037079A"/>
    <w:rsid w:val="00384750"/>
    <w:rsid w:val="003B1635"/>
    <w:rsid w:val="003D01E8"/>
    <w:rsid w:val="003D5564"/>
    <w:rsid w:val="003E5288"/>
    <w:rsid w:val="003F6D79"/>
    <w:rsid w:val="0041760A"/>
    <w:rsid w:val="00417C01"/>
    <w:rsid w:val="004809EE"/>
    <w:rsid w:val="00481C9A"/>
    <w:rsid w:val="004C4DEF"/>
    <w:rsid w:val="004D4A5F"/>
    <w:rsid w:val="004E7D54"/>
    <w:rsid w:val="005273C6"/>
    <w:rsid w:val="00530A69"/>
    <w:rsid w:val="00545593"/>
    <w:rsid w:val="00577C6C"/>
    <w:rsid w:val="005C2FE2"/>
    <w:rsid w:val="005E2BC9"/>
    <w:rsid w:val="00605102"/>
    <w:rsid w:val="006215AA"/>
    <w:rsid w:val="006249CD"/>
    <w:rsid w:val="0065052E"/>
    <w:rsid w:val="006913C9"/>
    <w:rsid w:val="0069470D"/>
    <w:rsid w:val="00734F00"/>
    <w:rsid w:val="007420CF"/>
    <w:rsid w:val="007A70AE"/>
    <w:rsid w:val="008362E8"/>
    <w:rsid w:val="00844FB1"/>
    <w:rsid w:val="0085197C"/>
    <w:rsid w:val="008766B4"/>
    <w:rsid w:val="00876875"/>
    <w:rsid w:val="008A1768"/>
    <w:rsid w:val="008D5C4A"/>
    <w:rsid w:val="008F24B2"/>
    <w:rsid w:val="008F4429"/>
    <w:rsid w:val="0094021A"/>
    <w:rsid w:val="0095199F"/>
    <w:rsid w:val="009C6A0B"/>
    <w:rsid w:val="009F0C77"/>
    <w:rsid w:val="009F4DD1"/>
    <w:rsid w:val="00A41684"/>
    <w:rsid w:val="00A57C39"/>
    <w:rsid w:val="00A64E80"/>
    <w:rsid w:val="00A72BCD"/>
    <w:rsid w:val="00A741D9"/>
    <w:rsid w:val="00A833AB"/>
    <w:rsid w:val="00A9741D"/>
    <w:rsid w:val="00AC634E"/>
    <w:rsid w:val="00AD4B17"/>
    <w:rsid w:val="00B210A4"/>
    <w:rsid w:val="00B412D4"/>
    <w:rsid w:val="00B65317"/>
    <w:rsid w:val="00BA418B"/>
    <w:rsid w:val="00BE3C22"/>
    <w:rsid w:val="00BF3E94"/>
    <w:rsid w:val="00C0345E"/>
    <w:rsid w:val="00C3483A"/>
    <w:rsid w:val="00C74E9D"/>
    <w:rsid w:val="00C82FD3"/>
    <w:rsid w:val="00C92819"/>
    <w:rsid w:val="00CC6B7B"/>
    <w:rsid w:val="00CD2089"/>
    <w:rsid w:val="00D42206"/>
    <w:rsid w:val="00D73A67"/>
    <w:rsid w:val="00D970A9"/>
    <w:rsid w:val="00DF3845"/>
    <w:rsid w:val="00E41911"/>
    <w:rsid w:val="00E92EEF"/>
    <w:rsid w:val="00E94550"/>
    <w:rsid w:val="00E950C5"/>
    <w:rsid w:val="00EA54EF"/>
    <w:rsid w:val="00EC198F"/>
    <w:rsid w:val="00EE3623"/>
    <w:rsid w:val="00F24442"/>
    <w:rsid w:val="00F50AE3"/>
    <w:rsid w:val="00F67CF1"/>
    <w:rsid w:val="00F840F0"/>
    <w:rsid w:val="00FB0D0D"/>
    <w:rsid w:val="00FB43B4"/>
    <w:rsid w:val="00FE7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AB213F-BC45-4274-A3F5-6D0645D0D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50C5"/>
    <w:rPr>
      <w:rFonts w:ascii="Tahoma" w:hAnsi="Tahoma" w:cs="Tahoma"/>
      <w:sz w:val="16"/>
      <w:szCs w:val="16"/>
    </w:rPr>
  </w:style>
  <w:style w:type="character" w:customStyle="1" w:styleId="BalloonTextChar">
    <w:name w:val="Balloon Text Char"/>
    <w:basedOn w:val="DefaultParagraphFont"/>
    <w:link w:val="BalloonText"/>
    <w:uiPriority w:val="99"/>
    <w:semiHidden/>
    <w:rsid w:val="00E950C5"/>
    <w:rPr>
      <w:rFonts w:ascii="Tahoma" w:eastAsia="Times New Roman" w:hAnsi="Tahoma" w:cs="Tahoma"/>
      <w:sz w:val="16"/>
      <w:szCs w:val="16"/>
    </w:rPr>
  </w:style>
  <w:style w:type="character" w:styleId="Hyperlink">
    <w:name w:val="Hyperlink"/>
    <w:basedOn w:val="DefaultParagraphFont"/>
    <w:uiPriority w:val="99"/>
    <w:unhideWhenUsed/>
    <w:rsid w:val="00D422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5-10.docx" TargetMode="External"/><Relationship Id="rId3" Type="http://schemas.openxmlformats.org/officeDocument/2006/relationships/settings" Target="settings.xml"/><Relationship Id="rId7" Type="http://schemas.openxmlformats.org/officeDocument/2006/relationships/hyperlink" Target="file:///h:\HJ%20Archive\2010\04-1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52_2010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0722B-4A6B-4865-A41C-FDD80906D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608</Words>
  <Characters>3529</Characters>
  <Application>Microsoft Office Word</Application>
  <DocSecurity>0</DocSecurity>
  <Lines>109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4852: Kathleen Parker - South Carolina Legislature Online</dc:title>
  <dc:subject/>
  <dc:creator>gailmoore</dc:creator>
  <cp:keywords/>
  <dc:description/>
  <cp:lastModifiedBy>N Cumfer</cp:lastModifiedBy>
  <cp:revision>9</cp:revision>
  <cp:lastPrinted>2010-04-14T15:57:00Z</cp:lastPrinted>
  <dcterms:created xsi:type="dcterms:W3CDTF">2010-04-15T14:40:00Z</dcterms:created>
  <dcterms:modified xsi:type="dcterms:W3CDTF">2014-11-24T16:37:00Z</dcterms:modified>
</cp:coreProperties>
</file>