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05E" w:rsidRDefault="001F3247">
      <w:pPr>
        <w:widowControl w:val="0"/>
        <w:jc w:val="center"/>
      </w:pPr>
      <w:bookmarkStart w:id="0" w:name="_GoBack"/>
      <w:bookmarkEnd w:id="0"/>
      <w:r>
        <w:rPr>
          <w:b/>
        </w:rPr>
        <w:t>South Carolina General Assembly</w:t>
      </w:r>
    </w:p>
    <w:p w:rsidR="00F9605E" w:rsidRDefault="001F3247">
      <w:pPr>
        <w:widowControl w:val="0"/>
        <w:jc w:val="center"/>
      </w:pPr>
      <w:r>
        <w:t>118th Session, 2009-2010</w:t>
      </w:r>
    </w:p>
    <w:p w:rsidR="00F9605E" w:rsidRDefault="00F9605E">
      <w:pPr>
        <w:widowControl w:val="0"/>
        <w:jc w:val="left"/>
      </w:pPr>
    </w:p>
    <w:p w:rsidR="00F9605E" w:rsidRDefault="001F3247">
      <w:pPr>
        <w:widowControl w:val="0"/>
        <w:jc w:val="left"/>
        <w:rPr>
          <w:b/>
        </w:rPr>
      </w:pPr>
      <w:r>
        <w:rPr>
          <w:b/>
        </w:rPr>
        <w:t>S. 486</w:t>
      </w:r>
    </w:p>
    <w:p w:rsidR="00F9605E" w:rsidRDefault="00F9605E">
      <w:pPr>
        <w:widowControl w:val="0"/>
        <w:jc w:val="left"/>
        <w:rPr>
          <w:b/>
        </w:rPr>
      </w:pPr>
    </w:p>
    <w:p w:rsidR="00F9605E" w:rsidRDefault="001F3247">
      <w:pPr>
        <w:widowControl w:val="0"/>
        <w:jc w:val="left"/>
      </w:pPr>
      <w:r>
        <w:rPr>
          <w:b/>
        </w:rPr>
        <w:t>STATUS INFORMATION</w:t>
      </w:r>
    </w:p>
    <w:p w:rsidR="00F9605E" w:rsidRDefault="00F9605E">
      <w:pPr>
        <w:widowControl w:val="0"/>
        <w:jc w:val="left"/>
      </w:pPr>
    </w:p>
    <w:p w:rsidR="00F9605E" w:rsidRDefault="001F3247">
      <w:pPr>
        <w:widowControl w:val="0"/>
        <w:jc w:val="left"/>
      </w:pPr>
      <w:r>
        <w:t>General Bill</w:t>
      </w:r>
    </w:p>
    <w:p w:rsidR="00F9605E" w:rsidRDefault="001F3247">
      <w:pPr>
        <w:widowControl w:val="0"/>
        <w:jc w:val="left"/>
      </w:pPr>
      <w:r>
        <w:t>Sponsors: Senators Peeler, Alexander and Rose</w:t>
      </w:r>
    </w:p>
    <w:p w:rsidR="00F9605E" w:rsidRDefault="001F3247">
      <w:pPr>
        <w:widowControl w:val="0"/>
        <w:jc w:val="left"/>
      </w:pPr>
      <w:r>
        <w:t>Document Path: l:\council\bills\nbd\11300ac09.docx</w:t>
      </w:r>
    </w:p>
    <w:p w:rsidR="00F9605E" w:rsidRDefault="00F9605E">
      <w:pPr>
        <w:widowControl w:val="0"/>
        <w:jc w:val="left"/>
      </w:pPr>
    </w:p>
    <w:p w:rsidR="00F9605E" w:rsidRDefault="001F3247">
      <w:pPr>
        <w:widowControl w:val="0"/>
        <w:jc w:val="left"/>
      </w:pPr>
      <w:r>
        <w:t>Introduced in the Senate on February 25, 2009</w:t>
      </w:r>
    </w:p>
    <w:p w:rsidR="00F9605E" w:rsidRDefault="001F3247">
      <w:pPr>
        <w:widowControl w:val="0"/>
        <w:jc w:val="left"/>
      </w:pPr>
      <w:r>
        <w:t>Introduced in the House on March 31, 2009</w:t>
      </w:r>
    </w:p>
    <w:p w:rsidR="00F9605E" w:rsidRDefault="001F3247">
      <w:pPr>
        <w:widowControl w:val="0"/>
        <w:jc w:val="left"/>
      </w:pPr>
      <w:r>
        <w:t xml:space="preserve">Currently residing in the House Committee on </w:t>
      </w:r>
      <w:r>
        <w:rPr>
          <w:b/>
        </w:rPr>
        <w:t>Judiciary</w:t>
      </w:r>
    </w:p>
    <w:p w:rsidR="00F9605E" w:rsidRDefault="00F9605E">
      <w:pPr>
        <w:widowControl w:val="0"/>
        <w:jc w:val="left"/>
      </w:pPr>
    </w:p>
    <w:p w:rsidR="00F9605E" w:rsidRDefault="001F3247">
      <w:pPr>
        <w:widowControl w:val="0"/>
        <w:jc w:val="left"/>
      </w:pPr>
      <w:r>
        <w:t>Summary: Commission on Disabilities and Special Needs</w:t>
      </w:r>
    </w:p>
    <w:p w:rsidR="00F9605E" w:rsidRDefault="00F9605E">
      <w:pPr>
        <w:widowControl w:val="0"/>
        <w:jc w:val="left"/>
      </w:pPr>
    </w:p>
    <w:p w:rsidR="00F9605E" w:rsidRDefault="00F9605E">
      <w:pPr>
        <w:widowControl w:val="0"/>
        <w:jc w:val="left"/>
      </w:pPr>
    </w:p>
    <w:p w:rsidR="00F9605E" w:rsidRDefault="001F3247">
      <w:pPr>
        <w:widowControl w:val="0"/>
        <w:tabs>
          <w:tab w:val="center" w:pos="590"/>
          <w:tab w:val="center" w:pos="1440"/>
          <w:tab w:val="left" w:pos="1872"/>
          <w:tab w:val="left" w:pos="9187"/>
        </w:tabs>
        <w:jc w:val="left"/>
      </w:pPr>
      <w:r>
        <w:rPr>
          <w:b/>
        </w:rPr>
        <w:t>HISTORY OF LEGISLATIVE ACTIONS</w:t>
      </w:r>
    </w:p>
    <w:p w:rsidR="00F9605E" w:rsidRDefault="00F9605E">
      <w:pPr>
        <w:widowControl w:val="0"/>
        <w:tabs>
          <w:tab w:val="center" w:pos="590"/>
          <w:tab w:val="center" w:pos="1440"/>
          <w:tab w:val="left" w:pos="1872"/>
          <w:tab w:val="left" w:pos="9187"/>
        </w:tabs>
        <w:jc w:val="left"/>
      </w:pPr>
    </w:p>
    <w:p w:rsidR="00F9605E" w:rsidRDefault="001F32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605E" w:rsidRDefault="001F3247">
      <w:pPr>
        <w:widowControl w:val="0"/>
        <w:tabs>
          <w:tab w:val="right" w:pos="1008"/>
          <w:tab w:val="left" w:pos="1152"/>
          <w:tab w:val="left" w:pos="1872"/>
          <w:tab w:val="left" w:pos="9187"/>
        </w:tabs>
        <w:ind w:left="2088" w:hanging="2088"/>
        <w:jc w:val="left"/>
      </w:pPr>
      <w:r>
        <w:tab/>
        <w:t>2/25/2009</w:t>
      </w:r>
      <w:r>
        <w:tab/>
        <w:t>Senate</w:t>
      </w:r>
      <w:r>
        <w:tab/>
        <w:t xml:space="preserve">Introduced and read first time </w:t>
      </w:r>
      <w:hyperlink r:id="rId7" w:history="1">
        <w:r w:rsidRPr="002C6F29">
          <w:rPr>
            <w:rStyle w:val="Hyperlink"/>
          </w:rPr>
          <w:t>SJ</w:t>
        </w:r>
      </w:hyperlink>
      <w:r>
        <w:noBreakHyphen/>
        <w:t>18</w:t>
      </w:r>
    </w:p>
    <w:p w:rsidR="00F9605E" w:rsidRDefault="001F3247">
      <w:pPr>
        <w:widowControl w:val="0"/>
        <w:tabs>
          <w:tab w:val="right" w:pos="1008"/>
          <w:tab w:val="left" w:pos="1152"/>
          <w:tab w:val="left" w:pos="1872"/>
          <w:tab w:val="left" w:pos="9187"/>
        </w:tabs>
        <w:ind w:left="2088" w:hanging="2088"/>
        <w:jc w:val="left"/>
      </w:pPr>
      <w:r>
        <w:tab/>
        <w:t>2/25/2009</w:t>
      </w:r>
      <w:r>
        <w:tab/>
        <w:t>Senate</w:t>
      </w:r>
      <w:r>
        <w:tab/>
        <w:t xml:space="preserve">Referred to Committee on </w:t>
      </w:r>
      <w:r>
        <w:rPr>
          <w:b/>
        </w:rPr>
        <w:t>Medical Affairs</w:t>
      </w:r>
      <w:r>
        <w:t xml:space="preserve"> </w:t>
      </w:r>
      <w:hyperlink r:id="rId8" w:history="1">
        <w:r w:rsidRPr="002C6F29">
          <w:rPr>
            <w:rStyle w:val="Hyperlink"/>
          </w:rPr>
          <w:t>SJ</w:t>
        </w:r>
      </w:hyperlink>
      <w:r>
        <w:noBreakHyphen/>
        <w:t>18</w:t>
      </w:r>
    </w:p>
    <w:p w:rsidR="00F9605E" w:rsidRDefault="001F3247">
      <w:pPr>
        <w:widowControl w:val="0"/>
        <w:tabs>
          <w:tab w:val="right" w:pos="1008"/>
          <w:tab w:val="left" w:pos="1152"/>
          <w:tab w:val="left" w:pos="1872"/>
          <w:tab w:val="left" w:pos="9187"/>
        </w:tabs>
        <w:ind w:left="2088" w:hanging="2088"/>
        <w:jc w:val="left"/>
      </w:pPr>
      <w:r>
        <w:tab/>
        <w:t>3/10/2009</w:t>
      </w:r>
      <w:r>
        <w:tab/>
      </w:r>
      <w:r>
        <w:tab/>
        <w:t>Scrivener's error corrected</w:t>
      </w:r>
    </w:p>
    <w:p w:rsidR="00F9605E" w:rsidRDefault="001F3247">
      <w:pPr>
        <w:widowControl w:val="0"/>
        <w:tabs>
          <w:tab w:val="right" w:pos="1008"/>
          <w:tab w:val="left" w:pos="1152"/>
          <w:tab w:val="left" w:pos="1872"/>
          <w:tab w:val="left" w:pos="9187"/>
        </w:tabs>
        <w:ind w:left="2088" w:hanging="2088"/>
        <w:jc w:val="left"/>
      </w:pPr>
      <w:r>
        <w:tab/>
        <w:t>3/24/2009</w:t>
      </w:r>
      <w:r>
        <w:tab/>
        <w:t>Senate</w:t>
      </w:r>
      <w:r>
        <w:tab/>
        <w:t xml:space="preserve">Committee report: Favorable with amendment </w:t>
      </w:r>
      <w:r>
        <w:rPr>
          <w:b/>
        </w:rPr>
        <w:t>Medical Affairs</w:t>
      </w:r>
      <w:r>
        <w:t xml:space="preserve"> </w:t>
      </w:r>
      <w:hyperlink r:id="rId9" w:history="1">
        <w:r w:rsidRPr="002C6F29">
          <w:rPr>
            <w:rStyle w:val="Hyperlink"/>
          </w:rPr>
          <w:t>SJ</w:t>
        </w:r>
      </w:hyperlink>
      <w:r>
        <w:noBreakHyphen/>
        <w:t>19</w:t>
      </w:r>
    </w:p>
    <w:p w:rsidR="00F9605E" w:rsidRDefault="001F3247">
      <w:pPr>
        <w:widowControl w:val="0"/>
        <w:tabs>
          <w:tab w:val="right" w:pos="1008"/>
          <w:tab w:val="left" w:pos="1152"/>
          <w:tab w:val="left" w:pos="1872"/>
          <w:tab w:val="left" w:pos="9187"/>
        </w:tabs>
        <w:ind w:left="2088" w:hanging="2088"/>
        <w:jc w:val="left"/>
      </w:pPr>
      <w:r>
        <w:tab/>
        <w:t>3/25/2009</w:t>
      </w:r>
      <w:r>
        <w:tab/>
      </w:r>
      <w:r>
        <w:tab/>
        <w:t>Scrivener's error corrected</w:t>
      </w:r>
    </w:p>
    <w:p w:rsidR="00F9605E" w:rsidRDefault="001F3247">
      <w:pPr>
        <w:widowControl w:val="0"/>
        <w:tabs>
          <w:tab w:val="right" w:pos="1008"/>
          <w:tab w:val="left" w:pos="1152"/>
          <w:tab w:val="left" w:pos="1872"/>
          <w:tab w:val="left" w:pos="9187"/>
        </w:tabs>
        <w:ind w:left="2088" w:hanging="2088"/>
        <w:jc w:val="left"/>
      </w:pPr>
      <w:r>
        <w:tab/>
        <w:t>3/25/2009</w:t>
      </w:r>
      <w:r>
        <w:tab/>
        <w:t>Senate</w:t>
      </w:r>
      <w:r>
        <w:tab/>
        <w:t xml:space="preserve">Committee Amendment Adopted </w:t>
      </w:r>
      <w:hyperlink r:id="rId10" w:history="1">
        <w:r w:rsidRPr="002C6F29">
          <w:rPr>
            <w:rStyle w:val="Hyperlink"/>
          </w:rPr>
          <w:t>SJ</w:t>
        </w:r>
      </w:hyperlink>
      <w:r>
        <w:noBreakHyphen/>
        <w:t>78</w:t>
      </w:r>
    </w:p>
    <w:p w:rsidR="00F9605E" w:rsidRDefault="001F3247">
      <w:pPr>
        <w:widowControl w:val="0"/>
        <w:tabs>
          <w:tab w:val="right" w:pos="1008"/>
          <w:tab w:val="left" w:pos="1152"/>
          <w:tab w:val="left" w:pos="1872"/>
          <w:tab w:val="left" w:pos="9187"/>
        </w:tabs>
        <w:ind w:left="2088" w:hanging="2088"/>
        <w:jc w:val="left"/>
      </w:pPr>
      <w:r>
        <w:tab/>
        <w:t>3/25/2009</w:t>
      </w:r>
      <w:r>
        <w:tab/>
        <w:t>Senate</w:t>
      </w:r>
      <w:r>
        <w:tab/>
        <w:t xml:space="preserve">Read second time </w:t>
      </w:r>
      <w:hyperlink r:id="rId11" w:history="1">
        <w:r w:rsidRPr="002C6F29">
          <w:rPr>
            <w:rStyle w:val="Hyperlink"/>
          </w:rPr>
          <w:t>SJ</w:t>
        </w:r>
      </w:hyperlink>
      <w:r>
        <w:noBreakHyphen/>
        <w:t>78</w:t>
      </w:r>
    </w:p>
    <w:p w:rsidR="00F9605E" w:rsidRDefault="001F3247">
      <w:pPr>
        <w:widowControl w:val="0"/>
        <w:tabs>
          <w:tab w:val="right" w:pos="1008"/>
          <w:tab w:val="left" w:pos="1152"/>
          <w:tab w:val="left" w:pos="1872"/>
          <w:tab w:val="left" w:pos="9187"/>
        </w:tabs>
        <w:ind w:left="2088" w:hanging="2088"/>
        <w:jc w:val="left"/>
      </w:pPr>
      <w:r>
        <w:tab/>
        <w:t>3/26/2009</w:t>
      </w:r>
      <w:r>
        <w:tab/>
        <w:t>Senate</w:t>
      </w:r>
      <w:r>
        <w:tab/>
        <w:t xml:space="preserve">Read third time and sent to House </w:t>
      </w:r>
      <w:hyperlink r:id="rId12" w:history="1">
        <w:r w:rsidRPr="002C6F29">
          <w:rPr>
            <w:rStyle w:val="Hyperlink"/>
          </w:rPr>
          <w:t>SJ</w:t>
        </w:r>
      </w:hyperlink>
      <w:r>
        <w:noBreakHyphen/>
        <w:t>11</w:t>
      </w:r>
    </w:p>
    <w:p w:rsidR="00F9605E" w:rsidRDefault="001F3247">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13" w:history="1">
        <w:r w:rsidRPr="002C6F29">
          <w:rPr>
            <w:rStyle w:val="Hyperlink"/>
          </w:rPr>
          <w:t>HJ</w:t>
        </w:r>
      </w:hyperlink>
      <w:r>
        <w:noBreakHyphen/>
        <w:t>29</w:t>
      </w:r>
    </w:p>
    <w:p w:rsidR="00F9605E" w:rsidRDefault="001F3247">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Judiciary</w:t>
      </w:r>
      <w:r>
        <w:t xml:space="preserve"> </w:t>
      </w:r>
      <w:hyperlink r:id="rId14" w:history="1">
        <w:r w:rsidRPr="002C6F29">
          <w:rPr>
            <w:rStyle w:val="Hyperlink"/>
          </w:rPr>
          <w:t>HJ</w:t>
        </w:r>
      </w:hyperlink>
      <w:r>
        <w:noBreakHyphen/>
        <w:t>30</w:t>
      </w:r>
    </w:p>
    <w:p w:rsidR="00F9605E" w:rsidRDefault="00F9605E">
      <w:pPr>
        <w:widowControl w:val="0"/>
        <w:tabs>
          <w:tab w:val="right" w:pos="1008"/>
          <w:tab w:val="left" w:pos="1152"/>
          <w:tab w:val="left" w:pos="1872"/>
          <w:tab w:val="left" w:pos="9187"/>
        </w:tabs>
        <w:ind w:left="2088" w:hanging="2088"/>
        <w:jc w:val="left"/>
      </w:pPr>
    </w:p>
    <w:p w:rsidR="00F9605E" w:rsidRDefault="00F9605E">
      <w:pPr>
        <w:widowControl w:val="0"/>
        <w:tabs>
          <w:tab w:val="right" w:pos="1008"/>
          <w:tab w:val="left" w:pos="1152"/>
          <w:tab w:val="left" w:pos="1872"/>
          <w:tab w:val="left" w:pos="9187"/>
        </w:tabs>
        <w:ind w:left="2088" w:hanging="2088"/>
        <w:jc w:val="left"/>
      </w:pPr>
    </w:p>
    <w:p w:rsidR="00F9605E" w:rsidRDefault="001F3247">
      <w:pPr>
        <w:widowControl w:val="0"/>
        <w:jc w:val="left"/>
      </w:pPr>
      <w:r>
        <w:rPr>
          <w:b/>
        </w:rPr>
        <w:t>VERSIONS OF THIS BILL</w:t>
      </w:r>
    </w:p>
    <w:p w:rsidR="00F9605E" w:rsidRDefault="00F9605E">
      <w:pPr>
        <w:widowControl w:val="0"/>
        <w:jc w:val="left"/>
      </w:pPr>
    </w:p>
    <w:p w:rsidR="00F9605E" w:rsidRDefault="005211A1">
      <w:pPr>
        <w:widowControl w:val="0"/>
        <w:jc w:val="left"/>
      </w:pPr>
      <w:hyperlink r:id="rId15" w:history="1">
        <w:r w:rsidR="001F3247">
          <w:rPr>
            <w:rStyle w:val="Hyperlink"/>
          </w:rPr>
          <w:t>2/25/2009</w:t>
        </w:r>
      </w:hyperlink>
    </w:p>
    <w:p w:rsidR="00F9605E" w:rsidRDefault="005211A1">
      <w:hyperlink r:id="rId16" w:history="1">
        <w:r w:rsidR="001F3247">
          <w:rPr>
            <w:rStyle w:val="Hyperlink"/>
          </w:rPr>
          <w:t>3/10/2009</w:t>
        </w:r>
      </w:hyperlink>
    </w:p>
    <w:p w:rsidR="00F9605E" w:rsidRDefault="005211A1">
      <w:hyperlink r:id="rId17" w:history="1">
        <w:r w:rsidR="001F3247">
          <w:rPr>
            <w:rStyle w:val="Hyperlink"/>
          </w:rPr>
          <w:t>3/24/2009</w:t>
        </w:r>
      </w:hyperlink>
    </w:p>
    <w:p w:rsidR="00F9605E" w:rsidRDefault="005211A1">
      <w:hyperlink r:id="rId18" w:history="1">
        <w:r w:rsidR="001F3247">
          <w:rPr>
            <w:rStyle w:val="Hyperlink"/>
          </w:rPr>
          <w:t>3/25/2009</w:t>
        </w:r>
      </w:hyperlink>
    </w:p>
    <w:p w:rsidR="00F9605E" w:rsidRDefault="005211A1">
      <w:hyperlink r:id="rId19" w:history="1">
        <w:r w:rsidR="001F3247">
          <w:rPr>
            <w:rStyle w:val="Hyperlink"/>
          </w:rPr>
          <w:t>3/25/2009-A</w:t>
        </w:r>
      </w:hyperlink>
    </w:p>
    <w:p w:rsidR="00F9605E" w:rsidRDefault="00F9605E"/>
    <w:p w:rsidR="00F9605E" w:rsidRDefault="00F9605E">
      <w:pPr>
        <w:sectPr w:rsidR="00F9605E">
          <w:pgSz w:w="12240" w:h="15840" w:code="1"/>
          <w:pgMar w:top="1080" w:right="1440" w:bottom="1080" w:left="1440" w:header="720" w:footer="720" w:gutter="0"/>
          <w:cols w:space="720"/>
          <w:noEndnote/>
          <w:docGrid w:linePitch="360"/>
        </w:sect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right" w:pos="5933"/>
        </w:tabs>
        <w:suppressAutoHyphens/>
      </w:pPr>
      <w:r>
        <w:tab/>
      </w:r>
      <w:r>
        <w:rPr>
          <w:b/>
          <w:sz w:val="36"/>
        </w:rPr>
        <w:t>S. 486</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Alexander and Rose</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right" w:pos="5933"/>
        </w:tabs>
        <w:suppressAutoHyphens/>
      </w:pPr>
      <w:r>
        <w:t>S. Printed 3/25/09--S.</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2009.</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605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350, RELATING TO AUTHORIZING THE DEPARTMENT OF DISABILITIES AND SPECIAL NEEDS TO ESTABLISH CHARGES FOR SERVICES IN REGULATION, SO AS TO REQUIRE THESE CHARGES TO BE ESTABLISHED IN REGULATION; TO AMEND SECTION 44</w:t>
      </w:r>
      <w:r>
        <w:noBreakHyphen/>
        <w:t>20</w:t>
      </w:r>
      <w:r>
        <w:noBreakHyphen/>
        <w:t>430, RELATING TO THE DIRECTOR CARRYING OUT CERTAIN RESPONSIBILITIES SUBJECT TO POLICIES ADOPTED BY THE COMMISSION, SO AS TO PROVIDE THAT CARRYING OUT THESE RESPONSIBILITIES IS SUBJECT TO REGULATIONS PROMULGATED BY THE DEPARTMENT; TO AMEND SECTION 44</w:t>
      </w:r>
      <w:r>
        <w:noBreakHyphen/>
        <w:t>7</w:t>
      </w:r>
      <w:r>
        <w:noBreakHyphen/>
        <w:t>260, AS AMENDED, RELATING TO FACILITIES REQUIRED TO BE LICENSED BY THE DEPARTMENT OF HEALTH AND ENVIRONMENTAL CONTROL AND FACILITIES THAT ARE EXEMPT FROM SUCH LICENSURE, SO AS TO REQUIRE LICENSURE FOR COMMUNITY</w:t>
      </w:r>
      <w:r>
        <w:noBreakHyphen/>
        <w:t>BASED HOUSING AND DAY PROGRAMS OPERATED BY THE DEPARTMENT OF DISABILITIES AND SPECIAL NEEDS AND TO REMOVE COMMUNITY</w:t>
      </w:r>
      <w:r>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noBreakHyphen/>
        <w:t>20</w:t>
      </w:r>
      <w:r>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44</w:t>
      </w:r>
      <w:r>
        <w:noBreakHyphen/>
        <w:t>20</w:t>
      </w:r>
      <w:r>
        <w:noBreakHyphen/>
        <w:t>210 and 44</w:t>
      </w:r>
      <w:r>
        <w:noBreakHyphen/>
        <w:t>20</w:t>
      </w:r>
      <w:r>
        <w:noBreakHyphen/>
        <w:t>220 of the 1976 Code are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On July 1, 1993 the Commission on Mental Retardation becomes the Commission on Disabilities and Special Needs.  The commissioners continue to serve until their terms expire and their successors are appointed and qualify.</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which the regulations shall apply.</w:t>
      </w:r>
      <w:r>
        <w:rPr>
          <w:szCs w:val="24"/>
        </w:rPr>
        <w:t>”</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350(E) of the 1976 Code is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The 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1976 Code is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chiropractic inpatient facilities;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habilitation centers for the mentally retarded or persons with related conditions</w:t>
      </w:r>
      <w:r>
        <w:rPr>
          <w:strike/>
          <w:szCs w:val="24"/>
        </w:rPr>
        <w:t>.</w:t>
      </w:r>
      <w:r>
        <w:rPr>
          <w:szCs w:val="24"/>
          <w:u w:val="single"/>
        </w:rPr>
        <w:t>;</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napToGrid w:val="0"/>
        </w:rPr>
        <w:tab/>
      </w:r>
      <w:r>
        <w:rPr>
          <w:snapToGrid w:val="0"/>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  Community-based housing operated or contracted for operation by the South Carolina Department of Disabilities and Special Needs that serves children shall be licensed under this article rather than Article 1, Chapter 11 of Title 63;</w:t>
      </w:r>
      <w:r>
        <w:rPr>
          <w:szCs w:val="24"/>
        </w:rPr>
        <w:tab/>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260(B) of the 1976 Code, as last amended by Act 233 of 2008, is further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A direct care entity employing or contracting 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at the individual’s primary place of employment.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home health agency, as defined in Section 44</w:t>
      </w:r>
      <w:r>
        <w:rPr>
          <w:szCs w:val="24"/>
        </w:rPr>
        <w:noBreakHyphen/>
        <w:t>69</w:t>
      </w:r>
      <w:r>
        <w:rPr>
          <w:szCs w:val="24"/>
        </w:rPr>
        <w:noBreakHyphen/>
        <w:t xml:space="preserve">20;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 person who is not licensed but provides physical assistance or care to a patient or client served by a direct care entity;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a person employed by or under contract with a direct care entity who works within any building housing patients or clients;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purposes of this article, a direct caregiver does not include a faculty member or student enrolled in an educational program, including clinical study in a direct care entity.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Pr>
          <w:strike/>
          <w:szCs w:val="24"/>
        </w:rPr>
        <w:noBreakHyphen/>
        <w:t xml:space="preserve">month period and can verify residency through: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 xml:space="preserve">rent, mortgage, or utility receipts in the applicant’s name for a home within South Carolina;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in a South Carolina branch office of a bank. </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2940.</w:t>
      </w:r>
      <w:r>
        <w:rPr>
          <w:szCs w:val="24"/>
        </w:rPr>
        <w:tab/>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department shall act as the channeling agency for any federal criminal record checks required by this article.</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F9605E" w:rsidRDefault="001F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605E" w:rsidRDefault="00F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9605E" w:rsidSect="00F9605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05E" w:rsidRDefault="001F3247">
      <w:r>
        <w:separator/>
      </w:r>
    </w:p>
  </w:endnote>
  <w:endnote w:type="continuationSeparator" w:id="0">
    <w:p w:rsidR="00F9605E" w:rsidRDefault="001F3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9F52F1-6DB4-4F8E-9C2B-6125F6D57E39}"/>
    <w:embedBold r:id="rId2" w:fontKey="{9791F2D6-05F4-4C08-AB19-BDAD73BC6E60}"/>
  </w:font>
  <w:font w:name="Calibri">
    <w:panose1 w:val="020F0502020204030204"/>
    <w:charset w:val="00"/>
    <w:family w:val="swiss"/>
    <w:pitch w:val="variable"/>
    <w:sig w:usb0="E10002FF" w:usb1="4000ACFF" w:usb2="00000009" w:usb3="00000000" w:csb0="0000019F" w:csb1="00000000"/>
    <w:embedRegular r:id="rId3" w:fontKey="{B0A90512-8923-40C8-B0CD-9963727EB6F9}"/>
  </w:font>
  <w:font w:name="Cambria">
    <w:panose1 w:val="02040503050406030204"/>
    <w:charset w:val="00"/>
    <w:family w:val="roman"/>
    <w:pitch w:val="variable"/>
    <w:sig w:usb0="E00002FF" w:usb1="400004FF" w:usb2="00000000" w:usb3="00000000" w:csb0="0000019F" w:csb1="00000000"/>
    <w:embedRegular r:id="rId4" w:fontKey="{B3A9D368-EB0E-4B39-92E9-97E102B4C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5E" w:rsidRDefault="001F3247">
    <w:pPr>
      <w:pStyle w:val="Footer"/>
      <w:tabs>
        <w:tab w:val="clear" w:pos="4680"/>
        <w:tab w:val="clear" w:pos="9360"/>
        <w:tab w:val="center" w:pos="2995"/>
      </w:tabs>
      <w:spacing w:before="120"/>
    </w:pPr>
    <w:r>
      <w:t>[486-</w:t>
    </w:r>
    <w:r w:rsidR="005211A1">
      <w:fldChar w:fldCharType="begin"/>
    </w:r>
    <w:r w:rsidR="005211A1">
      <w:instrText xml:space="preserve"> PAGE  \* MERGEFORMAT </w:instrText>
    </w:r>
    <w:r w:rsidR="005211A1">
      <w:fldChar w:fldCharType="separate"/>
    </w:r>
    <w:r w:rsidR="005211A1">
      <w:rPr>
        <w:noProof/>
      </w:rPr>
      <w:t>1</w:t>
    </w:r>
    <w:r w:rsidR="005211A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5E" w:rsidRDefault="001F3247">
    <w:pPr>
      <w:pStyle w:val="Footer"/>
      <w:tabs>
        <w:tab w:val="clear" w:pos="4680"/>
        <w:tab w:val="clear" w:pos="9360"/>
        <w:tab w:val="center" w:pos="2995"/>
      </w:tabs>
      <w:spacing w:before="120"/>
    </w:pPr>
    <w:r>
      <w:t>[486]</w:t>
    </w:r>
    <w:r>
      <w:tab/>
    </w:r>
    <w:r w:rsidR="005211A1">
      <w:fldChar w:fldCharType="begin"/>
    </w:r>
    <w:r w:rsidR="005211A1">
      <w:instrText xml:space="preserve"> PAGE  \* MERGEFORMAT </w:instrText>
    </w:r>
    <w:r w:rsidR="005211A1">
      <w:fldChar w:fldCharType="separate"/>
    </w:r>
    <w:r>
      <w:rPr>
        <w:noProof/>
      </w:rPr>
      <w:t>9</w:t>
    </w:r>
    <w:r w:rsidR="005211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05E" w:rsidRDefault="001F3247">
      <w:r>
        <w:separator/>
      </w:r>
    </w:p>
  </w:footnote>
  <w:footnote w:type="continuationSeparator" w:id="0">
    <w:p w:rsidR="00F9605E" w:rsidRDefault="001F32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w:rsids>
    <w:rsidRoot w:val="00F9605E"/>
    <w:rsid w:val="001F3247"/>
    <w:rsid w:val="002C6F29"/>
    <w:rsid w:val="00426A86"/>
    <w:rsid w:val="005211A1"/>
    <w:rsid w:val="00B05028"/>
    <w:rsid w:val="00B232E1"/>
    <w:rsid w:val="00F9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EC9E6D-775F-4923-9054-826F455D7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0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960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05E"/>
    <w:rPr>
      <w:rFonts w:eastAsia="Times New Roman" w:cs="Times New Roman"/>
      <w:b/>
      <w:sz w:val="30"/>
      <w:szCs w:val="20"/>
    </w:rPr>
  </w:style>
  <w:style w:type="paragraph" w:styleId="Header">
    <w:name w:val="header"/>
    <w:basedOn w:val="Normal"/>
    <w:link w:val="HeaderChar"/>
    <w:uiPriority w:val="99"/>
    <w:semiHidden/>
    <w:unhideWhenUsed/>
    <w:rsid w:val="00F9605E"/>
    <w:pPr>
      <w:tabs>
        <w:tab w:val="center" w:pos="4320"/>
        <w:tab w:val="right" w:pos="8640"/>
      </w:tabs>
    </w:pPr>
  </w:style>
  <w:style w:type="character" w:customStyle="1" w:styleId="HeaderChar">
    <w:name w:val="Header Char"/>
    <w:basedOn w:val="DefaultParagraphFont"/>
    <w:link w:val="Header"/>
    <w:uiPriority w:val="99"/>
    <w:semiHidden/>
    <w:rsid w:val="00F9605E"/>
    <w:rPr>
      <w:rFonts w:eastAsia="Times New Roman" w:cs="Times New Roman"/>
      <w:szCs w:val="20"/>
    </w:rPr>
  </w:style>
  <w:style w:type="paragraph" w:styleId="Footer">
    <w:name w:val="footer"/>
    <w:basedOn w:val="Normal"/>
    <w:link w:val="FooterChar"/>
    <w:uiPriority w:val="99"/>
    <w:unhideWhenUsed/>
    <w:rsid w:val="00F9605E"/>
    <w:pPr>
      <w:tabs>
        <w:tab w:val="center" w:pos="4680"/>
        <w:tab w:val="right" w:pos="9360"/>
      </w:tabs>
    </w:pPr>
  </w:style>
  <w:style w:type="character" w:customStyle="1" w:styleId="FooterChar">
    <w:name w:val="Footer Char"/>
    <w:basedOn w:val="DefaultParagraphFont"/>
    <w:link w:val="Footer"/>
    <w:uiPriority w:val="99"/>
    <w:rsid w:val="00F9605E"/>
    <w:rPr>
      <w:rFonts w:eastAsia="Times New Roman" w:cs="Times New Roman"/>
      <w:szCs w:val="20"/>
    </w:rPr>
  </w:style>
  <w:style w:type="character" w:styleId="PageNumber">
    <w:name w:val="page number"/>
    <w:basedOn w:val="DefaultParagraphFont"/>
    <w:uiPriority w:val="99"/>
    <w:semiHidden/>
    <w:unhideWhenUsed/>
    <w:rsid w:val="00F9605E"/>
  </w:style>
  <w:style w:type="character" w:styleId="LineNumber">
    <w:name w:val="line number"/>
    <w:basedOn w:val="DefaultParagraphFont"/>
    <w:uiPriority w:val="99"/>
    <w:semiHidden/>
    <w:unhideWhenUsed/>
    <w:rsid w:val="00F9605E"/>
  </w:style>
  <w:style w:type="paragraph" w:customStyle="1" w:styleId="BillDots">
    <w:name w:val="BillDots"/>
    <w:basedOn w:val="Normal"/>
    <w:autoRedefine/>
    <w:qFormat/>
    <w:rsid w:val="00F9605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9605E"/>
    <w:pPr>
      <w:tabs>
        <w:tab w:val="right" w:pos="5904"/>
      </w:tabs>
    </w:pPr>
  </w:style>
  <w:style w:type="character" w:styleId="Hyperlink">
    <w:name w:val="Hyperlink"/>
    <w:basedOn w:val="DefaultParagraphFont"/>
    <w:uiPriority w:val="99"/>
    <w:unhideWhenUsed/>
    <w:rsid w:val="00F96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13" Type="http://schemas.openxmlformats.org/officeDocument/2006/relationships/hyperlink" Target="file:///h:\HJ%20Archive\2009\03-31-09.docx" TargetMode="External"/><Relationship Id="rId18" Type="http://schemas.openxmlformats.org/officeDocument/2006/relationships/hyperlink" Target="file:///p:\pprever\2009-10\486_200903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09\02-25-09.docx" TargetMode="External"/><Relationship Id="rId12" Type="http://schemas.openxmlformats.org/officeDocument/2006/relationships/hyperlink" Target="file:///h:\SJ%20Archive\2009\03-26-09.docx" TargetMode="External"/><Relationship Id="rId17" Type="http://schemas.openxmlformats.org/officeDocument/2006/relationships/hyperlink" Target="file:///p:\pprever\2009-10\486_20090324.docx" TargetMode="External"/><Relationship Id="rId2" Type="http://schemas.openxmlformats.org/officeDocument/2006/relationships/styles" Target="styles.xml"/><Relationship Id="rId16" Type="http://schemas.openxmlformats.org/officeDocument/2006/relationships/hyperlink" Target="file:///p:\pprever\2009-10\486_200903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25-09.docx" TargetMode="External"/><Relationship Id="rId5" Type="http://schemas.openxmlformats.org/officeDocument/2006/relationships/footnotes" Target="footnotes.xml"/><Relationship Id="rId15" Type="http://schemas.openxmlformats.org/officeDocument/2006/relationships/hyperlink" Target="file:///p:\pprever\2009-10\486_20090225.docx" TargetMode="External"/><Relationship Id="rId23" Type="http://schemas.openxmlformats.org/officeDocument/2006/relationships/theme" Target="theme/theme1.xml"/><Relationship Id="rId10" Type="http://schemas.openxmlformats.org/officeDocument/2006/relationships/hyperlink" Target="file:///h:\SJ%20Archive\2009\03-25-09.docx" TargetMode="External"/><Relationship Id="rId19" Type="http://schemas.openxmlformats.org/officeDocument/2006/relationships/hyperlink" Target="file:///p:\pprever\2009-10\486_20090325A.docx" TargetMode="External"/><Relationship Id="rId4" Type="http://schemas.openxmlformats.org/officeDocument/2006/relationships/webSettings" Target="webSettings.xml"/><Relationship Id="rId9" Type="http://schemas.openxmlformats.org/officeDocument/2006/relationships/hyperlink" Target="file:///h:\SJ%20Archive\2009\03-24-09.docx" TargetMode="External"/><Relationship Id="rId14" Type="http://schemas.openxmlformats.org/officeDocument/2006/relationships/hyperlink" Target="file:///h:\HJ%20Archive\2009\03-31-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B0F35-E460-4A78-B50E-990AD073E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2843</Words>
  <Characters>15782</Characters>
  <Application>Microsoft Office Word</Application>
  <DocSecurity>0</DocSecurity>
  <Lines>422</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 Commission on Disabilities and Special Needs - South Carolina Legislature Online</dc:title>
  <dc:subject/>
  <dc:creator>NIKI DOWNEY</dc:creator>
  <cp:keywords/>
  <dc:description/>
  <cp:lastModifiedBy>N Cumfer</cp:lastModifiedBy>
  <cp:revision>12</cp:revision>
  <cp:lastPrinted>2009-02-25T17:57:00Z</cp:lastPrinted>
  <dcterms:created xsi:type="dcterms:W3CDTF">2009-03-25T22:38:00Z</dcterms:created>
  <dcterms:modified xsi:type="dcterms:W3CDTF">2014-11-24T15:00:00Z</dcterms:modified>
</cp:coreProperties>
</file>