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1C3" w:rsidRDefault="008C4929">
      <w:pPr>
        <w:widowControl w:val="0"/>
        <w:jc w:val="center"/>
      </w:pPr>
      <w:bookmarkStart w:id="0" w:name="_GoBack"/>
      <w:bookmarkEnd w:id="0"/>
      <w:r>
        <w:rPr>
          <w:b/>
        </w:rPr>
        <w:t>South Carolina General Assembly</w:t>
      </w:r>
    </w:p>
    <w:p w:rsidR="007561C3" w:rsidRDefault="008C4929">
      <w:pPr>
        <w:widowControl w:val="0"/>
        <w:jc w:val="center"/>
      </w:pPr>
      <w:r>
        <w:t>118th Session, 2009-2010</w:t>
      </w:r>
    </w:p>
    <w:p w:rsidR="007561C3" w:rsidRDefault="007561C3">
      <w:pPr>
        <w:widowControl w:val="0"/>
      </w:pPr>
    </w:p>
    <w:p w:rsidR="007561C3" w:rsidRDefault="008C4929">
      <w:pPr>
        <w:widowControl w:val="0"/>
        <w:rPr>
          <w:b/>
        </w:rPr>
      </w:pPr>
      <w:r>
        <w:rPr>
          <w:b/>
        </w:rPr>
        <w:t>S. 532</w:t>
      </w:r>
    </w:p>
    <w:p w:rsidR="007561C3" w:rsidRDefault="007561C3">
      <w:pPr>
        <w:widowControl w:val="0"/>
        <w:rPr>
          <w:b/>
        </w:rPr>
      </w:pPr>
    </w:p>
    <w:p w:rsidR="007561C3" w:rsidRDefault="008C4929">
      <w:pPr>
        <w:widowControl w:val="0"/>
      </w:pPr>
      <w:r>
        <w:rPr>
          <w:b/>
        </w:rPr>
        <w:t>STATUS INFORMATION</w:t>
      </w:r>
    </w:p>
    <w:p w:rsidR="007561C3" w:rsidRDefault="007561C3">
      <w:pPr>
        <w:widowControl w:val="0"/>
      </w:pPr>
    </w:p>
    <w:p w:rsidR="007561C3" w:rsidRDefault="008C4929">
      <w:pPr>
        <w:widowControl w:val="0"/>
      </w:pPr>
      <w:r>
        <w:t>Senate Resolution</w:t>
      </w:r>
    </w:p>
    <w:p w:rsidR="007561C3" w:rsidRDefault="008C4929">
      <w:pPr>
        <w:widowControl w:val="0"/>
      </w:pPr>
      <w:r>
        <w:t>Sponsors: Senator Coleman</w:t>
      </w:r>
    </w:p>
    <w:p w:rsidR="007561C3" w:rsidRDefault="008C4929">
      <w:pPr>
        <w:widowControl w:val="0"/>
      </w:pPr>
      <w:r>
        <w:t>Document Path: l:\s-resmin\drafting\cc\002hora.tcm.cc.docx</w:t>
      </w:r>
    </w:p>
    <w:p w:rsidR="007561C3" w:rsidRDefault="007561C3">
      <w:pPr>
        <w:widowControl w:val="0"/>
      </w:pPr>
    </w:p>
    <w:p w:rsidR="007561C3" w:rsidRDefault="008C4929">
      <w:pPr>
        <w:widowControl w:val="0"/>
      </w:pPr>
      <w:r>
        <w:t>Introduced in the Senate on March 5, 2009</w:t>
      </w:r>
    </w:p>
    <w:p w:rsidR="007561C3" w:rsidRDefault="008C4929">
      <w:pPr>
        <w:widowControl w:val="0"/>
      </w:pPr>
      <w:r>
        <w:t>Adopted by the Senate on March 5, 2009</w:t>
      </w:r>
    </w:p>
    <w:p w:rsidR="007561C3" w:rsidRDefault="007561C3">
      <w:pPr>
        <w:widowControl w:val="0"/>
      </w:pPr>
    </w:p>
    <w:p w:rsidR="007561C3" w:rsidRDefault="008C4929">
      <w:pPr>
        <w:widowControl w:val="0"/>
      </w:pPr>
      <w:r>
        <w:t>Summary: Horace Horton</w:t>
      </w:r>
    </w:p>
    <w:p w:rsidR="007561C3" w:rsidRDefault="007561C3">
      <w:pPr>
        <w:widowControl w:val="0"/>
      </w:pPr>
    </w:p>
    <w:p w:rsidR="007561C3" w:rsidRDefault="007561C3">
      <w:pPr>
        <w:widowControl w:val="0"/>
      </w:pPr>
    </w:p>
    <w:p w:rsidR="007561C3" w:rsidRDefault="008C4929">
      <w:pPr>
        <w:widowControl w:val="0"/>
        <w:tabs>
          <w:tab w:val="center" w:pos="590"/>
          <w:tab w:val="center" w:pos="1440"/>
          <w:tab w:val="left" w:pos="1872"/>
          <w:tab w:val="left" w:pos="9187"/>
        </w:tabs>
      </w:pPr>
      <w:r>
        <w:rPr>
          <w:b/>
        </w:rPr>
        <w:t>HISTORY OF LEGISLATIVE ACTIONS</w:t>
      </w:r>
    </w:p>
    <w:p w:rsidR="007561C3" w:rsidRDefault="007561C3">
      <w:pPr>
        <w:widowControl w:val="0"/>
        <w:tabs>
          <w:tab w:val="center" w:pos="590"/>
          <w:tab w:val="center" w:pos="1440"/>
          <w:tab w:val="left" w:pos="1872"/>
          <w:tab w:val="left" w:pos="9187"/>
        </w:tabs>
      </w:pPr>
    </w:p>
    <w:p w:rsidR="007561C3" w:rsidRDefault="008C492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7561C3" w:rsidRDefault="008C4929">
      <w:pPr>
        <w:widowControl w:val="0"/>
        <w:tabs>
          <w:tab w:val="right" w:pos="1008"/>
          <w:tab w:val="left" w:pos="1152"/>
          <w:tab w:val="left" w:pos="1872"/>
          <w:tab w:val="left" w:pos="9187"/>
        </w:tabs>
        <w:ind w:left="2088" w:hanging="2088"/>
      </w:pPr>
      <w:r>
        <w:tab/>
        <w:t>3/5/2009</w:t>
      </w:r>
      <w:r>
        <w:tab/>
        <w:t>Senate</w:t>
      </w:r>
      <w:r>
        <w:tab/>
        <w:t xml:space="preserve">Introduced and adopted </w:t>
      </w:r>
      <w:hyperlink r:id="rId6" w:history="1">
        <w:r w:rsidRPr="00120D97">
          <w:rPr>
            <w:rStyle w:val="Hyperlink"/>
          </w:rPr>
          <w:t>SJ</w:t>
        </w:r>
      </w:hyperlink>
      <w:r>
        <w:noBreakHyphen/>
        <w:t>3</w:t>
      </w:r>
    </w:p>
    <w:p w:rsidR="007561C3" w:rsidRDefault="007561C3">
      <w:pPr>
        <w:widowControl w:val="0"/>
        <w:tabs>
          <w:tab w:val="right" w:pos="1008"/>
          <w:tab w:val="left" w:pos="1152"/>
          <w:tab w:val="left" w:pos="1872"/>
          <w:tab w:val="left" w:pos="9187"/>
        </w:tabs>
        <w:ind w:left="2088" w:hanging="2088"/>
      </w:pPr>
    </w:p>
    <w:p w:rsidR="007561C3" w:rsidRDefault="007561C3">
      <w:pPr>
        <w:widowControl w:val="0"/>
        <w:tabs>
          <w:tab w:val="right" w:pos="1008"/>
          <w:tab w:val="left" w:pos="1152"/>
          <w:tab w:val="left" w:pos="1872"/>
          <w:tab w:val="left" w:pos="9187"/>
        </w:tabs>
        <w:ind w:left="2088" w:hanging="2088"/>
      </w:pPr>
    </w:p>
    <w:p w:rsidR="007561C3" w:rsidRDefault="008C4929">
      <w:r>
        <w:rPr>
          <w:b/>
        </w:rPr>
        <w:t>VERSIONS OF THIS BILL</w:t>
      </w:r>
    </w:p>
    <w:p w:rsidR="007561C3" w:rsidRDefault="007561C3"/>
    <w:p w:rsidR="007561C3" w:rsidRDefault="00B57222">
      <w:hyperlink r:id="rId7" w:history="1">
        <w:r w:rsidR="008C4929">
          <w:rPr>
            <w:rStyle w:val="Hyperlink"/>
          </w:rPr>
          <w:t>3/5/2009</w:t>
        </w:r>
      </w:hyperlink>
    </w:p>
    <w:p w:rsidR="007561C3" w:rsidRDefault="007561C3"/>
    <w:p w:rsidR="007561C3" w:rsidRDefault="007561C3">
      <w:pPr>
        <w:sectPr w:rsidR="007561C3">
          <w:pgSz w:w="12240" w:h="15840" w:code="1"/>
          <w:pgMar w:top="1080" w:right="1440" w:bottom="1080" w:left="1440" w:header="720" w:footer="720" w:gutter="0"/>
          <w:cols w:space="720"/>
          <w:noEndnote/>
          <w:docGrid w:linePitch="360"/>
        </w:sect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Start w:id="4" w:name="titleend"/>
      <w:bookmarkEnd w:id="3"/>
      <w:bookmarkEnd w:id="4"/>
      <w:r>
        <w:rPr>
          <w:color w:val="000000" w:themeColor="text1"/>
          <w:szCs w:val="24"/>
          <w:u w:color="000000" w:themeColor="text1"/>
        </w:rPr>
        <w:t>TO RECOGNIZE HORACE HORTON ON HIS CONTRIBUTIONS OF OUTSTANDING SKILLS, EFFORT, AND LEADERSHIP TO THE SOUTH CAROLINA LAW ENFORCEMENT DIVISION AND THE STATE OF SOUTH CAROLINA; TO HONOR THE HEROISM, DEDICATION, TENACITY, AND BRAVERY HE CONSISTENTLY DISPLAYED WHILE SERVING AS A SPECIAL AGENT OF THE SOUTH CAROLINA LAW ENFORCEMENT DIVISION; TO THANK HIM FOR HIS SERVICE TO THE STATE OF SOUTH CAROLINA DURING HIS CAREER; AND TO COMMEMORATE HIS BEING AWARDED THE SOUTH CAROLINA LAW ENFORCEMENT DIVISION’S MEDAL OF HONOR.</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Horace Horton grew up in Clinton, South Carolina, where he honed his tracking skills while tracking game and, following his return from Georgia Southern where he obtained a degree, he became a SLED agent on August 23, 1974; and</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Horton served as a valuable member of the SLED Tracking Team, often working with only the in</w:t>
      </w:r>
      <w:r>
        <w:rPr>
          <w:color w:val="000000" w:themeColor="text1"/>
          <w:szCs w:val="24"/>
          <w:u w:color="000000" w:themeColor="text1"/>
        </w:rPr>
        <w:noBreakHyphen/>
        <w:t xml:space="preserve">field assistance of trained bloodhounds; and </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during his time on the SLED Tracking Team, Mr. Horton pursued thousands of calls and captured over one thousand of the most dangerous criminals to ever pass through South Carolina and, in the process, was slapped, punched, kicked, drowned, stabbed, and shot in the line of duty; and</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in addition to using his great skills to track and apprehend fugitive criminals in every corner of South Carolina, </w:t>
      </w:r>
      <w:r>
        <w:rPr>
          <w:color w:val="000000" w:themeColor="text1"/>
          <w:szCs w:val="24"/>
          <w:u w:color="000000" w:themeColor="text1"/>
        </w:rPr>
        <w:lastRenderedPageBreak/>
        <w:t xml:space="preserve">Mr. Horton also tracked and located multiple lost children and Alzheimer patients; and </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in addition to serving on the SLED Tracking Team, Mr. Horton also served on the Fugitive Apprehension Team, was a member of the SWAT Team, and, in total, spent thirty</w:t>
      </w:r>
      <w:r>
        <w:rPr>
          <w:color w:val="000000" w:themeColor="text1"/>
          <w:szCs w:val="24"/>
          <w:u w:color="000000" w:themeColor="text1"/>
        </w:rPr>
        <w:noBreakHyphen/>
        <w:t>three years serving the citizens of South Carolina as a SLED agent,  essentially on call twenty</w:t>
      </w:r>
      <w:r>
        <w:rPr>
          <w:color w:val="000000" w:themeColor="text1"/>
          <w:szCs w:val="24"/>
          <w:u w:color="000000" w:themeColor="text1"/>
        </w:rPr>
        <w:noBreakHyphen/>
        <w:t>four hours a day; and</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on October 14, 2008, Mr. Horton was awarded the South Carolina Law Enforcement Medal of Honor.  Now, therefore,</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resolved by the Senate:</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recognize Horace Horton for his contributions of outstanding skills, effort, and leadership to the South Carolina Law Enforcement Division and the State of South Carolina; honor the heroism, dedication, tenacity, and bravery he consistently displayed while serving as a special agent of the South Carolina Law Enforcement Division; thank him for his service to the State of South Carolina during his career; and commemorate his being awarded the South Carolina Law Enforcement Division’s Medal of Honor.</w:t>
      </w:r>
    </w:p>
    <w:p w:rsidR="007561C3" w:rsidRDefault="0075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further resolved that a copy of this resolution be forwarded to Horace Horton.</w:t>
      </w:r>
    </w:p>
    <w:p w:rsidR="007561C3" w:rsidRDefault="008C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61C3" w:rsidRDefault="007561C3">
      <w:pPr>
        <w:suppressAutoHyphens/>
        <w:jc w:val="both"/>
        <w:rPr>
          <w:rFonts w:eastAsia="Times New Roman"/>
        </w:rPr>
      </w:pPr>
    </w:p>
    <w:sectPr w:rsidR="007561C3" w:rsidSect="007561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1C3" w:rsidRDefault="008C4929">
      <w:r>
        <w:separator/>
      </w:r>
    </w:p>
  </w:endnote>
  <w:endnote w:type="continuationSeparator" w:id="0">
    <w:p w:rsidR="007561C3" w:rsidRDefault="008C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8594E8-2393-45DE-96C6-25CCE5C9DB67}"/>
    <w:embedBold r:id="rId2" w:fontKey="{8C56A17D-48D4-42F1-90EE-C11BF504AC41}"/>
  </w:font>
  <w:font w:name="Calibri">
    <w:panose1 w:val="020F0502020204030204"/>
    <w:charset w:val="00"/>
    <w:family w:val="swiss"/>
    <w:pitch w:val="variable"/>
    <w:sig w:usb0="E10002FF" w:usb1="4000ACFF" w:usb2="00000009" w:usb3="00000000" w:csb0="0000019F" w:csb1="00000000"/>
    <w:embedRegular r:id="rId3" w:fontKey="{A6E14ADC-1D78-44A9-BEDE-A95F500A41DE}"/>
    <w:embedBold r:id="rId4" w:fontKey="{5310D8E7-F702-4659-B217-0815AAEE9A69}"/>
  </w:font>
  <w:font w:name="Cambria">
    <w:panose1 w:val="02040503050406030204"/>
    <w:charset w:val="00"/>
    <w:family w:val="roman"/>
    <w:pitch w:val="variable"/>
    <w:sig w:usb0="E00002FF" w:usb1="400004FF" w:usb2="00000000" w:usb3="00000000" w:csb0="0000019F" w:csb1="00000000"/>
    <w:embedRegular r:id="rId5" w:fontKey="{998748D9-F143-42C7-B958-CE304A240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C3" w:rsidRDefault="008C4929">
    <w:pPr>
      <w:pStyle w:val="Footer"/>
      <w:tabs>
        <w:tab w:val="clear" w:pos="4680"/>
        <w:tab w:val="clear" w:pos="9360"/>
        <w:tab w:val="center" w:pos="2995"/>
      </w:tabs>
      <w:spacing w:before="120"/>
    </w:pPr>
    <w:r>
      <w:t>[532]</w:t>
    </w:r>
    <w:r>
      <w:tab/>
    </w:r>
    <w:r w:rsidR="00B57222">
      <w:fldChar w:fldCharType="begin"/>
    </w:r>
    <w:r w:rsidR="00B57222">
      <w:instrText xml:space="preserve"> PAGE  \* MERGEFORMA</w:instrText>
    </w:r>
    <w:r w:rsidR="00B57222">
      <w:instrText xml:space="preserve">T </w:instrText>
    </w:r>
    <w:r w:rsidR="00B57222">
      <w:fldChar w:fldCharType="separate"/>
    </w:r>
    <w:r w:rsidR="00B57222">
      <w:rPr>
        <w:noProof/>
      </w:rPr>
      <w:t>1</w:t>
    </w:r>
    <w:r w:rsidR="00B572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1C3" w:rsidRDefault="008C4929">
      <w:r>
        <w:separator/>
      </w:r>
    </w:p>
  </w:footnote>
  <w:footnote w:type="continuationSeparator" w:id="0">
    <w:p w:rsidR="007561C3" w:rsidRDefault="008C49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HORA.TCM.CC"/>
    <w:docVar w:name="CoverAttorneyInitials" w:val="TCM"/>
    <w:docVar w:name="CoverAttorneyLastName" w:val="Miles"/>
    <w:docVar w:name="CoverBillType" w:val="r"/>
    <w:docVar w:name="CoverSenator" w:val="CC"/>
    <w:docVar w:name="dvBillNumber" w:val="532"/>
    <w:docVar w:name="dvBillNumberPrefix" w:val="S. "/>
    <w:docVar w:name="dvOriginalBody" w:val="Senate"/>
    <w:docVar w:name="fulldraftpath" w:val="L:\S-RESMIN\DRAFTING\CC\002HORA.TCM.CC.DOCX"/>
    <w:docVar w:name="NameofBody" w:val="S"/>
    <w:docVar w:name="vgroup2" w:val="S-RESMIN"/>
  </w:docVars>
  <w:rsids>
    <w:rsidRoot w:val="007561C3"/>
    <w:rsid w:val="00120D97"/>
    <w:rsid w:val="001B0029"/>
    <w:rsid w:val="003958C2"/>
    <w:rsid w:val="007561C3"/>
    <w:rsid w:val="008C4929"/>
    <w:rsid w:val="00B57222"/>
    <w:rsid w:val="00E6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395E23A7-F2BA-4AC9-809A-34EC00F1F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1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561C3"/>
    <w:pPr>
      <w:tabs>
        <w:tab w:val="center" w:pos="4680"/>
        <w:tab w:val="right" w:pos="9360"/>
      </w:tabs>
    </w:pPr>
  </w:style>
  <w:style w:type="character" w:customStyle="1" w:styleId="FooterChar">
    <w:name w:val="Footer Char"/>
    <w:basedOn w:val="DefaultParagraphFont"/>
    <w:link w:val="Footer"/>
    <w:uiPriority w:val="99"/>
    <w:semiHidden/>
    <w:rsid w:val="007561C3"/>
  </w:style>
  <w:style w:type="character" w:styleId="PageNumber">
    <w:name w:val="page number"/>
    <w:basedOn w:val="DefaultParagraphFont"/>
    <w:uiPriority w:val="99"/>
    <w:semiHidden/>
    <w:unhideWhenUsed/>
    <w:rsid w:val="007561C3"/>
  </w:style>
  <w:style w:type="character" w:styleId="LineNumber">
    <w:name w:val="line number"/>
    <w:basedOn w:val="DefaultParagraphFont"/>
    <w:uiPriority w:val="99"/>
    <w:semiHidden/>
    <w:unhideWhenUsed/>
    <w:rsid w:val="007561C3"/>
  </w:style>
  <w:style w:type="paragraph" w:styleId="Header">
    <w:name w:val="header"/>
    <w:basedOn w:val="Normal"/>
    <w:link w:val="HeaderChar"/>
    <w:uiPriority w:val="99"/>
    <w:semiHidden/>
    <w:unhideWhenUsed/>
    <w:rsid w:val="007561C3"/>
    <w:pPr>
      <w:tabs>
        <w:tab w:val="center" w:pos="4680"/>
        <w:tab w:val="right" w:pos="9360"/>
      </w:tabs>
    </w:pPr>
  </w:style>
  <w:style w:type="character" w:customStyle="1" w:styleId="HeaderChar">
    <w:name w:val="Header Char"/>
    <w:basedOn w:val="DefaultParagraphFont"/>
    <w:link w:val="Header"/>
    <w:uiPriority w:val="99"/>
    <w:semiHidden/>
    <w:rsid w:val="007561C3"/>
  </w:style>
  <w:style w:type="paragraph" w:customStyle="1" w:styleId="BillDots">
    <w:name w:val="BillDots"/>
    <w:basedOn w:val="Normal"/>
    <w:qFormat/>
    <w:rsid w:val="007561C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561C3"/>
    <w:pPr>
      <w:tabs>
        <w:tab w:val="right" w:pos="5904"/>
      </w:tabs>
    </w:pPr>
  </w:style>
  <w:style w:type="character" w:styleId="Hyperlink">
    <w:name w:val="Hyperlink"/>
    <w:basedOn w:val="DefaultParagraphFont"/>
    <w:uiPriority w:val="99"/>
    <w:unhideWhenUsed/>
    <w:rsid w:val="007561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32_200903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473</Words>
  <Characters>2530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532: Horace Horton - South Carolina Legislature Online</dc:title>
  <dc:subject/>
  <dc:creator>TEMMILES</dc:creator>
  <cp:keywords/>
  <dc:description/>
  <cp:lastModifiedBy>N Cumfer</cp:lastModifiedBy>
  <cp:revision>8</cp:revision>
  <cp:lastPrinted>2009-03-03T14:45:00Z</cp:lastPrinted>
  <dcterms:created xsi:type="dcterms:W3CDTF">2009-03-05T16:20:00Z</dcterms:created>
  <dcterms:modified xsi:type="dcterms:W3CDTF">2014-11-24T15:01:00Z</dcterms:modified>
</cp:coreProperties>
</file>