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4E9" w:rsidRDefault="009454E9" w:rsidP="009454E9">
      <w:pPr>
        <w:widowControl w:val="0"/>
        <w:jc w:val="center"/>
      </w:pPr>
      <w:bookmarkStart w:id="0" w:name="_GoBack"/>
      <w:bookmarkEnd w:id="0"/>
      <w:r w:rsidRPr="009454E9">
        <w:rPr>
          <w:b/>
        </w:rPr>
        <w:t>South Carolina General Assembly</w:t>
      </w:r>
    </w:p>
    <w:p w:rsidR="009454E9" w:rsidRDefault="009454E9" w:rsidP="009454E9">
      <w:pPr>
        <w:widowControl w:val="0"/>
        <w:jc w:val="center"/>
      </w:pPr>
      <w:r>
        <w:t>118th Session, 2009-2010</w:t>
      </w:r>
    </w:p>
    <w:p w:rsidR="009454E9" w:rsidRDefault="009454E9" w:rsidP="009454E9">
      <w:pPr>
        <w:widowControl w:val="0"/>
        <w:jc w:val="left"/>
      </w:pPr>
    </w:p>
    <w:p w:rsidR="009454E9" w:rsidRDefault="009454E9" w:rsidP="009454E9">
      <w:pPr>
        <w:widowControl w:val="0"/>
        <w:jc w:val="left"/>
        <w:rPr>
          <w:b/>
        </w:rPr>
      </w:pPr>
      <w:r w:rsidRPr="009454E9">
        <w:rPr>
          <w:b/>
        </w:rPr>
        <w:t>S.</w:t>
      </w:r>
      <w:r>
        <w:rPr>
          <w:b/>
        </w:rPr>
        <w:t xml:space="preserve"> </w:t>
      </w:r>
      <w:r w:rsidRPr="009454E9">
        <w:rPr>
          <w:b/>
        </w:rPr>
        <w:t>982</w:t>
      </w:r>
    </w:p>
    <w:p w:rsidR="009454E9" w:rsidRDefault="009454E9" w:rsidP="009454E9">
      <w:pPr>
        <w:widowControl w:val="0"/>
        <w:jc w:val="left"/>
        <w:rPr>
          <w:b/>
        </w:rPr>
      </w:pPr>
    </w:p>
    <w:p w:rsidR="009454E9" w:rsidRDefault="009454E9" w:rsidP="009454E9">
      <w:pPr>
        <w:widowControl w:val="0"/>
        <w:jc w:val="left"/>
      </w:pPr>
      <w:r w:rsidRPr="009454E9">
        <w:rPr>
          <w:b/>
        </w:rPr>
        <w:t>STATUS INFORMATION</w:t>
      </w:r>
    </w:p>
    <w:p w:rsidR="009454E9" w:rsidRDefault="009454E9" w:rsidP="009454E9">
      <w:pPr>
        <w:widowControl w:val="0"/>
        <w:jc w:val="left"/>
      </w:pPr>
    </w:p>
    <w:p w:rsidR="009454E9" w:rsidRDefault="009454E9" w:rsidP="009454E9">
      <w:pPr>
        <w:widowControl w:val="0"/>
        <w:jc w:val="left"/>
      </w:pPr>
      <w:r>
        <w:t>General Bill</w:t>
      </w:r>
    </w:p>
    <w:p w:rsidR="009454E9" w:rsidRDefault="009454E9" w:rsidP="009454E9">
      <w:pPr>
        <w:widowControl w:val="0"/>
        <w:jc w:val="left"/>
      </w:pPr>
      <w:r>
        <w:t>Sponsors: Senator Rose</w:t>
      </w:r>
    </w:p>
    <w:p w:rsidR="009454E9" w:rsidRDefault="009454E9" w:rsidP="009454E9">
      <w:pPr>
        <w:widowControl w:val="0"/>
        <w:jc w:val="left"/>
      </w:pPr>
      <w:r>
        <w:t>Document Path: l:\council\bills\dka\3797dw10.docx</w:t>
      </w:r>
    </w:p>
    <w:p w:rsidR="00EB28C0" w:rsidRDefault="00EB28C0" w:rsidP="009454E9">
      <w:pPr>
        <w:widowControl w:val="0"/>
        <w:jc w:val="left"/>
      </w:pPr>
      <w:r>
        <w:t>Companion/Similar bill(s): 3253</w:t>
      </w:r>
    </w:p>
    <w:p w:rsidR="009454E9" w:rsidRDefault="009454E9" w:rsidP="009454E9">
      <w:pPr>
        <w:widowControl w:val="0"/>
        <w:jc w:val="left"/>
      </w:pPr>
    </w:p>
    <w:p w:rsidR="00A52F26" w:rsidRDefault="00A52F26" w:rsidP="009454E9">
      <w:pPr>
        <w:widowControl w:val="0"/>
        <w:jc w:val="left"/>
      </w:pPr>
      <w:r>
        <w:t>Introduced in the Senate on January 12, 2010</w:t>
      </w:r>
    </w:p>
    <w:p w:rsidR="00A52F26" w:rsidRPr="00A52F26" w:rsidRDefault="00A52F26" w:rsidP="009454E9">
      <w:pPr>
        <w:widowControl w:val="0"/>
        <w:jc w:val="left"/>
      </w:pPr>
      <w:r>
        <w:t xml:space="preserve">Currently residing in the Senate Committee on </w:t>
      </w:r>
      <w:r w:rsidRPr="00A52F26">
        <w:rPr>
          <w:b/>
        </w:rPr>
        <w:t>Judiciary</w:t>
      </w:r>
    </w:p>
    <w:p w:rsidR="00A52F26" w:rsidRDefault="00A52F26" w:rsidP="009454E9">
      <w:pPr>
        <w:widowControl w:val="0"/>
        <w:jc w:val="left"/>
      </w:pPr>
    </w:p>
    <w:p w:rsidR="009454E9" w:rsidRDefault="009454E9" w:rsidP="009454E9">
      <w:pPr>
        <w:widowControl w:val="0"/>
        <w:jc w:val="left"/>
      </w:pPr>
      <w:r>
        <w:t xml:space="preserve">Summary: </w:t>
      </w:r>
      <w:r w:rsidR="009B5BFB">
        <w:t>Annexation proposals</w:t>
      </w:r>
    </w:p>
    <w:p w:rsidR="009454E9" w:rsidRDefault="009454E9" w:rsidP="009454E9">
      <w:pPr>
        <w:widowControl w:val="0"/>
        <w:jc w:val="left"/>
      </w:pPr>
    </w:p>
    <w:p w:rsidR="009454E9" w:rsidRDefault="009454E9" w:rsidP="009454E9">
      <w:pPr>
        <w:widowControl w:val="0"/>
        <w:jc w:val="left"/>
      </w:pPr>
    </w:p>
    <w:p w:rsidR="009454E9" w:rsidRDefault="009454E9" w:rsidP="009454E9">
      <w:pPr>
        <w:widowControl w:val="0"/>
        <w:tabs>
          <w:tab w:val="center" w:pos="590"/>
          <w:tab w:val="center" w:pos="1440"/>
          <w:tab w:val="left" w:pos="1872"/>
          <w:tab w:val="left" w:pos="9187"/>
        </w:tabs>
        <w:jc w:val="left"/>
      </w:pPr>
      <w:r w:rsidRPr="009454E9">
        <w:rPr>
          <w:b/>
        </w:rPr>
        <w:t>HISTORY OF LEGISLATIVE ACTIONS</w:t>
      </w:r>
    </w:p>
    <w:p w:rsidR="009454E9" w:rsidRDefault="009454E9" w:rsidP="009454E9">
      <w:pPr>
        <w:widowControl w:val="0"/>
        <w:tabs>
          <w:tab w:val="center" w:pos="590"/>
          <w:tab w:val="center" w:pos="1440"/>
          <w:tab w:val="left" w:pos="1872"/>
          <w:tab w:val="left" w:pos="9187"/>
        </w:tabs>
        <w:jc w:val="left"/>
      </w:pPr>
    </w:p>
    <w:p w:rsidR="009454E9" w:rsidRPr="009454E9" w:rsidRDefault="009454E9" w:rsidP="009454E9">
      <w:pPr>
        <w:widowControl w:val="0"/>
        <w:tabs>
          <w:tab w:val="center" w:pos="590"/>
          <w:tab w:val="center" w:pos="1440"/>
          <w:tab w:val="left" w:pos="1872"/>
          <w:tab w:val="left" w:pos="9187"/>
        </w:tabs>
        <w:jc w:val="left"/>
      </w:pPr>
      <w:r w:rsidRPr="009454E9">
        <w:rPr>
          <w:u w:val="single"/>
        </w:rPr>
        <w:tab/>
        <w:t>Date</w:t>
      </w:r>
      <w:r w:rsidRPr="009454E9">
        <w:rPr>
          <w:u w:val="single"/>
        </w:rPr>
        <w:tab/>
        <w:t>Body</w:t>
      </w:r>
      <w:r w:rsidRPr="009454E9">
        <w:rPr>
          <w:u w:val="single"/>
        </w:rPr>
        <w:tab/>
        <w:t>Action Description with journal page number</w:t>
      </w:r>
      <w:r w:rsidRPr="009454E9">
        <w:rPr>
          <w:u w:val="single"/>
        </w:rPr>
        <w:tab/>
      </w:r>
    </w:p>
    <w:p w:rsidR="00AF7AA6" w:rsidRDefault="00AF7AA6" w:rsidP="00AF7AA6">
      <w:pPr>
        <w:widowControl w:val="0"/>
        <w:tabs>
          <w:tab w:val="right" w:pos="1008"/>
          <w:tab w:val="left" w:pos="1152"/>
          <w:tab w:val="left" w:pos="1872"/>
          <w:tab w:val="left" w:pos="9187"/>
        </w:tabs>
        <w:ind w:left="2088" w:hanging="2088"/>
        <w:jc w:val="left"/>
      </w:pPr>
      <w:r>
        <w:tab/>
        <w:t>12/9/2009</w:t>
      </w:r>
      <w:r>
        <w:tab/>
        <w:t>Senate</w:t>
      </w:r>
      <w:r>
        <w:tab/>
      </w:r>
      <w:r w:rsidRPr="00346BC6">
        <w:t>Prefiled</w:t>
      </w:r>
    </w:p>
    <w:p w:rsidR="00AF7AA6" w:rsidRDefault="00AF7AA6" w:rsidP="00AF7AA6">
      <w:pPr>
        <w:widowControl w:val="0"/>
        <w:tabs>
          <w:tab w:val="right" w:pos="1008"/>
          <w:tab w:val="left" w:pos="1152"/>
          <w:tab w:val="left" w:pos="1872"/>
          <w:tab w:val="left" w:pos="9187"/>
        </w:tabs>
        <w:ind w:left="2088" w:hanging="2088"/>
        <w:jc w:val="left"/>
      </w:pPr>
      <w:r>
        <w:tab/>
        <w:t>12/9/2009</w:t>
      </w:r>
      <w:r>
        <w:tab/>
        <w:t>Senate</w:t>
      </w:r>
      <w:r>
        <w:tab/>
      </w:r>
      <w:r w:rsidRPr="00346BC6">
        <w:t xml:space="preserve">Referred to Committee on </w:t>
      </w:r>
      <w:r w:rsidRPr="00346BC6">
        <w:rPr>
          <w:b/>
        </w:rPr>
        <w:t>Judiciary</w:t>
      </w:r>
    </w:p>
    <w:p w:rsidR="00AF7AA6" w:rsidRDefault="00AF7AA6" w:rsidP="00AF7AA6">
      <w:pPr>
        <w:widowControl w:val="0"/>
        <w:tabs>
          <w:tab w:val="right" w:pos="1008"/>
          <w:tab w:val="left" w:pos="1152"/>
          <w:tab w:val="left" w:pos="1872"/>
          <w:tab w:val="left" w:pos="9187"/>
        </w:tabs>
        <w:ind w:left="2088" w:hanging="2088"/>
        <w:jc w:val="left"/>
      </w:pPr>
      <w:r>
        <w:tab/>
        <w:t>1/12/2010</w:t>
      </w:r>
      <w:r>
        <w:tab/>
        <w:t>Senate</w:t>
      </w:r>
      <w:r>
        <w:tab/>
      </w:r>
      <w:r w:rsidRPr="00346BC6">
        <w:t xml:space="preserve">Introduced and read first time </w:t>
      </w:r>
      <w:hyperlink r:id="rId7" w:history="1">
        <w:r w:rsidRPr="000E7991">
          <w:rPr>
            <w:rStyle w:val="Hyperlink"/>
          </w:rPr>
          <w:t>SJ</w:t>
        </w:r>
      </w:hyperlink>
      <w:r>
        <w:noBreakHyphen/>
      </w:r>
      <w:r w:rsidRPr="00346BC6">
        <w:t>45</w:t>
      </w:r>
    </w:p>
    <w:p w:rsidR="00AF7AA6" w:rsidRDefault="00AF7AA6" w:rsidP="00AF7AA6">
      <w:pPr>
        <w:widowControl w:val="0"/>
        <w:tabs>
          <w:tab w:val="right" w:pos="1008"/>
          <w:tab w:val="left" w:pos="1152"/>
          <w:tab w:val="left" w:pos="1872"/>
          <w:tab w:val="left" w:pos="9187"/>
        </w:tabs>
        <w:ind w:left="2088" w:hanging="2088"/>
        <w:jc w:val="left"/>
      </w:pPr>
      <w:r>
        <w:tab/>
        <w:t>1/12/2010</w:t>
      </w:r>
      <w:r>
        <w:tab/>
        <w:t>Senate</w:t>
      </w:r>
      <w:r>
        <w:tab/>
      </w:r>
      <w:r w:rsidRPr="00346BC6">
        <w:t xml:space="preserve">Referred to Committee on </w:t>
      </w:r>
      <w:r w:rsidRPr="00346BC6">
        <w:rPr>
          <w:b/>
        </w:rPr>
        <w:t>Judiciary</w:t>
      </w:r>
      <w:r w:rsidRPr="00346BC6">
        <w:t xml:space="preserve"> </w:t>
      </w:r>
      <w:hyperlink r:id="rId8" w:history="1">
        <w:r w:rsidRPr="000E7991">
          <w:rPr>
            <w:rStyle w:val="Hyperlink"/>
          </w:rPr>
          <w:t>SJ</w:t>
        </w:r>
      </w:hyperlink>
      <w:r>
        <w:noBreakHyphen/>
      </w:r>
      <w:r w:rsidRPr="00346BC6">
        <w:t>45</w:t>
      </w:r>
    </w:p>
    <w:p w:rsidR="00AF7AA6" w:rsidRDefault="00AF7AA6" w:rsidP="00AF7AA6">
      <w:pPr>
        <w:widowControl w:val="0"/>
        <w:tabs>
          <w:tab w:val="right" w:pos="1008"/>
          <w:tab w:val="left" w:pos="1152"/>
          <w:tab w:val="left" w:pos="1872"/>
          <w:tab w:val="left" w:pos="9187"/>
        </w:tabs>
        <w:ind w:left="2088" w:hanging="2088"/>
        <w:jc w:val="left"/>
      </w:pPr>
    </w:p>
    <w:p w:rsidR="009454E9" w:rsidRPr="009454E9" w:rsidRDefault="009454E9" w:rsidP="009454E9">
      <w:pPr>
        <w:widowControl w:val="0"/>
        <w:tabs>
          <w:tab w:val="right" w:pos="1008"/>
          <w:tab w:val="left" w:pos="1152"/>
          <w:tab w:val="left" w:pos="1872"/>
          <w:tab w:val="left" w:pos="9187"/>
        </w:tabs>
        <w:ind w:left="2088" w:hanging="2088"/>
        <w:jc w:val="left"/>
      </w:pPr>
    </w:p>
    <w:p w:rsidR="009454E9" w:rsidRDefault="009454E9" w:rsidP="009454E9">
      <w:pPr>
        <w:widowControl w:val="0"/>
        <w:jc w:val="left"/>
      </w:pPr>
      <w:r w:rsidRPr="009454E9">
        <w:rPr>
          <w:b/>
        </w:rPr>
        <w:t>VERSIONS OF THIS BILL</w:t>
      </w:r>
    </w:p>
    <w:p w:rsidR="009454E9" w:rsidRDefault="009454E9" w:rsidP="009454E9">
      <w:pPr>
        <w:widowControl w:val="0"/>
        <w:jc w:val="left"/>
      </w:pPr>
    </w:p>
    <w:p w:rsidR="009454E9" w:rsidRDefault="002D0CF2" w:rsidP="009454E9">
      <w:pPr>
        <w:widowControl w:val="0"/>
        <w:jc w:val="left"/>
      </w:pPr>
      <w:hyperlink r:id="rId9" w:history="1">
        <w:r w:rsidR="009454E9">
          <w:rPr>
            <w:rStyle w:val="Hyperlink"/>
          </w:rPr>
          <w:t>12/9/2009</w:t>
        </w:r>
      </w:hyperlink>
    </w:p>
    <w:p w:rsidR="009454E9" w:rsidRDefault="009454E9" w:rsidP="009454E9"/>
    <w:p w:rsidR="009454E9" w:rsidRDefault="009454E9" w:rsidP="009454E9">
      <w:pPr>
        <w:sectPr w:rsidR="009454E9" w:rsidSect="009454E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0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573036"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68E">
        <w:t>Chapter 3, Title 5 of the 1976 Code is amended by adding:</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sidRPr="00EA7BC2">
        <w:rPr>
          <w:rFonts w:eastAsiaTheme="minorHAnsi"/>
          <w:szCs w:val="22"/>
        </w:rPr>
        <w:t>(A)</w:t>
      </w:r>
      <w:r>
        <w:rPr>
          <w:rFonts w:eastAsiaTheme="minorHAnsi"/>
          <w:szCs w:val="22"/>
        </w:rPr>
        <w:tab/>
      </w:r>
      <w:r w:rsidRPr="00EA7BC2">
        <w:rPr>
          <w:rFonts w:eastAsiaTheme="minorHAnsi"/>
          <w:szCs w:val="22"/>
        </w:rPr>
        <w:t xml:space="preserve">Before the completion of an annexation, the annexing municipality shall prepare and present to the public a </w:t>
      </w:r>
      <w:r w:rsidRPr="00F56C21">
        <w:rPr>
          <w:rFonts w:eastAsiaTheme="minorHAnsi"/>
          <w:szCs w:val="22"/>
        </w:rPr>
        <w:t>‘</w:t>
      </w:r>
      <w:r w:rsidRPr="00EA7BC2">
        <w:rPr>
          <w:rFonts w:eastAsiaTheme="minorHAnsi"/>
          <w:szCs w:val="22"/>
        </w:rPr>
        <w:t>plan of services</w:t>
      </w:r>
      <w:r w:rsidRPr="00F56C21">
        <w:rPr>
          <w:rFonts w:eastAsiaTheme="minorHAnsi"/>
          <w:szCs w:val="22"/>
        </w:rPr>
        <w:t>’</w:t>
      </w:r>
      <w:r w:rsidRPr="00EA7BC2">
        <w:rPr>
          <w:rFonts w:eastAsiaTheme="minorHAnsi"/>
          <w:szCs w:val="22"/>
        </w:rPr>
        <w:t xml:space="preserve"> for extending municipal services including, but not limited to, sewer, water, ambulance, police protection, fire protection, electricity, solid waste collection, recycling, and education services to that area. The plan of services must be made </w:t>
      </w:r>
      <w:r w:rsidRPr="00EA7BC2">
        <w:rPr>
          <w:rFonts w:eastAsiaTheme="minorHAnsi"/>
          <w:szCs w:val="22"/>
        </w:rPr>
        <w:lastRenderedPageBreak/>
        <w:t xml:space="preserve">available to the public, in writing, no less than thirty days before a scheduled public hearing concerning the proposed annexation.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EA7BC2">
        <w:rPr>
          <w:rFonts w:eastAsiaTheme="minorHAnsi"/>
          <w:szCs w:val="22"/>
        </w:rPr>
        <w:t>(B)</w:t>
      </w:r>
      <w:r>
        <w:rPr>
          <w:rFonts w:eastAsiaTheme="minorHAnsi"/>
          <w:szCs w:val="22"/>
        </w:rPr>
        <w:tab/>
      </w:r>
      <w:r w:rsidRPr="00EA7BC2">
        <w:rPr>
          <w:rFonts w:eastAsiaTheme="minorHAnsi"/>
          <w:szCs w:val="22"/>
        </w:rPr>
        <w:t xml:space="preserve">The </w:t>
      </w:r>
      <w:r w:rsidRPr="00F56C21">
        <w:rPr>
          <w:rFonts w:eastAsiaTheme="minorHAnsi"/>
          <w:szCs w:val="22"/>
        </w:rPr>
        <w:t>‘</w:t>
      </w:r>
      <w:r w:rsidRPr="00EA7BC2">
        <w:rPr>
          <w:rFonts w:eastAsiaTheme="minorHAnsi"/>
          <w:szCs w:val="22"/>
        </w:rPr>
        <w:t>plan of services</w:t>
      </w:r>
      <w:r w:rsidRPr="00F56C21">
        <w:rPr>
          <w:rFonts w:eastAsiaTheme="minorHAnsi"/>
          <w:szCs w:val="22"/>
        </w:rPr>
        <w:t>’</w:t>
      </w:r>
      <w:r w:rsidRPr="00EA7BC2">
        <w:rPr>
          <w:rFonts w:eastAsiaTheme="minorHAnsi"/>
          <w:szCs w:val="22"/>
        </w:rPr>
        <w:t xml:space="preserve"> must contain:</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(1)</w:t>
      </w:r>
      <w:r>
        <w:rPr>
          <w:rFonts w:eastAsiaTheme="minorHAnsi"/>
          <w:szCs w:val="22"/>
        </w:rPr>
        <w:tab/>
        <w:t xml:space="preserve">a </w:t>
      </w:r>
      <w:r w:rsidRPr="00EA7BC2">
        <w:rPr>
          <w:rFonts w:eastAsiaTheme="minorHAnsi"/>
          <w:szCs w:val="22"/>
        </w:rPr>
        <w:t xml:space="preserve">timetable for municipal services to be extended and delivered to the newly annexed area;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(2)</w:t>
      </w:r>
      <w:r>
        <w:rPr>
          <w:rFonts w:eastAsiaTheme="minorHAnsi"/>
          <w:szCs w:val="22"/>
        </w:rPr>
        <w:tab/>
        <w:t xml:space="preserve">a </w:t>
      </w:r>
      <w:r w:rsidRPr="00EA7BC2">
        <w:rPr>
          <w:rFonts w:eastAsiaTheme="minorHAnsi"/>
          <w:szCs w:val="22"/>
        </w:rPr>
        <w:t>detailed estimate of the costs to deliver municipal services to the newly annexed area;</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(3)</w:t>
      </w:r>
      <w:r>
        <w:rPr>
          <w:rFonts w:eastAsiaTheme="minorHAnsi"/>
          <w:szCs w:val="22"/>
        </w:rPr>
        <w:tab/>
        <w:t xml:space="preserve">a </w:t>
      </w:r>
      <w:r w:rsidRPr="00EA7BC2">
        <w:rPr>
          <w:rFonts w:eastAsiaTheme="minorHAnsi"/>
          <w:szCs w:val="22"/>
        </w:rPr>
        <w:t>financial plan for covering the costs associated with the extensions of municipal services;</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(4)</w:t>
      </w:r>
      <w:r>
        <w:rPr>
          <w:rFonts w:eastAsiaTheme="minorHAnsi"/>
          <w:szCs w:val="22"/>
        </w:rPr>
        <w:tab/>
        <w:t xml:space="preserve">a </w:t>
      </w:r>
      <w:r w:rsidRPr="00EA7BC2">
        <w:rPr>
          <w:rFonts w:eastAsiaTheme="minorHAnsi"/>
          <w:szCs w:val="22"/>
        </w:rPr>
        <w:t>map or maps of the municipality and adjacent territory to show:</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(a)</w:t>
      </w:r>
      <w:r>
        <w:rPr>
          <w:rFonts w:eastAsiaTheme="minorHAnsi"/>
          <w:szCs w:val="22"/>
        </w:rPr>
        <w:tab/>
      </w:r>
      <w:r w:rsidRPr="00EA7BC2">
        <w:rPr>
          <w:rFonts w:eastAsiaTheme="minorHAnsi"/>
          <w:szCs w:val="22"/>
        </w:rPr>
        <w:t>the present and proposed boundaries of the municipality;</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(b)</w:t>
      </w:r>
      <w:r>
        <w:rPr>
          <w:rFonts w:eastAsiaTheme="minorHAnsi"/>
          <w:szCs w:val="22"/>
        </w:rPr>
        <w:tab/>
      </w:r>
      <w:r w:rsidRPr="00EA7BC2">
        <w:rPr>
          <w:rFonts w:eastAsiaTheme="minorHAnsi"/>
          <w:szCs w:val="22"/>
        </w:rPr>
        <w:t>present major trunk water mains and sewer interceptors and outfalls, and the proposed extensions of the mains and outfalls as required in item (6); and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(c)</w:t>
      </w:r>
      <w:r>
        <w:rPr>
          <w:rFonts w:eastAsiaTheme="minorHAnsi"/>
          <w:szCs w:val="22"/>
        </w:rPr>
        <w:tab/>
      </w:r>
      <w:r w:rsidRPr="00EA7BC2">
        <w:rPr>
          <w:rFonts w:eastAsiaTheme="minorHAnsi"/>
          <w:szCs w:val="22"/>
        </w:rPr>
        <w:t>general land use pattern in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w:t>
      </w:r>
      <w:r w:rsidRPr="00EA7BC2">
        <w:rPr>
          <w:rFonts w:eastAsiaTheme="minorHAnsi"/>
          <w:szCs w:val="22"/>
        </w:rPr>
        <w:t>(5)</w:t>
      </w:r>
      <w:r>
        <w:rPr>
          <w:rFonts w:eastAsiaTheme="minorHAnsi"/>
          <w:szCs w:val="22"/>
        </w:rPr>
        <w:tab/>
        <w:t xml:space="preserve">a </w:t>
      </w:r>
      <w:r w:rsidRPr="00EA7BC2">
        <w:rPr>
          <w:rFonts w:eastAsiaTheme="minorHAnsi"/>
          <w:szCs w:val="22"/>
        </w:rPr>
        <w:t xml:space="preserve">statement demonstrating that the area to be annexed meets the requirements of Section </w:t>
      </w:r>
      <w:r>
        <w:rPr>
          <w:rFonts w:eastAsiaTheme="minorHAnsi"/>
          <w:szCs w:val="22"/>
        </w:rPr>
        <w:t>5</w:t>
      </w:r>
      <w:r>
        <w:rPr>
          <w:rFonts w:eastAsiaTheme="minorHAnsi"/>
          <w:szCs w:val="22"/>
        </w:rPr>
        <w:noBreakHyphen/>
        <w:t>3</w:t>
      </w:r>
      <w:r>
        <w:rPr>
          <w:rFonts w:eastAsiaTheme="minorHAnsi"/>
          <w:szCs w:val="22"/>
        </w:rPr>
        <w:noBreakHyphen/>
        <w:t>305(2)</w:t>
      </w:r>
      <w:r w:rsidRPr="0026581E">
        <w:rPr>
          <w:rFonts w:eastAsiaTheme="minorHAnsi"/>
          <w:szCs w:val="22"/>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sidRPr="00EA7BC2">
        <w:rPr>
          <w:rFonts w:eastAsiaTheme="minorHAnsi"/>
          <w:szCs w:val="22"/>
        </w:rPr>
        <w:t>(6)</w:t>
      </w:r>
      <w:r>
        <w:rPr>
          <w:rFonts w:eastAsiaTheme="minorHAnsi"/>
          <w:szCs w:val="22"/>
        </w:rPr>
        <w:tab/>
        <w:t xml:space="preserve">a </w:t>
      </w:r>
      <w:r w:rsidRPr="00EA7BC2">
        <w:rPr>
          <w:rFonts w:eastAsiaTheme="minorHAnsi"/>
          <w:szCs w:val="22"/>
        </w:rPr>
        <w:t>statement setting forth the plans and timetable of the municipality for extending to the area to be annexed each major municipal service performed within the municipality or on behalf of the municipality at the time of annexation. These plans specifically must: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(a)</w:t>
      </w:r>
      <w:r>
        <w:rPr>
          <w:rFonts w:eastAsiaTheme="minorHAnsi"/>
          <w:szCs w:val="22"/>
        </w:rPr>
        <w:tab/>
      </w:r>
      <w:r w:rsidRPr="00EA7BC2">
        <w:rPr>
          <w:rFonts w:eastAsiaTheme="minorHAnsi"/>
          <w:szCs w:val="22"/>
        </w:rPr>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(b)</w:t>
      </w:r>
      <w:r>
        <w:rPr>
          <w:rFonts w:eastAsiaTheme="minorHAnsi"/>
          <w:szCs w:val="22"/>
        </w:rPr>
        <w:tab/>
      </w:r>
      <w:r w:rsidRPr="00EA7BC2">
        <w:rPr>
          <w:rFonts w:eastAsiaTheme="minorHAnsi"/>
          <w:szCs w:val="22"/>
        </w:rPr>
        <w:t>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w:t>
      </w:r>
      <w:r>
        <w:rPr>
          <w:rFonts w:eastAsiaTheme="minorHAnsi"/>
          <w:szCs w:val="22"/>
        </w:rPr>
        <w:t>o properties similarly situated</w:t>
      </w:r>
      <w:r w:rsidRPr="00EA7BC2">
        <w:rPr>
          <w:rFonts w:eastAsiaTheme="minorHAnsi"/>
          <w:szCs w:val="22"/>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(c)</w:t>
      </w:r>
      <w:r>
        <w:rPr>
          <w:rFonts w:eastAsiaTheme="minorHAnsi"/>
          <w:szCs w:val="22"/>
        </w:rPr>
        <w:tab/>
      </w:r>
      <w:r w:rsidRPr="00EA7BC2">
        <w:rPr>
          <w:rFonts w:eastAsiaTheme="minorHAnsi"/>
          <w:szCs w:val="22"/>
        </w:rPr>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(d)</w:t>
      </w:r>
      <w:r>
        <w:rPr>
          <w:rFonts w:eastAsiaTheme="minorHAnsi"/>
          <w:szCs w:val="22"/>
        </w:rPr>
        <w:tab/>
      </w:r>
      <w:r w:rsidRPr="00EA7BC2">
        <w:rPr>
          <w:rFonts w:eastAsiaTheme="minorHAnsi"/>
          <w:szCs w:val="22"/>
        </w:rPr>
        <w:t>set forth the method under which the municipality plans to finance extension of servic</w:t>
      </w:r>
      <w:r>
        <w:rPr>
          <w:rFonts w:eastAsiaTheme="minorHAnsi"/>
          <w:szCs w:val="22"/>
        </w:rPr>
        <w:t>es into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(7)</w:t>
      </w:r>
      <w:r>
        <w:rPr>
          <w:rFonts w:eastAsiaTheme="minorHAnsi"/>
          <w:szCs w:val="22"/>
        </w:rPr>
        <w:tab/>
        <w:t xml:space="preserve">a </w:t>
      </w:r>
      <w:r w:rsidRPr="00EA7BC2">
        <w:rPr>
          <w:rFonts w:eastAsiaTheme="minorHAnsi"/>
          <w:szCs w:val="22"/>
        </w:rPr>
        <w:t xml:space="preserve">statement of the impact of the annexation on </w:t>
      </w:r>
      <w:r w:rsidRPr="00FB330E">
        <w:rPr>
          <w:rFonts w:eastAsiaTheme="minorHAnsi"/>
          <w:szCs w:val="22"/>
        </w:rPr>
        <w:t xml:space="preserve">a </w:t>
      </w:r>
      <w:r w:rsidRPr="00EA7BC2">
        <w:rPr>
          <w:rFonts w:eastAsiaTheme="minorHAnsi"/>
          <w:szCs w:val="22"/>
        </w:rPr>
        <w:t>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r>
      <w:r w:rsidRPr="00EA7BC2">
        <w:rPr>
          <w:rFonts w:eastAsiaTheme="minorHAnsi"/>
          <w:szCs w:val="22"/>
        </w:rPr>
        <w:t>five days following receipt of the written request for information from the municipality, provided that the municipality</w:t>
      </w:r>
      <w:r w:rsidRPr="00F56C21">
        <w:rPr>
          <w:rFonts w:eastAsiaTheme="minorHAnsi"/>
          <w:szCs w:val="22"/>
        </w:rPr>
        <w:t>’</w:t>
      </w:r>
      <w:r w:rsidRPr="00EA7BC2">
        <w:rPr>
          <w:rFonts w:eastAsiaTheme="minorHAnsi"/>
          <w:szCs w:val="22"/>
        </w:rPr>
        <w:t>s written request states this by specific reference to this section;</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(8)</w:t>
      </w:r>
      <w:r>
        <w:rPr>
          <w:rFonts w:eastAsiaTheme="minorHAnsi"/>
          <w:szCs w:val="22"/>
        </w:rPr>
        <w:tab/>
        <w:t xml:space="preserve">a </w:t>
      </w:r>
      <w:r w:rsidRPr="00EA7BC2">
        <w:rPr>
          <w:rFonts w:eastAsiaTheme="minorHAnsi"/>
          <w:szCs w:val="22"/>
        </w:rPr>
        <w:t>statement developed in conjunction with the school district or districts that would be impacted by the annexation proposal that analyzes the primary and secon</w:t>
      </w:r>
      <w:r>
        <w:rPr>
          <w:rFonts w:eastAsiaTheme="minorHAnsi"/>
          <w:szCs w:val="22"/>
        </w:rPr>
        <w:t>dary impact</w:t>
      </w:r>
      <w:r w:rsidRPr="00EA7BC2">
        <w:rPr>
          <w:rFonts w:eastAsiaTheme="minorHAnsi"/>
          <w:szCs w:val="22"/>
        </w:rPr>
        <w:t xml:space="preserve"> the proposed annexation would have on a school district or districts, including the sufficiency of existing resources to support the annexation proposal;</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(9)</w:t>
      </w:r>
      <w:r>
        <w:rPr>
          <w:rFonts w:eastAsiaTheme="minorHAnsi"/>
          <w:szCs w:val="22"/>
        </w:rPr>
        <w:tab/>
        <w:t xml:space="preserve">a </w:t>
      </w:r>
      <w:r w:rsidRPr="00EA7BC2">
        <w:rPr>
          <w:rFonts w:eastAsiaTheme="minorHAnsi"/>
          <w:szCs w:val="22"/>
        </w:rPr>
        <w:t xml:space="preserve">statement demonstrating that the proposal complies with the priority investment element of the comprehensive plan;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EA7BC2">
        <w:rPr>
          <w:rFonts w:eastAsiaTheme="minorHAnsi"/>
          <w:szCs w:val="22"/>
        </w:rPr>
        <w:t>(10)</w:t>
      </w:r>
      <w:r>
        <w:rPr>
          <w:rFonts w:eastAsiaTheme="minorHAnsi"/>
          <w:szCs w:val="22"/>
        </w:rPr>
        <w:tab/>
        <w:t xml:space="preserve">a </w:t>
      </w:r>
      <w:r w:rsidRPr="00EA7BC2">
        <w:rPr>
          <w:rFonts w:eastAsiaTheme="minorHAnsi"/>
          <w:szCs w:val="22"/>
        </w:rPr>
        <w:t>statement demonstrating how the proposed annexation affects the municipality</w:t>
      </w:r>
      <w:r w:rsidRPr="00F56C21">
        <w:rPr>
          <w:rFonts w:eastAsiaTheme="minorHAnsi"/>
          <w:szCs w:val="22"/>
        </w:rPr>
        <w:t>’</w:t>
      </w:r>
      <w:r w:rsidRPr="00EA7BC2">
        <w:rPr>
          <w:rFonts w:eastAsiaTheme="minorHAnsi"/>
          <w:szCs w:val="22"/>
        </w:rPr>
        <w:t>s finances and services; and</w:t>
      </w:r>
    </w:p>
    <w:p w:rsidR="0038768E" w:rsidRPr="00E24B0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EA7BC2">
        <w:rPr>
          <w:rFonts w:eastAsiaTheme="minorHAnsi"/>
          <w:szCs w:val="22"/>
        </w:rPr>
        <w:t>(11)</w:t>
      </w:r>
      <w:r>
        <w:rPr>
          <w:rFonts w:eastAsiaTheme="minorHAnsi"/>
          <w:szCs w:val="22"/>
        </w:rPr>
        <w:tab/>
      </w:r>
      <w:r w:rsidRPr="00EA7BC2">
        <w:rPr>
          <w:rFonts w:eastAsiaTheme="minorHAnsi"/>
          <w:szCs w:val="22"/>
        </w:rPr>
        <w:t>an analysis of the annexation</w:t>
      </w:r>
      <w:r w:rsidRPr="00F56C21">
        <w:rPr>
          <w:rFonts w:eastAsiaTheme="minorHAnsi"/>
          <w:szCs w:val="22"/>
        </w:rPr>
        <w:t>’</w:t>
      </w:r>
      <w:r>
        <w:rPr>
          <w:rFonts w:eastAsiaTheme="minorHAnsi"/>
          <w:szCs w:val="22"/>
        </w:rPr>
        <w:t>s impact</w:t>
      </w:r>
      <w:r w:rsidRPr="00EA7BC2">
        <w:rPr>
          <w:rFonts w:eastAsiaTheme="minorHAnsi"/>
          <w:szCs w:val="22"/>
        </w:rPr>
        <w:t xml:space="preserve"> on road use and maintenance.”</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 of the 1976 Code is amended by adding:</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sidRPr="00E24B04">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w:t>
      </w:r>
      <w:r>
        <w:rPr>
          <w:rFonts w:eastAsiaTheme="minorHAnsi"/>
          <w:szCs w:val="22"/>
        </w:rPr>
        <w:t>s</w:t>
      </w:r>
      <w:r w:rsidRPr="00E24B04">
        <w:rPr>
          <w:rFonts w:eastAsiaTheme="minorHAnsi"/>
          <w:szCs w:val="22"/>
        </w:rPr>
        <w:t xml:space="preserve"> </w:t>
      </w:r>
      <w:r w:rsidRPr="00D749CD">
        <w:rPr>
          <w:rFonts w:eastAsiaTheme="minorHAnsi"/>
          <w:szCs w:val="22"/>
        </w:rPr>
        <w:t>5</w:t>
      </w:r>
      <w:r>
        <w:rPr>
          <w:rFonts w:eastAsiaTheme="minorHAnsi"/>
          <w:szCs w:val="22"/>
        </w:rPr>
        <w:noBreakHyphen/>
      </w:r>
      <w:r w:rsidRPr="00D749CD">
        <w:rPr>
          <w:rFonts w:eastAsiaTheme="minorHAnsi"/>
          <w:szCs w:val="22"/>
        </w:rPr>
        <w:t>3</w:t>
      </w:r>
      <w:r>
        <w:rPr>
          <w:rFonts w:eastAsiaTheme="minorHAnsi"/>
          <w:szCs w:val="22"/>
        </w:rPr>
        <w:noBreakHyphen/>
      </w:r>
      <w:r w:rsidRPr="00D749CD">
        <w:rPr>
          <w:rFonts w:eastAsiaTheme="minorHAnsi"/>
          <w:szCs w:val="22"/>
        </w:rPr>
        <w:t>150(A)(6) and 5</w:t>
      </w:r>
      <w:r>
        <w:rPr>
          <w:rFonts w:eastAsiaTheme="minorHAnsi"/>
          <w:szCs w:val="22"/>
        </w:rPr>
        <w:noBreakHyphen/>
      </w:r>
      <w:r w:rsidRPr="00D749CD">
        <w:rPr>
          <w:rFonts w:eastAsiaTheme="minorHAnsi"/>
          <w:szCs w:val="22"/>
        </w:rPr>
        <w:t>3</w:t>
      </w:r>
      <w:r>
        <w:rPr>
          <w:rFonts w:eastAsiaTheme="minorHAnsi"/>
          <w:szCs w:val="22"/>
        </w:rPr>
        <w:noBreakHyphen/>
      </w:r>
      <w:r w:rsidRPr="00D749CD">
        <w:rPr>
          <w:rFonts w:eastAsiaTheme="minorHAnsi"/>
          <w:szCs w:val="22"/>
        </w:rPr>
        <w:t>150(C)(6).</w:t>
      </w:r>
      <w:r w:rsidRPr="00E24B04">
        <w:rPr>
          <w:rFonts w:eastAsiaTheme="minorHAnsi"/>
          <w:szCs w:val="22"/>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sidRPr="00D749CD">
        <w:rPr>
          <w:strike/>
          <w:szCs w:val="24"/>
        </w:rPr>
        <w:t>(1)</w:t>
      </w:r>
      <w:r w:rsidRPr="00D749CD">
        <w:rPr>
          <w:szCs w:val="24"/>
          <w:u w:val="single"/>
        </w:rPr>
        <w:t>(A)</w:t>
      </w:r>
      <w:r>
        <w:rPr>
          <w:szCs w:val="24"/>
        </w:rPr>
        <w:tab/>
      </w:r>
      <w:r w:rsidRPr="00771894">
        <w:rPr>
          <w:strike/>
          <w:szCs w:val="24"/>
        </w:rPr>
        <w:t>Any</w:t>
      </w:r>
      <w:r w:rsidRPr="00C36D58">
        <w:rPr>
          <w:szCs w:val="24"/>
        </w:rPr>
        <w:t xml:space="preserve"> Area or property which is contiguous to a municipality may be annexed to the municipality by filing with the municipal governing body a petition signed by seventy</w:t>
      </w:r>
      <w:r>
        <w:rPr>
          <w:szCs w:val="24"/>
        </w:rPr>
        <w:noBreakHyphen/>
      </w:r>
      <w:r w:rsidRPr="00C36D58">
        <w:rPr>
          <w:szCs w:val="24"/>
        </w:rPr>
        <w:t>five percent or more of the freeholders, as defined in Section 5</w:t>
      </w:r>
      <w:r>
        <w:rPr>
          <w:szCs w:val="24"/>
        </w:rPr>
        <w:noBreakHyphen/>
      </w:r>
      <w:r w:rsidRPr="00C36D58">
        <w:rPr>
          <w:szCs w:val="24"/>
        </w:rPr>
        <w:t>3</w:t>
      </w:r>
      <w:r>
        <w:rPr>
          <w:szCs w:val="24"/>
        </w:rPr>
        <w:noBreakHyphen/>
      </w:r>
      <w:r w:rsidRPr="00C36D58">
        <w:rPr>
          <w:szCs w:val="24"/>
        </w:rPr>
        <w:t>240, owning at least seventy</w:t>
      </w:r>
      <w:r>
        <w:rPr>
          <w:szCs w:val="24"/>
        </w:rPr>
        <w:noBreakHyphen/>
      </w:r>
      <w:r w:rsidRPr="00C36D58">
        <w:rPr>
          <w:szCs w:val="24"/>
        </w:rPr>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sidRPr="001D4F48">
        <w:rPr>
          <w:strike/>
          <w:szCs w:val="24"/>
        </w:rPr>
        <w:t>No</w:t>
      </w:r>
      <w:r>
        <w:rPr>
          <w:szCs w:val="24"/>
        </w:rPr>
        <w:t xml:space="preserve"> </w:t>
      </w:r>
      <w:r>
        <w:rPr>
          <w:szCs w:val="24"/>
          <w:u w:val="single"/>
        </w:rPr>
        <w:t>A</w:t>
      </w:r>
      <w:r>
        <w:rPr>
          <w:szCs w:val="24"/>
        </w:rPr>
        <w:t xml:space="preserve"> m</w:t>
      </w:r>
      <w:r w:rsidRPr="00C36D58">
        <w:rPr>
          <w:szCs w:val="24"/>
        </w:rPr>
        <w:t xml:space="preserve">ember of the governing body who owns property or stock in a corporation owning property in the area proposed to be annexed is </w:t>
      </w:r>
      <w:r>
        <w:rPr>
          <w:szCs w:val="24"/>
          <w:u w:val="single"/>
        </w:rPr>
        <w:t>not</w:t>
      </w:r>
      <w:r>
        <w:rPr>
          <w:szCs w:val="24"/>
        </w:rPr>
        <w:t xml:space="preserve"> </w:t>
      </w:r>
      <w:r w:rsidRPr="00C36D58">
        <w:rPr>
          <w:szCs w:val="24"/>
        </w:rPr>
        <w:t xml:space="preserve">eligible to vote on the ordinance. This method of annexation is in addition to </w:t>
      </w:r>
      <w:r w:rsidRPr="001D4F48">
        <w:rPr>
          <w:strike/>
          <w:szCs w:val="24"/>
        </w:rPr>
        <w:t>any</w:t>
      </w:r>
      <w:r w:rsidRPr="00C36D58">
        <w:rPr>
          <w:szCs w:val="24"/>
        </w:rPr>
        <w:t xml:space="preserve"> other methods authorized by law;  however, this property may not be annexed unless the following has been complied with: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(1)</w:t>
      </w:r>
      <w:r>
        <w:rPr>
          <w:szCs w:val="24"/>
        </w:rPr>
        <w:tab/>
      </w:r>
      <w:r w:rsidRPr="00C36D58">
        <w:rPr>
          <w:szCs w:val="24"/>
        </w:rPr>
        <w:t>the petition must be dated before the first signature is affixed to it and all necessary signatures must be obtained within six months from the date of the petition;</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(2)</w:t>
      </w:r>
      <w:r>
        <w:rPr>
          <w:szCs w:val="24"/>
        </w:rPr>
        <w:tab/>
      </w:r>
      <w:r w:rsidRPr="00C36D58">
        <w:rPr>
          <w:szCs w:val="24"/>
        </w:rPr>
        <w:t xml:space="preserve">the petition and all signatures to it are open for public inspection at any time on demand of </w:t>
      </w:r>
      <w:r w:rsidRPr="001D4F48">
        <w:rPr>
          <w:strike/>
          <w:szCs w:val="24"/>
        </w:rPr>
        <w:t>any</w:t>
      </w:r>
      <w:r w:rsidRPr="00C36D58">
        <w:rPr>
          <w:szCs w:val="24"/>
        </w:rPr>
        <w:t xml:space="preserve"> </w:t>
      </w:r>
      <w:r>
        <w:rPr>
          <w:szCs w:val="24"/>
          <w:u w:val="single"/>
        </w:rPr>
        <w:t>a</w:t>
      </w:r>
      <w:r>
        <w:rPr>
          <w:szCs w:val="24"/>
        </w:rPr>
        <w:t xml:space="preserve"> </w:t>
      </w:r>
      <w:r w:rsidRPr="00C36D58">
        <w:rPr>
          <w:szCs w:val="24"/>
        </w:rPr>
        <w:t xml:space="preserve">resident of the municipality or area affected by the proposed annexation or by </w:t>
      </w:r>
      <w:r w:rsidRPr="001D4F48">
        <w:rPr>
          <w:strike/>
          <w:szCs w:val="24"/>
        </w:rPr>
        <w:t>anyone</w:t>
      </w:r>
      <w:r w:rsidRPr="00C36D58">
        <w:rPr>
          <w:szCs w:val="24"/>
        </w:rPr>
        <w:t xml:space="preserve"> </w:t>
      </w:r>
      <w:r>
        <w:rPr>
          <w:szCs w:val="24"/>
          <w:u w:val="single"/>
        </w:rPr>
        <w:t>a person</w:t>
      </w:r>
      <w:r>
        <w:rPr>
          <w:szCs w:val="24"/>
        </w:rPr>
        <w:t xml:space="preserve"> </w:t>
      </w:r>
      <w:r w:rsidRPr="00C36D58">
        <w:rPr>
          <w:szCs w:val="24"/>
        </w:rPr>
        <w:t>owning property in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(3)</w:t>
      </w:r>
      <w:r>
        <w:rPr>
          <w:szCs w:val="24"/>
        </w:rPr>
        <w:tab/>
      </w:r>
      <w:r w:rsidRPr="00C36D58">
        <w:rPr>
          <w:szCs w:val="24"/>
        </w:rPr>
        <w:t xml:space="preserve">the petition must state the act or code section pursuant to which the proposed annexation is to be accomplished;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(4)</w:t>
      </w:r>
      <w:r>
        <w:rPr>
          <w:szCs w:val="24"/>
        </w:rPr>
        <w:tab/>
      </w:r>
      <w:r w:rsidRPr="00C36D58">
        <w:rPr>
          <w:szCs w:val="24"/>
        </w:rPr>
        <w:t>the petition must contain a description of the area to be annexed and there must be attached to the petition a plat of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36D58">
        <w:rPr>
          <w:szCs w:val="24"/>
        </w:rPr>
        <w:t>(5)</w:t>
      </w:r>
      <w:r>
        <w:rPr>
          <w:szCs w:val="24"/>
        </w:rPr>
        <w:tab/>
      </w:r>
      <w:r w:rsidRPr="00C36D58">
        <w:rPr>
          <w:szCs w:val="24"/>
        </w:rPr>
        <w:t>the municipality</w:t>
      </w:r>
      <w:r>
        <w:rPr>
          <w:szCs w:val="24"/>
          <w:u w:val="single"/>
        </w:rPr>
        <w:t>,</w:t>
      </w:r>
      <w:r w:rsidRPr="00C36D58">
        <w:rPr>
          <w:szCs w:val="24"/>
        </w:rPr>
        <w:t xml:space="preserve"> </w:t>
      </w:r>
      <w:r w:rsidRPr="003F36B0">
        <w:rPr>
          <w:strike/>
          <w:szCs w:val="24"/>
        </w:rPr>
        <w:t>or any</w:t>
      </w:r>
      <w:r w:rsidRPr="00C36D58">
        <w:rPr>
          <w:szCs w:val="24"/>
        </w:rPr>
        <w:t xml:space="preserve"> </w:t>
      </w:r>
      <w:r>
        <w:rPr>
          <w:szCs w:val="24"/>
          <w:u w:val="single"/>
        </w:rPr>
        <w:t>a</w:t>
      </w:r>
      <w:r>
        <w:rPr>
          <w:szCs w:val="24"/>
        </w:rPr>
        <w:t xml:space="preserve"> </w:t>
      </w:r>
      <w:r w:rsidRPr="00C36D58">
        <w:rPr>
          <w:szCs w:val="24"/>
        </w:rPr>
        <w:t xml:space="preserve">resident of </w:t>
      </w:r>
      <w:r w:rsidRPr="003F36B0">
        <w:rPr>
          <w:strike/>
          <w:szCs w:val="24"/>
        </w:rPr>
        <w:t>it and any</w:t>
      </w:r>
      <w:r w:rsidRPr="00C36D58">
        <w:rPr>
          <w:szCs w:val="24"/>
        </w:rPr>
        <w:t xml:space="preserve"> </w:t>
      </w:r>
      <w:r>
        <w:rPr>
          <w:szCs w:val="24"/>
          <w:u w:val="single"/>
        </w:rPr>
        <w:t>the annexing municipality, a</w:t>
      </w:r>
      <w:r>
        <w:rPr>
          <w:szCs w:val="24"/>
        </w:rPr>
        <w:t xml:space="preserve"> </w:t>
      </w:r>
      <w:r w:rsidRPr="00C36D58">
        <w:rPr>
          <w:szCs w:val="24"/>
        </w:rPr>
        <w:t>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sidRPr="00C36D58">
        <w:rPr>
          <w:szCs w:val="24"/>
        </w:rPr>
        <w:t xml:space="preserve"> may institute and maintain a suit in the court of common pleas, and in that suit the person may challenge and have adjudicated </w:t>
      </w:r>
      <w:r w:rsidRPr="001D4F48">
        <w:rPr>
          <w:strike/>
          <w:szCs w:val="24"/>
        </w:rPr>
        <w:t>any</w:t>
      </w:r>
      <w:r w:rsidRPr="00C36D58">
        <w:rPr>
          <w:szCs w:val="24"/>
        </w:rPr>
        <w:t xml:space="preserve"> </w:t>
      </w:r>
      <w:r>
        <w:rPr>
          <w:szCs w:val="24"/>
          <w:u w:val="single"/>
        </w:rPr>
        <w:t>an</w:t>
      </w:r>
      <w:r>
        <w:t xml:space="preserve"> </w:t>
      </w:r>
      <w:r w:rsidRPr="00C36D58">
        <w:rPr>
          <w:szCs w:val="24"/>
        </w:rPr>
        <w:t xml:space="preserve">issue raised in connection with the proposed or completed annexation; </w:t>
      </w:r>
      <w:r>
        <w:rPr>
          <w:szCs w:val="24"/>
          <w:u w:val="single"/>
        </w:rPr>
        <w:t>and</w:t>
      </w:r>
    </w:p>
    <w:p w:rsidR="0038768E" w:rsidRPr="00C36D58"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833A4">
        <w:rPr>
          <w:szCs w:val="24"/>
        </w:rPr>
        <w:tab/>
      </w:r>
      <w:r w:rsidRPr="009833A4">
        <w:rPr>
          <w:szCs w:val="24"/>
        </w:rPr>
        <w:tab/>
      </w:r>
      <w:r w:rsidRPr="00C36D58">
        <w:rPr>
          <w:szCs w:val="24"/>
        </w:rPr>
        <w:t>(6)</w:t>
      </w:r>
      <w:r>
        <w:rPr>
          <w:szCs w:val="24"/>
        </w:rPr>
        <w:tab/>
      </w:r>
      <w:r w:rsidRPr="00C36D58">
        <w:rPr>
          <w:szCs w:val="24"/>
        </w:rPr>
        <w:t xml:space="preserve">not less than thirty days before acting on an annexation petition, the annexing municipality </w:t>
      </w:r>
      <w:r w:rsidRPr="001D4F48">
        <w:rPr>
          <w:strike/>
          <w:szCs w:val="24"/>
        </w:rPr>
        <w:t>must</w:t>
      </w:r>
      <w:r w:rsidRPr="00C36D58">
        <w:rPr>
          <w:szCs w:val="24"/>
        </w:rPr>
        <w:t xml:space="preserve"> </w:t>
      </w:r>
      <w:r>
        <w:rPr>
          <w:szCs w:val="24"/>
          <w:u w:val="single"/>
        </w:rPr>
        <w:t>shall</w:t>
      </w:r>
      <w:r>
        <w:rPr>
          <w:szCs w:val="24"/>
        </w:rPr>
        <w:t xml:space="preserve"> </w:t>
      </w:r>
      <w:r w:rsidRPr="00C36D58">
        <w:rPr>
          <w:szCs w:val="24"/>
        </w:rPr>
        <w:t xml:space="preserve">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38768E" w:rsidRPr="00C36D58"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749CD">
        <w:rPr>
          <w:strike/>
          <w:szCs w:val="24"/>
        </w:rPr>
        <w:t>(2)</w:t>
      </w:r>
      <w:r>
        <w:rPr>
          <w:szCs w:val="24"/>
          <w:u w:val="single"/>
        </w:rPr>
        <w:t>(B)</w:t>
      </w:r>
      <w:r>
        <w:rPr>
          <w:szCs w:val="24"/>
        </w:rPr>
        <w:tab/>
      </w:r>
      <w:r w:rsidRPr="00C36D58">
        <w:rPr>
          <w:szCs w:val="24"/>
        </w:rPr>
        <w:t xml:space="preserve">The conditions relating to petitions </w:t>
      </w:r>
      <w:r w:rsidRPr="009A4CDB">
        <w:rPr>
          <w:strike/>
          <w:szCs w:val="24"/>
        </w:rPr>
        <w:t>set forth</w:t>
      </w:r>
      <w:r w:rsidRPr="00C36D58">
        <w:rPr>
          <w:szCs w:val="24"/>
        </w:rPr>
        <w:t xml:space="preserve"> </w:t>
      </w:r>
      <w:r>
        <w:rPr>
          <w:szCs w:val="24"/>
          <w:u w:val="single"/>
        </w:rPr>
        <w:t>provided for</w:t>
      </w:r>
      <w:r>
        <w:rPr>
          <w:szCs w:val="24"/>
        </w:rPr>
        <w:t xml:space="preserve"> </w:t>
      </w:r>
      <w:r w:rsidRPr="00C36D58">
        <w:rPr>
          <w:szCs w:val="24"/>
        </w:rPr>
        <w:t>in this section apply only to the alternate method of annexation as defined in subsectio</w:t>
      </w:r>
      <w:r w:rsidRPr="009833A4">
        <w:rPr>
          <w:szCs w:val="24"/>
        </w:rPr>
        <w:t xml:space="preserve">n </w:t>
      </w:r>
      <w:r w:rsidRPr="009833A4">
        <w:rPr>
          <w:strike/>
          <w:szCs w:val="24"/>
        </w:rPr>
        <w:t>(1)</w:t>
      </w:r>
      <w:r w:rsidRPr="009833A4">
        <w:rPr>
          <w:szCs w:val="24"/>
        </w:rPr>
        <w:t xml:space="preserve"> </w:t>
      </w:r>
      <w:r>
        <w:rPr>
          <w:szCs w:val="24"/>
          <w:u w:val="single"/>
        </w:rPr>
        <w:t>(A)</w:t>
      </w:r>
      <w:r>
        <w:rPr>
          <w:szCs w:val="24"/>
        </w:rPr>
        <w:t xml:space="preserve"> </w:t>
      </w:r>
      <w:r w:rsidRPr="00C36D58">
        <w:rPr>
          <w:szCs w:val="24"/>
        </w:rPr>
        <w:t xml:space="preserve">of this section.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749CD">
        <w:rPr>
          <w:strike/>
          <w:szCs w:val="24"/>
        </w:rPr>
        <w:t>(3)</w:t>
      </w:r>
      <w:r>
        <w:rPr>
          <w:szCs w:val="24"/>
          <w:u w:val="single"/>
        </w:rPr>
        <w:t>(C)</w:t>
      </w:r>
      <w:r w:rsidRPr="009A4CDB">
        <w:rPr>
          <w:szCs w:val="24"/>
          <w:u w:val="single"/>
        </w:rPr>
        <w:t>(</w:t>
      </w:r>
      <w:r>
        <w:rPr>
          <w:szCs w:val="24"/>
          <w:u w:val="single"/>
        </w:rPr>
        <w:t>1</w:t>
      </w:r>
      <w:r w:rsidRPr="009A4CDB">
        <w:rPr>
          <w:szCs w:val="24"/>
          <w:u w:val="single"/>
        </w:rPr>
        <w:t>)</w:t>
      </w:r>
      <w:r>
        <w:rPr>
          <w:szCs w:val="24"/>
        </w:rPr>
        <w:tab/>
      </w:r>
      <w:r w:rsidRPr="00C36D58">
        <w:rPr>
          <w:szCs w:val="24"/>
        </w:rPr>
        <w:t>Notwithstanding the provisions of subsections</w:t>
      </w:r>
      <w:r w:rsidRPr="00D749CD">
        <w:rPr>
          <w:szCs w:val="24"/>
        </w:rPr>
        <w:t xml:space="preserve"> </w:t>
      </w:r>
      <w:r w:rsidRPr="00D749CD">
        <w:rPr>
          <w:strike/>
          <w:szCs w:val="24"/>
        </w:rPr>
        <w:t>(1)</w:t>
      </w:r>
      <w:r w:rsidRPr="00D749CD">
        <w:rPr>
          <w:szCs w:val="24"/>
        </w:rPr>
        <w:t xml:space="preserve"> </w:t>
      </w:r>
      <w:r>
        <w:rPr>
          <w:szCs w:val="24"/>
          <w:u w:val="single"/>
        </w:rPr>
        <w:t>(A)</w:t>
      </w:r>
      <w:r>
        <w:rPr>
          <w:szCs w:val="24"/>
        </w:rPr>
        <w:t xml:space="preserve"> </w:t>
      </w:r>
      <w:r w:rsidRPr="00D749CD">
        <w:rPr>
          <w:szCs w:val="24"/>
        </w:rPr>
        <w:t xml:space="preserve">and </w:t>
      </w:r>
      <w:r w:rsidRPr="00D749CD">
        <w:rPr>
          <w:strike/>
          <w:szCs w:val="24"/>
        </w:rPr>
        <w:t>(2)</w:t>
      </w:r>
      <w:r w:rsidRPr="00D749CD">
        <w:rPr>
          <w:szCs w:val="24"/>
        </w:rPr>
        <w:t xml:space="preserve"> </w:t>
      </w:r>
      <w:r w:rsidRPr="00D749CD">
        <w:rPr>
          <w:szCs w:val="24"/>
          <w:u w:val="single"/>
        </w:rPr>
        <w:t>(B)</w:t>
      </w:r>
      <w:r>
        <w:rPr>
          <w:szCs w:val="24"/>
        </w:rPr>
        <w:t xml:space="preserve"> </w:t>
      </w:r>
      <w:r w:rsidRPr="00D749CD">
        <w:rPr>
          <w:szCs w:val="24"/>
        </w:rPr>
        <w:t>of</w:t>
      </w:r>
      <w:r w:rsidRPr="00C36D58">
        <w:rPr>
          <w:szCs w:val="24"/>
        </w:rPr>
        <w:t xml:space="preserve"> this section, </w:t>
      </w:r>
      <w:r w:rsidRPr="006D11AE">
        <w:rPr>
          <w:szCs w:val="24"/>
        </w:rPr>
        <w:t>any</w:t>
      </w:r>
      <w:r w:rsidRPr="00C36D58">
        <w:rPr>
          <w:szCs w:val="24"/>
        </w:rPr>
        <w:t xml:space="preserve">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sidRPr="009A4CDB">
        <w:rPr>
          <w:strike/>
          <w:szCs w:val="24"/>
        </w:rPr>
        <w:t>No</w:t>
      </w:r>
      <w:r w:rsidRPr="00C36D58">
        <w:rPr>
          <w:szCs w:val="24"/>
        </w:rPr>
        <w:t xml:space="preserve"> </w:t>
      </w:r>
      <w:r>
        <w:rPr>
          <w:szCs w:val="24"/>
          <w:u w:val="single"/>
        </w:rPr>
        <w:t>A</w:t>
      </w:r>
      <w:r>
        <w:rPr>
          <w:szCs w:val="24"/>
        </w:rPr>
        <w:t xml:space="preserve"> </w:t>
      </w:r>
      <w:r w:rsidRPr="00C36D58">
        <w:rPr>
          <w:szCs w:val="24"/>
        </w:rPr>
        <w:t xml:space="preserve">member of the governing body who owns property or stock in a corporation owning property in the area proposed to be annexed is </w:t>
      </w:r>
      <w:r>
        <w:rPr>
          <w:szCs w:val="24"/>
          <w:u w:val="single"/>
        </w:rPr>
        <w:t>not</w:t>
      </w:r>
      <w:r>
        <w:rPr>
          <w:szCs w:val="24"/>
        </w:rPr>
        <w:t xml:space="preserve"> </w:t>
      </w:r>
      <w:r w:rsidRPr="00C36D58">
        <w:rPr>
          <w:szCs w:val="24"/>
        </w:rPr>
        <w:t xml:space="preserve">eligible to vote on the ordinance. This method of annexation is in addition to </w:t>
      </w:r>
      <w:r w:rsidRPr="009A4CDB">
        <w:rPr>
          <w:strike/>
          <w:szCs w:val="24"/>
        </w:rPr>
        <w:t>any</w:t>
      </w:r>
      <w:r w:rsidRPr="00C36D58">
        <w:rPr>
          <w:szCs w:val="24"/>
        </w:rPr>
        <w:t xml:space="preserve"> other methods authorized by law. </w:t>
      </w:r>
    </w:p>
    <w:p w:rsidR="0038768E" w:rsidRPr="002D174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2D174E">
        <w:rPr>
          <w:szCs w:val="24"/>
          <w:u w:val="single"/>
        </w:rPr>
        <w:t>(</w:t>
      </w:r>
      <w:r>
        <w:rPr>
          <w:szCs w:val="24"/>
          <w:u w:val="single"/>
        </w:rPr>
        <w:t>2</w:t>
      </w:r>
      <w:r w:rsidRPr="002D174E">
        <w:rPr>
          <w:szCs w:val="24"/>
          <w:u w:val="single"/>
        </w:rPr>
        <w:t>)</w:t>
      </w:r>
      <w:r w:rsidRPr="009833A4">
        <w:rPr>
          <w:szCs w:val="24"/>
        </w:rPr>
        <w:tab/>
      </w:r>
      <w:r>
        <w:rPr>
          <w:szCs w:val="24"/>
          <w:u w:val="single"/>
        </w:rPr>
        <w:t>For purposes of this subsection, t</w:t>
      </w:r>
      <w:r w:rsidRPr="002D174E">
        <w:rPr>
          <w:szCs w:val="24"/>
          <w:u w:val="single"/>
        </w:rPr>
        <w:t>he municipality</w:t>
      </w:r>
      <w:r w:rsidRPr="002D174E">
        <w:rPr>
          <w:u w:val="single"/>
        </w:rPr>
        <w:t>, a resident of the annexing municipality, a person residing in the area 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38768E" w:rsidRPr="002D174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833A4">
        <w:rPr>
          <w:szCs w:val="24"/>
        </w:rPr>
        <w:tab/>
      </w:r>
      <w:r w:rsidRPr="009833A4">
        <w:rPr>
          <w:szCs w:val="24"/>
        </w:rPr>
        <w:tab/>
      </w:r>
      <w:r w:rsidRPr="002D174E">
        <w:rPr>
          <w:szCs w:val="24"/>
          <w:u w:val="single"/>
        </w:rPr>
        <w:t>(</w:t>
      </w:r>
      <w:r>
        <w:rPr>
          <w:szCs w:val="24"/>
          <w:u w:val="single"/>
        </w:rPr>
        <w:t>3</w:t>
      </w:r>
      <w:r w:rsidRPr="002D174E">
        <w:rPr>
          <w:szCs w:val="24"/>
          <w:u w:val="single"/>
        </w:rPr>
        <w:t>)</w:t>
      </w:r>
      <w:r w:rsidRPr="009833A4">
        <w:rPr>
          <w:szCs w:val="24"/>
        </w:rPr>
        <w:tab/>
      </w:r>
      <w:r>
        <w:rPr>
          <w:szCs w:val="24"/>
          <w:u w:val="single"/>
        </w:rPr>
        <w:t xml:space="preserve">For purposes of this subsection, </w:t>
      </w:r>
      <w:r w:rsidRPr="002D174E">
        <w:rPr>
          <w:szCs w:val="24"/>
          <w:u w:val="single"/>
        </w:rPr>
        <w:t>not less than thirty days</w:t>
      </w:r>
      <w:r>
        <w:rPr>
          <w:szCs w:val="24"/>
          <w:u w:val="single"/>
        </w:rPr>
        <w:t xml:space="preserve"> </w:t>
      </w:r>
      <w:r w:rsidRPr="009833A4">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38768E" w:rsidRPr="00C36D58"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9833A4">
        <w:rPr>
          <w:strike/>
          <w:szCs w:val="24"/>
        </w:rPr>
        <w:t>(4)</w:t>
      </w:r>
      <w:r>
        <w:rPr>
          <w:szCs w:val="24"/>
          <w:u w:val="single"/>
        </w:rPr>
        <w:t>(D)</w:t>
      </w:r>
      <w:r>
        <w:rPr>
          <w:szCs w:val="24"/>
        </w:rPr>
        <w:tab/>
      </w:r>
      <w:r w:rsidRPr="00C36D58">
        <w:rPr>
          <w:szCs w:val="24"/>
        </w:rPr>
        <w:t>For purposes of this section</w:t>
      </w:r>
      <w:r>
        <w:rPr>
          <w:szCs w:val="24"/>
          <w:u w:val="single"/>
        </w:rPr>
        <w:t>,</w:t>
      </w:r>
      <w:r w:rsidRPr="00C36D58">
        <w:rPr>
          <w:szCs w:val="24"/>
        </w:rPr>
        <w:t xml:space="preserve"> </w:t>
      </w:r>
      <w:r w:rsidRPr="006D11AE">
        <w:rPr>
          <w:strike/>
          <w:szCs w:val="24"/>
        </w:rPr>
        <w:t>any</w:t>
      </w:r>
      <w:r w:rsidRPr="00C36D58">
        <w:rPr>
          <w:szCs w:val="24"/>
        </w:rPr>
        <w:t xml:space="preserve"> </w:t>
      </w:r>
      <w:r>
        <w:rPr>
          <w:szCs w:val="24"/>
          <w:u w:val="single"/>
        </w:rPr>
        <w:t>a</w:t>
      </w:r>
      <w:r>
        <w:rPr>
          <w:szCs w:val="24"/>
        </w:rPr>
        <w:t xml:space="preserve"> </w:t>
      </w:r>
      <w:r w:rsidRPr="00C36D58">
        <w:rPr>
          <w:szCs w:val="24"/>
        </w:rPr>
        <w:t xml:space="preserve">real property owned by a governmental entity and leased to </w:t>
      </w:r>
      <w:r w:rsidRPr="00767E6B">
        <w:rPr>
          <w:strike/>
          <w:szCs w:val="24"/>
        </w:rPr>
        <w:t>any other</w:t>
      </w:r>
      <w:r w:rsidRPr="00C36D58">
        <w:rPr>
          <w:szCs w:val="24"/>
        </w:rPr>
        <w:t xml:space="preserve"> </w:t>
      </w:r>
      <w:r>
        <w:rPr>
          <w:szCs w:val="24"/>
          <w:u w:val="single"/>
        </w:rPr>
        <w:t>another</w:t>
      </w:r>
      <w:r>
        <w:rPr>
          <w:szCs w:val="24"/>
        </w:rPr>
        <w:t xml:space="preserve"> </w:t>
      </w:r>
      <w:r w:rsidRPr="00C36D58">
        <w:rPr>
          <w:szCs w:val="24"/>
        </w:rPr>
        <w:t>entity pursuant to a fee in lieu of taxes transaction under Section 4</w:t>
      </w:r>
      <w:r>
        <w:rPr>
          <w:szCs w:val="24"/>
        </w:rPr>
        <w:noBreakHyphen/>
      </w:r>
      <w:r w:rsidRPr="00C36D58">
        <w:rPr>
          <w:szCs w:val="24"/>
        </w:rPr>
        <w:t>29</w:t>
      </w:r>
      <w:r>
        <w:rPr>
          <w:szCs w:val="24"/>
        </w:rPr>
        <w:noBreakHyphen/>
      </w:r>
      <w:r w:rsidRPr="00C36D58">
        <w:rPr>
          <w:szCs w:val="24"/>
        </w:rPr>
        <w:t>67 or 4</w:t>
      </w:r>
      <w:r>
        <w:rPr>
          <w:szCs w:val="24"/>
        </w:rPr>
        <w:noBreakHyphen/>
      </w:r>
      <w:r w:rsidRPr="00C36D58">
        <w:rPr>
          <w:szCs w:val="24"/>
        </w:rPr>
        <w:t>29</w:t>
      </w:r>
      <w:r>
        <w:rPr>
          <w:szCs w:val="24"/>
        </w:rPr>
        <w:noBreakHyphen/>
      </w:r>
      <w:r w:rsidRPr="00C36D58">
        <w:rPr>
          <w:szCs w:val="24"/>
        </w:rPr>
        <w:t>69 is considered to have an assessed valuation equal to the original cost of the real property as determined under Section 4</w:t>
      </w:r>
      <w:r>
        <w:rPr>
          <w:szCs w:val="24"/>
        </w:rPr>
        <w:noBreakHyphen/>
      </w:r>
      <w:r w:rsidRPr="00C36D58">
        <w:rPr>
          <w:szCs w:val="24"/>
        </w:rPr>
        <w:t>29</w:t>
      </w:r>
      <w:r>
        <w:rPr>
          <w:szCs w:val="24"/>
        </w:rPr>
        <w:noBreakHyphen/>
      </w:r>
      <w:r w:rsidRPr="00C36D58">
        <w:rPr>
          <w:szCs w:val="24"/>
        </w:rPr>
        <w:t xml:space="preserve">67(D). </w:t>
      </w:r>
      <w:r>
        <w:rPr>
          <w:szCs w:val="24"/>
        </w:rPr>
        <w:t xml:space="preserve"> </w:t>
      </w:r>
      <w:r w:rsidRPr="00C36D58">
        <w:rPr>
          <w:szCs w:val="24"/>
        </w:rPr>
        <w:t>For purposes of this section, the lessee of real property pursuant to a fee in lieu of taxes transaction under Section 4</w:t>
      </w:r>
      <w:r>
        <w:rPr>
          <w:szCs w:val="24"/>
        </w:rPr>
        <w:noBreakHyphen/>
      </w:r>
      <w:r w:rsidRPr="00C36D58">
        <w:rPr>
          <w:szCs w:val="24"/>
        </w:rPr>
        <w:t>29</w:t>
      </w:r>
      <w:r>
        <w:rPr>
          <w:szCs w:val="24"/>
        </w:rPr>
        <w:noBreakHyphen/>
      </w:r>
      <w:r w:rsidRPr="00C36D58">
        <w:rPr>
          <w:szCs w:val="24"/>
        </w:rPr>
        <w:t>67 or 4</w:t>
      </w:r>
      <w:r>
        <w:rPr>
          <w:szCs w:val="24"/>
        </w:rPr>
        <w:noBreakHyphen/>
      </w:r>
      <w:r w:rsidRPr="00C36D58">
        <w:rPr>
          <w:szCs w:val="24"/>
        </w:rPr>
        <w:t>29</w:t>
      </w:r>
      <w:r>
        <w:rPr>
          <w:szCs w:val="24"/>
        </w:rPr>
        <w:noBreakHyphen/>
      </w:r>
      <w:r w:rsidRPr="00C36D58">
        <w:rPr>
          <w:szCs w:val="24"/>
        </w:rPr>
        <w:t xml:space="preserve">69 is the freeholder with respect to the property.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9833A4">
        <w:rPr>
          <w:strike/>
          <w:szCs w:val="24"/>
        </w:rPr>
        <w:t>(5)</w:t>
      </w:r>
      <w:r>
        <w:rPr>
          <w:szCs w:val="24"/>
          <w:u w:val="single"/>
        </w:rPr>
        <w:t>(E)</w:t>
      </w:r>
      <w:r>
        <w:rPr>
          <w:szCs w:val="24"/>
        </w:rPr>
        <w:tab/>
      </w:r>
      <w:r w:rsidRPr="00C36D58">
        <w:rPr>
          <w:szCs w:val="24"/>
        </w:rPr>
        <w:t xml:space="preserve">For purposes of this section, </w:t>
      </w:r>
      <w:r w:rsidRPr="006D11AE">
        <w:rPr>
          <w:strike/>
          <w:szCs w:val="24"/>
        </w:rPr>
        <w:t>any</w:t>
      </w:r>
      <w:r w:rsidRPr="00C36D58">
        <w:rPr>
          <w:szCs w:val="24"/>
        </w:rPr>
        <w:t xml:space="preserve"> </w:t>
      </w:r>
      <w:r>
        <w:rPr>
          <w:szCs w:val="24"/>
          <w:u w:val="single"/>
        </w:rPr>
        <w:t>a</w:t>
      </w:r>
      <w:r>
        <w:rPr>
          <w:szCs w:val="24"/>
        </w:rPr>
        <w:t xml:space="preserve"> </w:t>
      </w:r>
      <w:r w:rsidRPr="00C36D58">
        <w:rPr>
          <w:szCs w:val="24"/>
        </w:rPr>
        <w:t>real property included within a multicounty park under Section 4</w:t>
      </w:r>
      <w:r>
        <w:rPr>
          <w:szCs w:val="24"/>
        </w:rPr>
        <w:noBreakHyphen/>
      </w:r>
      <w:r w:rsidRPr="00C36D58">
        <w:rPr>
          <w:szCs w:val="24"/>
        </w:rPr>
        <w:t>1</w:t>
      </w:r>
      <w:r>
        <w:rPr>
          <w:szCs w:val="24"/>
        </w:rPr>
        <w:noBreakHyphen/>
      </w:r>
      <w:r w:rsidRPr="00C36D58">
        <w:rPr>
          <w:szCs w:val="24"/>
        </w:rPr>
        <w:t xml:space="preserve">170 is considered to have the same assessed valuation that it would have if the multicounty park did not exist. Notwithstanding </w:t>
      </w:r>
      <w:r w:rsidRPr="00767E6B">
        <w:rPr>
          <w:strike/>
          <w:szCs w:val="24"/>
        </w:rPr>
        <w:t>any other</w:t>
      </w:r>
      <w:r w:rsidRPr="00C36D58">
        <w:rPr>
          <w:szCs w:val="24"/>
        </w:rPr>
        <w:t xml:space="preserve"> </w:t>
      </w:r>
      <w:r>
        <w:rPr>
          <w:szCs w:val="24"/>
          <w:u w:val="single"/>
        </w:rPr>
        <w:t>another</w:t>
      </w:r>
      <w:r>
        <w:rPr>
          <w:szCs w:val="24"/>
        </w:rPr>
        <w:t xml:space="preserve"> </w:t>
      </w:r>
      <w:r w:rsidRPr="00C36D58">
        <w:rPr>
          <w:szCs w:val="24"/>
        </w:rPr>
        <w:t xml:space="preserve">provision of law, </w:t>
      </w:r>
      <w:r w:rsidRPr="005401A6">
        <w:rPr>
          <w:strike/>
          <w:szCs w:val="24"/>
        </w:rPr>
        <w:t>any</w:t>
      </w:r>
      <w:r w:rsidRPr="00C36D58">
        <w:rPr>
          <w:szCs w:val="24"/>
        </w:rPr>
        <w:t xml:space="preserve"> </w:t>
      </w:r>
      <w:r>
        <w:rPr>
          <w:szCs w:val="24"/>
          <w:u w:val="single"/>
        </w:rPr>
        <w:t>a</w:t>
      </w:r>
      <w:r>
        <w:rPr>
          <w:szCs w:val="24"/>
        </w:rPr>
        <w:t xml:space="preserve"> </w:t>
      </w:r>
      <w:r w:rsidRPr="00C36D58">
        <w:rPr>
          <w:szCs w:val="24"/>
        </w:rPr>
        <w:t>real property which is or has been included within a multicounty park under Section 4</w:t>
      </w:r>
      <w:r>
        <w:rPr>
          <w:szCs w:val="24"/>
        </w:rPr>
        <w:noBreakHyphen/>
      </w:r>
      <w:r w:rsidRPr="00C36D58">
        <w:rPr>
          <w:szCs w:val="24"/>
        </w:rPr>
        <w:t>1</w:t>
      </w:r>
      <w:r>
        <w:rPr>
          <w:szCs w:val="24"/>
        </w:rPr>
        <w:noBreakHyphen/>
      </w:r>
      <w:r w:rsidRPr="00C36D58">
        <w:rPr>
          <w:szCs w:val="24"/>
        </w:rPr>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r>
        <w:rPr>
          <w:szCs w:val="24"/>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sidRPr="006941D5">
        <w:rPr>
          <w:strike/>
          <w:szCs w:val="24"/>
        </w:rPr>
        <w:t>,</w:t>
      </w:r>
      <w:r>
        <w:rPr>
          <w:szCs w:val="24"/>
          <w:u w:val="single"/>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833A4">
        <w:rPr>
          <w:szCs w:val="24"/>
        </w:rPr>
        <w:tab/>
      </w:r>
      <w:r>
        <w:rPr>
          <w:szCs w:val="24"/>
          <w:u w:val="single"/>
        </w:rPr>
        <w:t>(1)</w:t>
      </w:r>
      <w:r w:rsidRPr="009833A4">
        <w:rPr>
          <w:szCs w:val="24"/>
        </w:rPr>
        <w:tab/>
      </w:r>
      <w:r w:rsidRPr="00F56C21">
        <w:rPr>
          <w:szCs w:val="24"/>
        </w:rPr>
        <w:t>‘</w:t>
      </w:r>
      <w:r w:rsidRPr="005812BF">
        <w:rPr>
          <w:szCs w:val="24"/>
        </w:rPr>
        <w:t>Contiguous</w:t>
      </w:r>
      <w:r w:rsidRPr="00F56C21">
        <w:rPr>
          <w:szCs w:val="24"/>
        </w:rPr>
        <w:t>’</w:t>
      </w:r>
      <w:r w:rsidRPr="005812BF">
        <w:rPr>
          <w:szCs w:val="24"/>
        </w:rPr>
        <w:t xml:space="preserve"> means property which is adjacent to a municipality and shares </w:t>
      </w:r>
      <w:r w:rsidRPr="00862AA4">
        <w:rPr>
          <w:strike/>
          <w:szCs w:val="24"/>
        </w:rPr>
        <w:t>a c</w:t>
      </w:r>
      <w:r w:rsidRPr="005812BF">
        <w:rPr>
          <w:strike/>
          <w:szCs w:val="24"/>
        </w:rPr>
        <w:t>ontinuous</w:t>
      </w:r>
      <w:r w:rsidRPr="005812BF">
        <w:rPr>
          <w:szCs w:val="24"/>
        </w:rPr>
        <w:t xml:space="preserve"> </w:t>
      </w:r>
      <w:r>
        <w:rPr>
          <w:szCs w:val="24"/>
          <w:u w:val="single"/>
        </w:rPr>
        <w:t>at least a sixty percent</w:t>
      </w:r>
      <w:r>
        <w:rPr>
          <w:szCs w:val="24"/>
        </w:rPr>
        <w:t xml:space="preserve"> </w:t>
      </w:r>
      <w:r w:rsidRPr="005812BF">
        <w:rPr>
          <w:szCs w:val="24"/>
        </w:rPr>
        <w:t>border</w:t>
      </w:r>
      <w:r>
        <w:rPr>
          <w:szCs w:val="24"/>
        </w:rPr>
        <w:t xml:space="preserve"> </w:t>
      </w:r>
      <w:r>
        <w:rPr>
          <w:szCs w:val="24"/>
          <w:u w:val="single"/>
        </w:rPr>
        <w:t>with the municipality and is an urban area as defined in this chapter</w:t>
      </w:r>
      <w:r w:rsidRPr="005812BF">
        <w:rPr>
          <w:szCs w:val="24"/>
        </w:rPr>
        <w:t>.  Contiguity is not established by a road, waterway, right</w:t>
      </w:r>
      <w:r>
        <w:rPr>
          <w:szCs w:val="24"/>
        </w:rPr>
        <w:t xml:space="preserve"> </w:t>
      </w:r>
      <w:r w:rsidRPr="005812BF">
        <w:rPr>
          <w:szCs w:val="24"/>
        </w:rPr>
        <w:t>of</w:t>
      </w:r>
      <w:r>
        <w:rPr>
          <w:szCs w:val="24"/>
        </w:rPr>
        <w:t xml:space="preserve"> </w:t>
      </w:r>
      <w:r w:rsidRPr="005812BF">
        <w:rPr>
          <w:szCs w:val="24"/>
        </w:rPr>
        <w:t>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sidRPr="009833A4">
        <w:rPr>
          <w:szCs w:val="24"/>
        </w:rPr>
        <w:tab/>
      </w:r>
      <w:r w:rsidRPr="00F56C21">
        <w:rPr>
          <w:u w:val="single"/>
        </w:rPr>
        <w:t>‘</w:t>
      </w:r>
      <w:r w:rsidRPr="009833A4">
        <w:rPr>
          <w:szCs w:val="22"/>
          <w:u w:val="single"/>
        </w:rPr>
        <w:t>Urban area</w:t>
      </w:r>
      <w:r w:rsidRPr="00F56C21">
        <w:rPr>
          <w:u w:val="single"/>
        </w:rPr>
        <w:t>’</w:t>
      </w:r>
      <w:r w:rsidRPr="009833A4">
        <w:rPr>
          <w:szCs w:val="22"/>
          <w:u w:val="single"/>
        </w:rPr>
        <w:t xml:space="preserve"> means an area that meets any one of the following standards: </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833A4">
        <w:rPr>
          <w:szCs w:val="22"/>
        </w:rPr>
        <w:tab/>
      </w:r>
      <w:r w:rsidRPr="009833A4">
        <w:rPr>
          <w:szCs w:val="22"/>
        </w:rPr>
        <w:tab/>
      </w:r>
      <w:r w:rsidRPr="009833A4">
        <w:rPr>
          <w:szCs w:val="22"/>
          <w:u w:val="single"/>
        </w:rPr>
        <w:t>(a)</w:t>
      </w:r>
      <w:r w:rsidRPr="009833A4">
        <w:rPr>
          <w:szCs w:val="22"/>
        </w:rPr>
        <w:tab/>
      </w:r>
      <w:r w:rsidRPr="009833A4">
        <w:rPr>
          <w:szCs w:val="22"/>
          <w:u w:val="single"/>
        </w:rPr>
        <w:t>has a total resident population equal to at least two and three</w:t>
      </w:r>
      <w:r>
        <w:rPr>
          <w:u w:val="single"/>
        </w:rPr>
        <w:noBreakHyphen/>
      </w:r>
      <w:r w:rsidRPr="009833A4">
        <w:rPr>
          <w:szCs w:val="22"/>
          <w:u w:val="single"/>
        </w:rPr>
        <w:t>tenths persons for each acre of land included within its boundaries;</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833A4">
        <w:rPr>
          <w:szCs w:val="22"/>
        </w:rPr>
        <w:tab/>
      </w:r>
      <w:r w:rsidRPr="009833A4">
        <w:rPr>
          <w:szCs w:val="22"/>
        </w:rPr>
        <w:tab/>
      </w:r>
      <w:r w:rsidRPr="009833A4">
        <w:rPr>
          <w:szCs w:val="22"/>
          <w:u w:val="single"/>
        </w:rPr>
        <w:t>(b)</w:t>
      </w:r>
      <w:r w:rsidRPr="009833A4">
        <w:rPr>
          <w:szCs w:val="22"/>
        </w:rPr>
        <w:tab/>
      </w:r>
      <w:r w:rsidRPr="009833A4">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sidRPr="009833A4">
        <w:rPr>
          <w:szCs w:val="22"/>
          <w:u w:val="single"/>
        </w:rPr>
        <w:t>five percent of the total number of lots and tracts are one acre or less in size;</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833A4">
        <w:rPr>
          <w:szCs w:val="22"/>
        </w:rPr>
        <w:tab/>
      </w:r>
      <w:r w:rsidRPr="009833A4">
        <w:rPr>
          <w:szCs w:val="22"/>
        </w:rPr>
        <w:tab/>
      </w:r>
      <w:r w:rsidRPr="009833A4">
        <w:rPr>
          <w:szCs w:val="22"/>
          <w:u w:val="single"/>
        </w:rPr>
        <w:t>(c)</w:t>
      </w:r>
      <w:r w:rsidRPr="009833A4">
        <w:rPr>
          <w:szCs w:val="22"/>
        </w:rPr>
        <w:tab/>
      </w:r>
      <w:r w:rsidRPr="009833A4">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sidRPr="00F56C21">
        <w:rPr>
          <w:u w:val="single"/>
        </w:rPr>
        <w:t>‘</w:t>
      </w:r>
      <w:r w:rsidRPr="009833A4">
        <w:rPr>
          <w:szCs w:val="22"/>
          <w:u w:val="single"/>
        </w:rPr>
        <w:t>used for residential purposes</w:t>
      </w:r>
      <w:r w:rsidRPr="00F56C21">
        <w:rPr>
          <w:u w:val="single"/>
        </w:rPr>
        <w:t>’</w:t>
      </w:r>
      <w:r w:rsidRPr="009833A4">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man</w:t>
      </w:r>
      <w:r>
        <w:rPr>
          <w:u w:val="single"/>
        </w:rPr>
        <w:noBreakHyphen/>
      </w:r>
      <w:r w:rsidRPr="009833A4">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573036"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33A4">
        <w:rPr>
          <w:szCs w:val="22"/>
        </w:rPr>
        <w:tab/>
      </w:r>
      <w:r w:rsidRPr="009833A4">
        <w:rPr>
          <w:szCs w:val="22"/>
        </w:rPr>
        <w:tab/>
      </w:r>
      <w:r w:rsidRPr="009833A4">
        <w:rPr>
          <w:u w:val="single"/>
        </w:rPr>
        <w:t>(d)</w:t>
      </w:r>
      <w:r w:rsidRPr="009833A4">
        <w:tab/>
      </w:r>
      <w:r w:rsidRPr="009833A4">
        <w:rPr>
          <w:u w:val="single"/>
        </w:rPr>
        <w:t>is so developed that, at the time of the annexation report, all tracts in the areas to be annexed are used for commercial, industrial, governmental, or institutional purposes.</w:t>
      </w:r>
      <w:r w:rsidRPr="00111638">
        <w:t>”</w:t>
      </w:r>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68E">
        <w:t>5</w:t>
      </w:r>
      <w:r>
        <w:t>.</w:t>
      </w:r>
      <w:r>
        <w:tab/>
        <w:t>This act takes effect upon approval by the Governor.</w:t>
      </w:r>
    </w:p>
    <w:p w:rsidR="00F6258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2584" w:rsidRDefault="00F62584" w:rsidP="009454E9">
      <w:pPr>
        <w:suppressAutoHyphens/>
      </w:pPr>
    </w:p>
    <w:sectPr w:rsidR="00F62584" w:rsidSect="009454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036" w:rsidRDefault="00573036" w:rsidP="009F0C77">
      <w:r>
        <w:separator/>
      </w:r>
    </w:p>
  </w:endnote>
  <w:endnote w:type="continuationSeparator" w:id="0">
    <w:p w:rsidR="00573036" w:rsidRDefault="005730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CE584E-EDA9-4277-96DE-5C8142D6851B}"/>
    <w:embedBold r:id="rId2" w:fontKey="{A8391FF9-1EEC-4E2F-AE2F-B1C88DBCCA34}"/>
  </w:font>
  <w:font w:name="Calibri">
    <w:panose1 w:val="020F0502020204030204"/>
    <w:charset w:val="00"/>
    <w:family w:val="swiss"/>
    <w:pitch w:val="variable"/>
    <w:sig w:usb0="E10002FF" w:usb1="4000ACFF" w:usb2="00000009" w:usb3="00000000" w:csb0="0000019F" w:csb1="00000000"/>
    <w:embedRegular r:id="rId3" w:fontKey="{28F96FD6-BAA7-49E7-92EA-BDDF2BA9FF7D}"/>
    <w:embedBold r:id="rId4" w:fontKey="{9DED078A-F615-4676-9D7C-47CCA8A702E2}"/>
  </w:font>
  <w:font w:name="Cambria">
    <w:panose1 w:val="02040503050406030204"/>
    <w:charset w:val="00"/>
    <w:family w:val="roman"/>
    <w:pitch w:val="variable"/>
    <w:sig w:usb0="E00002FF" w:usb1="400004FF" w:usb2="00000000" w:usb3="00000000" w:csb0="0000019F" w:csb1="00000000"/>
    <w:embedRegular r:id="rId5" w:fontKey="{5F128645-6270-4E38-9BCC-1561D8BD1D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4E9" w:rsidRPr="00F62584" w:rsidRDefault="009454E9" w:rsidP="00F62584">
    <w:pPr>
      <w:pStyle w:val="Footer"/>
      <w:tabs>
        <w:tab w:val="clear" w:pos="4680"/>
        <w:tab w:val="clear" w:pos="9360"/>
        <w:tab w:val="center" w:pos="2995"/>
      </w:tabs>
      <w:spacing w:before="120"/>
    </w:pPr>
    <w:r>
      <w:t>[982]</w:t>
    </w:r>
    <w:r>
      <w:tab/>
    </w:r>
    <w:r w:rsidR="002D0CF2">
      <w:fldChar w:fldCharType="begin"/>
    </w:r>
    <w:r w:rsidR="002D0CF2">
      <w:instrText xml:space="preserve"> PAGE  \* MERGEFORMAT </w:instrText>
    </w:r>
    <w:r w:rsidR="002D0CF2">
      <w:fldChar w:fldCharType="separate"/>
    </w:r>
    <w:r w:rsidR="002D0CF2">
      <w:rPr>
        <w:noProof/>
      </w:rPr>
      <w:t>1</w:t>
    </w:r>
    <w:r w:rsidR="002D0C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036" w:rsidRDefault="00573036" w:rsidP="009F0C77">
      <w:r>
        <w:separator/>
      </w:r>
    </w:p>
  </w:footnote>
  <w:footnote w:type="continuationSeparator" w:id="0">
    <w:p w:rsidR="00573036" w:rsidRDefault="005730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97DW10"/>
    <w:docVar w:name="CoverBillType" w:val="b"/>
    <w:docVar w:name="docpath" w:val="L:\Council\bills\DKA\3797DW10.DOCX"/>
    <w:docVar w:name="dvBillNumber" w:val="982"/>
    <w:docVar w:name="dvBillNumberPrefix" w:val="S. "/>
    <w:docVar w:name="dvOriginalBody" w:val="Senate"/>
    <w:docVar w:name="dvSteno" w:val="DKA"/>
    <w:docVar w:name="NameofBody" w:val="s"/>
    <w:docVar w:name="vgroup2" w:val="Council"/>
  </w:docVars>
  <w:rsids>
    <w:rsidRoot w:val="0019075F"/>
    <w:rsid w:val="00026C9A"/>
    <w:rsid w:val="000965A1"/>
    <w:rsid w:val="000E1785"/>
    <w:rsid w:val="000E7991"/>
    <w:rsid w:val="001023A4"/>
    <w:rsid w:val="0010776B"/>
    <w:rsid w:val="00133E66"/>
    <w:rsid w:val="00134ACF"/>
    <w:rsid w:val="0014038B"/>
    <w:rsid w:val="00144E15"/>
    <w:rsid w:val="0019075F"/>
    <w:rsid w:val="001A4A62"/>
    <w:rsid w:val="001A681E"/>
    <w:rsid w:val="001D08F2"/>
    <w:rsid w:val="001E4E9A"/>
    <w:rsid w:val="002037CA"/>
    <w:rsid w:val="002047A2"/>
    <w:rsid w:val="002321B6"/>
    <w:rsid w:val="0023696B"/>
    <w:rsid w:val="00250967"/>
    <w:rsid w:val="002632B8"/>
    <w:rsid w:val="002759C5"/>
    <w:rsid w:val="00277DEE"/>
    <w:rsid w:val="00280D88"/>
    <w:rsid w:val="00294ABE"/>
    <w:rsid w:val="002A3EB4"/>
    <w:rsid w:val="002D0CF2"/>
    <w:rsid w:val="00325348"/>
    <w:rsid w:val="00365F70"/>
    <w:rsid w:val="0038768E"/>
    <w:rsid w:val="00393688"/>
    <w:rsid w:val="003A4E4E"/>
    <w:rsid w:val="003D411E"/>
    <w:rsid w:val="003E1DCC"/>
    <w:rsid w:val="003E3C1E"/>
    <w:rsid w:val="003E6148"/>
    <w:rsid w:val="00400EAA"/>
    <w:rsid w:val="0041760A"/>
    <w:rsid w:val="00471E4F"/>
    <w:rsid w:val="004809EE"/>
    <w:rsid w:val="00511EE9"/>
    <w:rsid w:val="00521E00"/>
    <w:rsid w:val="0057303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30C6"/>
    <w:rsid w:val="00786819"/>
    <w:rsid w:val="007A325A"/>
    <w:rsid w:val="007E2394"/>
    <w:rsid w:val="007F1523"/>
    <w:rsid w:val="007F509E"/>
    <w:rsid w:val="007F5799"/>
    <w:rsid w:val="007F6947"/>
    <w:rsid w:val="00872729"/>
    <w:rsid w:val="00890C55"/>
    <w:rsid w:val="008F4429"/>
    <w:rsid w:val="009352BB"/>
    <w:rsid w:val="009454E9"/>
    <w:rsid w:val="00990668"/>
    <w:rsid w:val="009B5BFB"/>
    <w:rsid w:val="009F0C77"/>
    <w:rsid w:val="009F4DD1"/>
    <w:rsid w:val="00A123F5"/>
    <w:rsid w:val="00A52F26"/>
    <w:rsid w:val="00A64E80"/>
    <w:rsid w:val="00A741D9"/>
    <w:rsid w:val="00A9741D"/>
    <w:rsid w:val="00AD4B17"/>
    <w:rsid w:val="00AF7AA6"/>
    <w:rsid w:val="00B26FA6"/>
    <w:rsid w:val="00B741CB"/>
    <w:rsid w:val="00B934F3"/>
    <w:rsid w:val="00BB6347"/>
    <w:rsid w:val="00BD2134"/>
    <w:rsid w:val="00C038D8"/>
    <w:rsid w:val="00C045DD"/>
    <w:rsid w:val="00C0674F"/>
    <w:rsid w:val="00C3136F"/>
    <w:rsid w:val="00C3483A"/>
    <w:rsid w:val="00C74E9D"/>
    <w:rsid w:val="00C82FD3"/>
    <w:rsid w:val="00CC6B7B"/>
    <w:rsid w:val="00CD049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28C0"/>
    <w:rsid w:val="00EF3EEE"/>
    <w:rsid w:val="00F149A7"/>
    <w:rsid w:val="00F50BAF"/>
    <w:rsid w:val="00F52C10"/>
    <w:rsid w:val="00F62584"/>
    <w:rsid w:val="00F6436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9382B0-681A-451C-8E85-32AC876C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45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82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FD3C3-BFB8-4B0A-9A8C-46D1DFEA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2814</Words>
  <Characters>14546</Characters>
  <Application>Microsoft Office Word</Application>
  <DocSecurity>0</DocSecurity>
  <Lines>339</Lines>
  <Paragraphs>69</Paragraphs>
  <ScaleCrop>false</ScaleCrop>
  <Company> </Company>
  <LinksUpToDate>false</LinksUpToDate>
  <CharactersWithSpaces>17400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982: Annexation proposals - South Carolina Legislature Online</dc:title>
  <dc:subject/>
  <dc:creator>SharonPair</dc:creator>
  <cp:keywords/>
  <dc:description/>
  <cp:lastModifiedBy>N Cumfer</cp:lastModifiedBy>
  <cp:revision>9</cp:revision>
  <cp:lastPrinted>2009-12-07T17:38:00Z</cp:lastPrinted>
  <dcterms:created xsi:type="dcterms:W3CDTF">2009-12-09T20:33:00Z</dcterms:created>
  <dcterms:modified xsi:type="dcterms:W3CDTF">2014-11-24T15:09:00Z</dcterms:modified>
</cp:coreProperties>
</file>