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BED" w:rsidRDefault="00BD3BED" w:rsidP="00BD3BED">
      <w:pPr>
        <w:pStyle w:val="BillDots0"/>
      </w:pPr>
    </w:p>
    <w:p w:rsidR="00BD3BED" w:rsidRDefault="00BD3BED" w:rsidP="00BD3BED">
      <w:pPr>
        <w:pStyle w:val="Numbersforbill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BED" w:rsidRDefault="00BD3BED" w:rsidP="00B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2D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EXPAND THE AUTHORITY OF THE RENEWABLE WATER RESOURCES OF GREENVILLE COUNTY, ORIGINALLY CREATED AS THE GREATER GREENVILLE SEWER DISTRICT PURSUANT TO THE PROVISIONS OF ACT 362 OF 1925, TO USE THE BY</w:t>
      </w:r>
      <w:r>
        <w:noBreakHyphen/>
        <w:t>PRODUCTS OF WASTE TREATMENT FACILITIES FOR ALTERNATE ENERGY PRODUCTION.</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D43"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62">
        <w:t>1</w:t>
      </w:r>
      <w:r>
        <w:t>.</w:t>
      </w:r>
      <w:r>
        <w:tab/>
        <w:t>This act takes effect upon approval by the Governor.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Renewable Water Resources of Greenville County, originally created as the Greater Greenville Sewer District pursuant to the provision of Act 362 of 1925, is authorized to develop and implement processes, infrastructure, and services necessary to provide and sell water products derived from its treatment processes.  This authority shall include, without limitation, the ability to construct and own purple pipe systems and to provide retail services related to renewed water, wastewater, or stormwater.</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Board of Renewable Water Resources (board) is granted the additional authority to develop and implement processes to generate energy from alternate sources including, but not limited, low</w:t>
      </w:r>
      <w:r>
        <w:noBreakHyphen/>
        <w:t>head hydroelectric turbines, methane capture, and reuse, and other technologies that prove feasible.  Renewable Water Resources has the further authority to sell electricity, gas, or other products it develops.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board is authorized to study and implement reuses of biosolids and to enter into contracts to facilitate and market the by</w:t>
      </w:r>
      <w:r>
        <w:noBreakHyphen/>
        <w:t>products of these biosolids.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board has the authority to set rates, charges, fees, and prices related to the generation of products derived from its water and energy resources.  Renewable Water Resources is allowed to earn and market credits derived from the generation or provisions of alternative energy resources and to participate in ventures or associations facilitating these resources.</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Renewable Water Resources is authorized to use its existing rights of way and to obtain further rights of way as necessary to implement the generation and distribution of the alternative water and energy resources.  Renewable Water Resources is further authorized to convey its rights of way and other real property for collateral uses including, but not limited to, recreation, communication, and transportation.</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provisions of this act supplement all other legislative acts or actions of a county council taken to date.</w:t>
      </w: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62" w:rsidRDefault="00FC5162"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060357" w:rsidRDefault="0010776B" w:rsidP="00FC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0357" w:rsidRDefault="00060357" w:rsidP="00060357">
      <w:pPr>
        <w:suppressAutoHyphens/>
      </w:pPr>
    </w:p>
    <w:sectPr w:rsidR="00060357" w:rsidSect="00060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D43" w:rsidRDefault="007B2D43" w:rsidP="009F0C77">
      <w:r>
        <w:separator/>
      </w:r>
    </w:p>
  </w:endnote>
  <w:endnote w:type="continuationSeparator" w:id="0">
    <w:p w:rsidR="007B2D43" w:rsidRDefault="007B2D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FF16B5-AC1E-437C-BE81-E198E32232A1}"/>
    <w:embedBold r:id="rId2" w:fontKey="{AA08E857-7CA9-4705-B3FD-045D05D2A17E}"/>
  </w:font>
  <w:font w:name="Calibri">
    <w:panose1 w:val="020F0502020204030204"/>
    <w:charset w:val="00"/>
    <w:family w:val="swiss"/>
    <w:pitch w:val="variable"/>
    <w:sig w:usb0="A00002EF" w:usb1="4000207B" w:usb2="00000000" w:usb3="00000000" w:csb0="0000009F" w:csb1="00000000"/>
    <w:embedRegular r:id="rId3" w:fontKey="{9DB9E4CA-D721-4997-B38E-409AE5DFF389}"/>
  </w:font>
  <w:font w:name="Cambria">
    <w:panose1 w:val="02040503050406030204"/>
    <w:charset w:val="00"/>
    <w:family w:val="roman"/>
    <w:pitch w:val="variable"/>
    <w:sig w:usb0="A00002EF" w:usb1="4000004B" w:usb2="00000000" w:usb3="00000000" w:csb0="0000009F" w:csb1="00000000"/>
    <w:embedRegular r:id="rId4" w:fontKey="{16F95186-0CD6-4712-9419-80F0D7736F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1E1" w:rsidRPr="00060357" w:rsidRDefault="00060357" w:rsidP="00060357">
    <w:pPr>
      <w:pStyle w:val="Footer"/>
      <w:tabs>
        <w:tab w:val="clear" w:pos="4680"/>
        <w:tab w:val="clear" w:pos="9360"/>
        <w:tab w:val="center" w:pos="2995"/>
      </w:tabs>
      <w:spacing w:before="120"/>
    </w:pPr>
    <w:r>
      <w:t>[1116]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D43" w:rsidRDefault="007B2D43" w:rsidP="009F0C77">
      <w:r>
        <w:separator/>
      </w:r>
    </w:p>
  </w:footnote>
  <w:footnote w:type="continuationSeparator" w:id="0">
    <w:p w:rsidR="007B2D43" w:rsidRDefault="007B2D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32DW10"/>
    <w:docVar w:name="CoverBillType" w:val="b"/>
    <w:docVar w:name="docpath" w:val="L:\Council\bills\DKA\3832DW10.DOCX"/>
    <w:docVar w:name="dvBillNumber" w:val="1116"/>
    <w:docVar w:name="dvBillNumberPrefix" w:val="S. "/>
    <w:docVar w:name="dvOriginalBody" w:val="Senate"/>
    <w:docVar w:name="dvSteno" w:val="DKA"/>
    <w:docVar w:name="NameofBody" w:val="s"/>
    <w:docVar w:name="vgroup2" w:val="Council"/>
  </w:docVars>
  <w:rsids>
    <w:rsidRoot w:val="002670BA"/>
    <w:rsid w:val="00026C9A"/>
    <w:rsid w:val="00060357"/>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70BA"/>
    <w:rsid w:val="002759C5"/>
    <w:rsid w:val="00277DEE"/>
    <w:rsid w:val="00280D88"/>
    <w:rsid w:val="00294ABE"/>
    <w:rsid w:val="002A3EB4"/>
    <w:rsid w:val="00325348"/>
    <w:rsid w:val="00373861"/>
    <w:rsid w:val="00393688"/>
    <w:rsid w:val="003D411E"/>
    <w:rsid w:val="003E3C1E"/>
    <w:rsid w:val="003E6148"/>
    <w:rsid w:val="00400EAA"/>
    <w:rsid w:val="0041760A"/>
    <w:rsid w:val="00433CE5"/>
    <w:rsid w:val="004809EE"/>
    <w:rsid w:val="00485E0D"/>
    <w:rsid w:val="00511EE9"/>
    <w:rsid w:val="00521E00"/>
    <w:rsid w:val="00577C6C"/>
    <w:rsid w:val="0058501B"/>
    <w:rsid w:val="006215AA"/>
    <w:rsid w:val="006224EA"/>
    <w:rsid w:val="006340D9"/>
    <w:rsid w:val="00643B8E"/>
    <w:rsid w:val="00665EBC"/>
    <w:rsid w:val="0069470D"/>
    <w:rsid w:val="006A476C"/>
    <w:rsid w:val="006C6A93"/>
    <w:rsid w:val="006E02F9"/>
    <w:rsid w:val="00753C04"/>
    <w:rsid w:val="00756946"/>
    <w:rsid w:val="00757F80"/>
    <w:rsid w:val="00771EEC"/>
    <w:rsid w:val="00786819"/>
    <w:rsid w:val="007A325A"/>
    <w:rsid w:val="007B2D43"/>
    <w:rsid w:val="007F1523"/>
    <w:rsid w:val="007F509E"/>
    <w:rsid w:val="007F5799"/>
    <w:rsid w:val="007F6947"/>
    <w:rsid w:val="008611E1"/>
    <w:rsid w:val="00872729"/>
    <w:rsid w:val="008F4429"/>
    <w:rsid w:val="009352BB"/>
    <w:rsid w:val="00990668"/>
    <w:rsid w:val="009F0C77"/>
    <w:rsid w:val="009F4DD1"/>
    <w:rsid w:val="00A64E80"/>
    <w:rsid w:val="00A741D9"/>
    <w:rsid w:val="00A9741D"/>
    <w:rsid w:val="00AD4B17"/>
    <w:rsid w:val="00B26FA6"/>
    <w:rsid w:val="00B53002"/>
    <w:rsid w:val="00B741CB"/>
    <w:rsid w:val="00B934F3"/>
    <w:rsid w:val="00BB6347"/>
    <w:rsid w:val="00BD2134"/>
    <w:rsid w:val="00BD3BED"/>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51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D3B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D3BE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27543-EA37-400B-BFEA-01D7A6A1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2141</Characters>
  <Application>Microsoft Office Word</Application>
  <DocSecurity>0</DocSecurity>
  <Lines>17</Lines>
  <Paragraphs>5</Paragraphs>
  <ScaleCrop>false</ScaleCrop>
  <Company> </Company>
  <LinksUpToDate>false</LinksUpToDate>
  <CharactersWithSpaces>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2010-01-20T15:49:00Z</cp:lastPrinted>
  <dcterms:created xsi:type="dcterms:W3CDTF">2010-01-27T19:30:00Z</dcterms:created>
  <dcterms:modified xsi:type="dcterms:W3CDTF">2010-01-27T19:30:00Z</dcterms:modified>
</cp:coreProperties>
</file>