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369" w:rsidRDefault="00A57369" w:rsidP="002A3EB4">
      <w:pPr>
        <w:pStyle w:val="BillDots"/>
      </w:pPr>
      <w:r>
        <w:t xml:space="preserve">COMMITTEE </w:t>
      </w:r>
      <w:r w:rsidR="00191433">
        <w:t>AMENDMENT ADOPTED</w:t>
      </w:r>
    </w:p>
    <w:p w:rsidR="00A57369" w:rsidRDefault="00191433" w:rsidP="002A3EB4">
      <w:pPr>
        <w:pStyle w:val="BillDots"/>
      </w:pPr>
      <w:r>
        <w:t>April 15</w:t>
      </w:r>
      <w:r w:rsidR="00A57369">
        <w:t>, 2010</w:t>
      </w:r>
    </w:p>
    <w:p w:rsidR="00A57369" w:rsidRDefault="00A57369" w:rsidP="002A3EB4">
      <w:pPr>
        <w:pStyle w:val="BillDots"/>
      </w:pPr>
    </w:p>
    <w:p w:rsidR="00A57369" w:rsidRPr="00A57369" w:rsidRDefault="00A57369" w:rsidP="00A57369">
      <w:pPr>
        <w:pStyle w:val="BillDots"/>
        <w:tabs>
          <w:tab w:val="clear" w:pos="216"/>
          <w:tab w:val="clear" w:pos="432"/>
          <w:tab w:val="clear" w:pos="648"/>
          <w:tab w:val="clear" w:pos="864"/>
          <w:tab w:val="clear" w:pos="1080"/>
          <w:tab w:val="clear" w:pos="1296"/>
          <w:tab w:val="clear" w:pos="5904"/>
          <w:tab w:val="right" w:pos="5933"/>
        </w:tabs>
      </w:pPr>
      <w:r>
        <w:tab/>
      </w:r>
      <w:r>
        <w:rPr>
          <w:b/>
          <w:sz w:val="36"/>
        </w:rPr>
        <w:t>S. 1120</w:t>
      </w:r>
    </w:p>
    <w:p w:rsidR="00A57369" w:rsidRDefault="00A57369" w:rsidP="002A3EB4">
      <w:pPr>
        <w:pStyle w:val="BillDots"/>
      </w:pPr>
    </w:p>
    <w:p w:rsidR="00A57369" w:rsidRDefault="00A57369" w:rsidP="002A3EB4">
      <w:pPr>
        <w:pStyle w:val="BillDots"/>
      </w:pPr>
      <w:r>
        <w:t xml:space="preserve">Introduced by </w:t>
      </w:r>
      <w:r w:rsidRPr="009C3BA0">
        <w:t>Senators Lourie, Pinckney, Williams, Leventis, Anderson, Land and Sheheen</w:t>
      </w:r>
    </w:p>
    <w:p w:rsidR="00A57369" w:rsidRDefault="00A57369" w:rsidP="002A3EB4">
      <w:pPr>
        <w:pStyle w:val="BillDots"/>
      </w:pPr>
    </w:p>
    <w:p w:rsidR="00A57369" w:rsidRDefault="00191433" w:rsidP="002A3EB4">
      <w:pPr>
        <w:pStyle w:val="BillDots"/>
      </w:pPr>
      <w:r>
        <w:t>S. Printed 4/15</w:t>
      </w:r>
      <w:r w:rsidR="00A57369">
        <w:t>/10--S.</w:t>
      </w:r>
    </w:p>
    <w:p w:rsidR="00A57369" w:rsidRDefault="00A57369" w:rsidP="002A3EB4">
      <w:pPr>
        <w:pStyle w:val="BillDots"/>
      </w:pPr>
      <w:r>
        <w:t>Read the first time January 28, 2010.</w:t>
      </w:r>
    </w:p>
    <w:p w:rsidR="00A57369" w:rsidRDefault="00A57369" w:rsidP="00191433">
      <w:pPr>
        <w:pStyle w:val="BillDots"/>
        <w:jc w:val="center"/>
      </w:pPr>
      <w:r>
        <w:rPr>
          <w:u w:val="single"/>
        </w:rPr>
        <w:t>            </w:t>
      </w:r>
    </w:p>
    <w:p w:rsidR="00A57369" w:rsidRDefault="00A57369" w:rsidP="002A3EB4">
      <w:pPr>
        <w:pStyle w:val="BillDots"/>
        <w:sectPr w:rsidR="00A57369" w:rsidSect="00A573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41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3</w:t>
      </w:r>
      <w:r>
        <w:noBreakHyphen/>
        <w:t>1360 SO AS TO PROHIBIT HEALTH CARE PROVIDERS FROM ENGAGING IN DEBT COLLECTION ACTIVITIES RELATING TO MEDICAL TREATMENT RECEIVED IN CONNECTION WITH A CLAIM FOR COMPENSATION OF A VICTIM OF CRIME UNTIL AN AWARD IS MADE OR A CLAIM IS DENIED AND TO STAY THE STATUTE OF LIMITATIONS FOR THE COLLECTION OF THIS DEBT UNDER CERTAIN CIRCUMSTANCES.</w:t>
      </w:r>
    </w:p>
    <w:p w:rsidR="00191433" w:rsidRDefault="00191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12A" w:rsidRDefault="002741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433" w:rsidRDefault="00191433" w:rsidP="0019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  Article 13, Chapter 3, Title 16 of the 1976 Code is amended by adding:</w:t>
      </w:r>
    </w:p>
    <w:p w:rsidR="00191433" w:rsidRDefault="00191433" w:rsidP="0019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1360.</w:t>
      </w:r>
      <w:r>
        <w:tab/>
        <w:t>(A)</w:t>
      </w:r>
      <w:r>
        <w:tab/>
        <w:t>When a person files a claim pursuant to this article, a health care provider that has received written notice of a pending claim is prohibited from all debt collection activities relating to medical and psychological treatment received by the person in connection with the claim until an award is made on the claim or the claim is determined to be non-compensable and is denied.  The statute of limitations for collection of the debt is suspended during the period in which the applicable health care provider is required to refrain from debt collection activities.</w:t>
      </w:r>
      <w:r>
        <w:tab/>
      </w:r>
    </w:p>
    <w:p w:rsidR="001D16C4" w:rsidRDefault="00191433" w:rsidP="0019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1D16C4">
        <w:t>‘</w:t>
      </w:r>
      <w:r>
        <w:t>debt collection activities</w:t>
      </w:r>
      <w:r w:rsidRPr="001D16C4">
        <w:t>’</w:t>
      </w:r>
      <w:r>
        <w:t xml:space="preserve"> means repeatedly calling or writing to the claimant and threatening to turn the matter over to a debt collection agency or to an attorney for collection, enforcement, or filing of other process.  The term does not include routine billing or inquiries about the status of the claim.”</w:t>
      </w:r>
    </w:p>
    <w:p w:rsidR="001D16C4" w:rsidRDefault="001D16C4" w:rsidP="001D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r>
      <w:r w:rsidR="0027412A">
        <w:t>This act takes effect upon approval by the Governor.</w:t>
      </w:r>
    </w:p>
    <w:p w:rsidR="00572C52" w:rsidRDefault="001D16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C52" w:rsidRDefault="00572C52" w:rsidP="005D5449">
      <w:pPr>
        <w:suppressAutoHyphens/>
      </w:pPr>
    </w:p>
    <w:sectPr w:rsidR="00572C52" w:rsidSect="00A573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12A" w:rsidRDefault="0027412A" w:rsidP="009F0C77">
      <w:r>
        <w:separator/>
      </w:r>
    </w:p>
  </w:endnote>
  <w:endnote w:type="continuationSeparator" w:id="0">
    <w:p w:rsidR="0027412A" w:rsidRDefault="002741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38D3B8-6A74-4F5D-8E51-5C5F99DDF7E3}"/>
    <w:embedBold r:id="rId2" w:fontKey="{E65DF0F3-C1F5-4B95-BB29-9D243F71676C}"/>
  </w:font>
  <w:font w:name="Calibri">
    <w:panose1 w:val="020F0502020204030204"/>
    <w:charset w:val="00"/>
    <w:family w:val="swiss"/>
    <w:pitch w:val="variable"/>
    <w:sig w:usb0="A00002EF" w:usb1="4000207B" w:usb2="00000000" w:usb3="00000000" w:csb0="0000009F" w:csb1="00000000"/>
    <w:embedRegular r:id="rId3" w:fontKey="{11F21B9B-DC08-4F7B-8239-B9BCD84C9FB2}"/>
  </w:font>
  <w:font w:name="Tahoma">
    <w:panose1 w:val="020B0604030504040204"/>
    <w:charset w:val="00"/>
    <w:family w:val="swiss"/>
    <w:pitch w:val="variable"/>
    <w:sig w:usb0="61002A87" w:usb1="80000000" w:usb2="00000008" w:usb3="00000000" w:csb0="000101FF" w:csb1="00000000"/>
    <w:embedRegular r:id="rId4" w:fontKey="{5B5806BB-2B30-433C-A7E6-AB305743E13A}"/>
  </w:font>
  <w:font w:name="Cambria">
    <w:panose1 w:val="02040503050406030204"/>
    <w:charset w:val="00"/>
    <w:family w:val="roman"/>
    <w:pitch w:val="variable"/>
    <w:sig w:usb0="A00002EF" w:usb1="4000004B" w:usb2="00000000" w:usb3="00000000" w:csb0="0000009F" w:csb1="00000000"/>
    <w:embedRegular r:id="rId5" w:fontKey="{6538AE1B-88FE-4C0D-936F-45E6B66671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66C" w:rsidRPr="00572C52" w:rsidRDefault="00572C52" w:rsidP="00572C52">
    <w:pPr>
      <w:pStyle w:val="Footer"/>
      <w:tabs>
        <w:tab w:val="clear" w:pos="4680"/>
        <w:tab w:val="clear" w:pos="9360"/>
        <w:tab w:val="center" w:pos="2995"/>
      </w:tabs>
      <w:spacing w:before="120"/>
    </w:pPr>
    <w:r>
      <w:t>[1120</w:t>
    </w:r>
    <w:r w:rsidR="00A57369">
      <w:t>-</w:t>
    </w:r>
    <w:fldSimple w:instr=" PAGE  \* MERGEFORMAT ">
      <w:r w:rsidR="005D5449">
        <w:rPr>
          <w:noProof/>
        </w:rPr>
        <w:t>1</w:t>
      </w:r>
    </w:fldSimple>
    <w:r w:rsidR="00A573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369" w:rsidRPr="00572C52" w:rsidRDefault="00A57369" w:rsidP="00572C52">
    <w:pPr>
      <w:pStyle w:val="Footer"/>
      <w:tabs>
        <w:tab w:val="clear" w:pos="4680"/>
        <w:tab w:val="clear" w:pos="9360"/>
        <w:tab w:val="center" w:pos="2995"/>
      </w:tabs>
      <w:spacing w:before="120"/>
    </w:pPr>
    <w:r>
      <w:t>[1120]</w:t>
    </w:r>
    <w:r>
      <w:tab/>
    </w:r>
    <w:fldSimple w:instr=" PAGE  \* MERGEFORMAT ">
      <w:r w:rsidR="005D54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12A" w:rsidRDefault="0027412A" w:rsidP="009F0C77">
      <w:r>
        <w:separator/>
      </w:r>
    </w:p>
  </w:footnote>
  <w:footnote w:type="continuationSeparator" w:id="0">
    <w:p w:rsidR="0027412A" w:rsidRDefault="002741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645AHB10"/>
    <w:docVar w:name="CoverBillType" w:val="b"/>
    <w:docVar w:name="docpath" w:val="L:\Council\bills\MS\7645AHB10.DOCX"/>
    <w:docVar w:name="dvBillNumber" w:val="1120"/>
    <w:docVar w:name="dvBillNumberPrefix" w:val="S. "/>
    <w:docVar w:name="dvOriginalBody" w:val="Senate"/>
    <w:docVar w:name="dvSteno" w:val="MS"/>
    <w:docVar w:name="NameofBody" w:val="s"/>
    <w:docVar w:name="vgroup2" w:val="Council"/>
  </w:docVars>
  <w:rsids>
    <w:rsidRoot w:val="00431247"/>
    <w:rsid w:val="00026C9A"/>
    <w:rsid w:val="000965A1"/>
    <w:rsid w:val="000B1A70"/>
    <w:rsid w:val="000C4709"/>
    <w:rsid w:val="000E1785"/>
    <w:rsid w:val="001023A4"/>
    <w:rsid w:val="0010776B"/>
    <w:rsid w:val="00133E66"/>
    <w:rsid w:val="00134ACF"/>
    <w:rsid w:val="00144E15"/>
    <w:rsid w:val="00191433"/>
    <w:rsid w:val="001A4A62"/>
    <w:rsid w:val="001A681E"/>
    <w:rsid w:val="001D08F2"/>
    <w:rsid w:val="001D16C4"/>
    <w:rsid w:val="002037CA"/>
    <w:rsid w:val="002047A2"/>
    <w:rsid w:val="002321B6"/>
    <w:rsid w:val="0023696B"/>
    <w:rsid w:val="00250967"/>
    <w:rsid w:val="0027412A"/>
    <w:rsid w:val="002759C5"/>
    <w:rsid w:val="00277DEE"/>
    <w:rsid w:val="00280D88"/>
    <w:rsid w:val="00294ABE"/>
    <w:rsid w:val="002A3EB4"/>
    <w:rsid w:val="002E69A1"/>
    <w:rsid w:val="00325348"/>
    <w:rsid w:val="00393688"/>
    <w:rsid w:val="003D411E"/>
    <w:rsid w:val="003E3C1E"/>
    <w:rsid w:val="003E6148"/>
    <w:rsid w:val="00400EAA"/>
    <w:rsid w:val="0041760A"/>
    <w:rsid w:val="00431247"/>
    <w:rsid w:val="004809EE"/>
    <w:rsid w:val="00511EE9"/>
    <w:rsid w:val="00521E00"/>
    <w:rsid w:val="00572C52"/>
    <w:rsid w:val="00577C6C"/>
    <w:rsid w:val="0058501B"/>
    <w:rsid w:val="005D5449"/>
    <w:rsid w:val="006215AA"/>
    <w:rsid w:val="006340D9"/>
    <w:rsid w:val="00643B8E"/>
    <w:rsid w:val="00665EBC"/>
    <w:rsid w:val="0069470D"/>
    <w:rsid w:val="00697A9B"/>
    <w:rsid w:val="006A476C"/>
    <w:rsid w:val="006C6A93"/>
    <w:rsid w:val="006E02F9"/>
    <w:rsid w:val="00753C04"/>
    <w:rsid w:val="00756946"/>
    <w:rsid w:val="00757F80"/>
    <w:rsid w:val="00771EEC"/>
    <w:rsid w:val="00786819"/>
    <w:rsid w:val="007A325A"/>
    <w:rsid w:val="007E1246"/>
    <w:rsid w:val="007F1523"/>
    <w:rsid w:val="007F509E"/>
    <w:rsid w:val="007F5799"/>
    <w:rsid w:val="007F6947"/>
    <w:rsid w:val="008111F7"/>
    <w:rsid w:val="00872729"/>
    <w:rsid w:val="008F4429"/>
    <w:rsid w:val="009352BB"/>
    <w:rsid w:val="00990668"/>
    <w:rsid w:val="009B165F"/>
    <w:rsid w:val="009F0C77"/>
    <w:rsid w:val="009F4DD1"/>
    <w:rsid w:val="00A57369"/>
    <w:rsid w:val="00A64E80"/>
    <w:rsid w:val="00A741D9"/>
    <w:rsid w:val="00A9741D"/>
    <w:rsid w:val="00AD4B17"/>
    <w:rsid w:val="00B26FA6"/>
    <w:rsid w:val="00B741CB"/>
    <w:rsid w:val="00B934F3"/>
    <w:rsid w:val="00BB166C"/>
    <w:rsid w:val="00BB6347"/>
    <w:rsid w:val="00BD2134"/>
    <w:rsid w:val="00C038D8"/>
    <w:rsid w:val="00C045DD"/>
    <w:rsid w:val="00C3136F"/>
    <w:rsid w:val="00C3483A"/>
    <w:rsid w:val="00C74E9D"/>
    <w:rsid w:val="00C82FD3"/>
    <w:rsid w:val="00CC6B7B"/>
    <w:rsid w:val="00CD3619"/>
    <w:rsid w:val="00CF4447"/>
    <w:rsid w:val="00CF6A9C"/>
    <w:rsid w:val="00D405E7"/>
    <w:rsid w:val="00D41D56"/>
    <w:rsid w:val="00D6260D"/>
    <w:rsid w:val="00D6662B"/>
    <w:rsid w:val="00D95E2F"/>
    <w:rsid w:val="00D970A9"/>
    <w:rsid w:val="00DB3AC0"/>
    <w:rsid w:val="00DE68F0"/>
    <w:rsid w:val="00DF3845"/>
    <w:rsid w:val="00DF7E17"/>
    <w:rsid w:val="00EB00A2"/>
    <w:rsid w:val="00EB1BF3"/>
    <w:rsid w:val="00EB4707"/>
    <w:rsid w:val="00EF3EEE"/>
    <w:rsid w:val="00F11CFD"/>
    <w:rsid w:val="00F149A7"/>
    <w:rsid w:val="00F50BAF"/>
    <w:rsid w:val="00F52C10"/>
    <w:rsid w:val="00F81FFD"/>
    <w:rsid w:val="00F85228"/>
    <w:rsid w:val="00FB6773"/>
    <w:rsid w:val="00FD5B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16C4"/>
    <w:rPr>
      <w:rFonts w:ascii="Tahoma" w:hAnsi="Tahoma" w:cs="Tahoma"/>
      <w:sz w:val="16"/>
      <w:szCs w:val="16"/>
    </w:rPr>
  </w:style>
  <w:style w:type="character" w:customStyle="1" w:styleId="BalloonTextChar">
    <w:name w:val="Balloon Text Char"/>
    <w:basedOn w:val="DefaultParagraphFont"/>
    <w:link w:val="BalloonText"/>
    <w:uiPriority w:val="99"/>
    <w:semiHidden/>
    <w:rsid w:val="001D16C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E69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7D971-19D2-486B-A532-819F33712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274</Words>
  <Characters>1566</Characters>
  <Application>Microsoft Office Word</Application>
  <DocSecurity>0</DocSecurity>
  <Lines>13</Lines>
  <Paragraphs>3</Paragraphs>
  <ScaleCrop>false</ScaleCrop>
  <Company> </Company>
  <LinksUpToDate>false</LinksUpToDate>
  <CharactersWithSpaces>1837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cp:lastPrinted>2010-01-26T19:40:00Z</cp:lastPrinted>
  <dcterms:created xsi:type="dcterms:W3CDTF">2010-04-15T20:02:00Z</dcterms:created>
  <dcterms:modified xsi:type="dcterms:W3CDTF">2010-04-15T20:02:00Z</dcterms:modified>
</cp:coreProperties>
</file>