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SECTIONS 40</w:t>
      </w:r>
      <w:r>
        <w:rPr>
          <w:rFonts w:eastAsia="Times New Roman" w:cs="Times New Roman"/>
          <w:szCs w:val="20"/>
        </w:rPr>
        <w:noBreakHyphen/>
        <w:t>81</w:t>
      </w:r>
      <w:r>
        <w:rPr>
          <w:rFonts w:eastAsia="Times New Roman" w:cs="Times New Roman"/>
          <w:szCs w:val="20"/>
        </w:rPr>
        <w:noBreakHyphen/>
        <w:t>20, 40</w:t>
      </w:r>
      <w:r>
        <w:rPr>
          <w:rFonts w:eastAsia="Times New Roman" w:cs="Times New Roman"/>
          <w:szCs w:val="20"/>
        </w:rPr>
        <w:noBreakHyphen/>
        <w:t>81</w:t>
      </w:r>
      <w:r>
        <w:rPr>
          <w:rFonts w:eastAsia="Times New Roman" w:cs="Times New Roman"/>
          <w:szCs w:val="20"/>
        </w:rPr>
        <w:noBreakHyphen/>
        <w:t>50, 40</w:t>
      </w:r>
      <w:r>
        <w:rPr>
          <w:rFonts w:eastAsia="Times New Roman" w:cs="Times New Roman"/>
          <w:szCs w:val="20"/>
        </w:rPr>
        <w:noBreakHyphen/>
        <w:t>81</w:t>
      </w:r>
      <w:r>
        <w:rPr>
          <w:rFonts w:eastAsia="Times New Roman" w:cs="Times New Roman"/>
          <w:szCs w:val="20"/>
        </w:rPr>
        <w:noBreakHyphen/>
        <w:t>70, 40</w:t>
      </w:r>
      <w:r>
        <w:rPr>
          <w:rFonts w:eastAsia="Times New Roman" w:cs="Times New Roman"/>
          <w:szCs w:val="20"/>
        </w:rPr>
        <w:noBreakHyphen/>
        <w:t>81</w:t>
      </w:r>
      <w:r>
        <w:rPr>
          <w:rFonts w:eastAsia="Times New Roman" w:cs="Times New Roman"/>
          <w:szCs w:val="20"/>
        </w:rPr>
        <w:noBreakHyphen/>
        <w:t>230, 40</w:t>
      </w:r>
      <w:r>
        <w:rPr>
          <w:rFonts w:eastAsia="Times New Roman" w:cs="Times New Roman"/>
          <w:szCs w:val="20"/>
        </w:rPr>
        <w:noBreakHyphen/>
        <w:t>81</w:t>
      </w:r>
      <w:r>
        <w:rPr>
          <w:rFonts w:eastAsia="Times New Roman" w:cs="Times New Roman"/>
          <w:szCs w:val="20"/>
        </w:rPr>
        <w:noBreakHyphen/>
        <w:t>280, AND 40</w:t>
      </w:r>
      <w:r>
        <w:rPr>
          <w:rFonts w:eastAsia="Times New Roman" w:cs="Times New Roman"/>
          <w:szCs w:val="20"/>
        </w:rPr>
        <w:noBreakHyphen/>
        <w:t>81</w:t>
      </w:r>
      <w:r>
        <w:rPr>
          <w:rFonts w:eastAsia="Times New Roman" w:cs="Times New Roman"/>
          <w:szCs w:val="20"/>
        </w:rPr>
        <w:noBreakHyphen/>
        <w:t>430, CODE OF LAWS OF SOUTH CAROLINA, 1976, ALL RELATING TO REGULATIONS OF VARIOUS ATHLETIC AND SPORTING ACTIVITIES BY THE STATE ATHLETIC COMMISSION; BY ADDING SECTION 40</w:t>
      </w:r>
      <w:r>
        <w:rPr>
          <w:rFonts w:eastAsia="Times New Roman" w:cs="Times New Roman"/>
          <w:szCs w:val="20"/>
        </w:rPr>
        <w:noBreakHyphen/>
        <w:t>81</w:t>
      </w:r>
      <w:r>
        <w:rPr>
          <w:rFonts w:eastAsia="Times New Roman" w:cs="Times New Roman"/>
          <w:szCs w:val="20"/>
        </w:rPr>
        <w:noBreakHyphen/>
        <w:t>445 SO AS TO MAKE THE COMBATIVE SPORT OF MIXED MARTIAL ARTS LEGAL IN SOUTH CAROLINA, AND TO PROVIDE FOR THE MANNER IN WHICH THE STATE ATHLETIC COMMISSION SHALL SUPERVISE AND REGULATE MIXED MARTIAL ARTS COMPETITIONS; TO REPEAL SECTION 40</w:t>
      </w:r>
      <w:r>
        <w:rPr>
          <w:rFonts w:eastAsia="Times New Roman" w:cs="Times New Roman"/>
          <w:szCs w:val="20"/>
        </w:rPr>
        <w:noBreakHyphen/>
        <w:t>81</w:t>
      </w:r>
      <w:r>
        <w:rPr>
          <w:rFonts w:eastAsia="Times New Roman" w:cs="Times New Roman"/>
          <w:szCs w:val="20"/>
        </w:rPr>
        <w:noBreakHyphen/>
        <w:t>480 RELATING TO EVENTS OR EXHIBITIONS INVOLVING MORE THAN ONE OF THE COMBATIVE SPORTS AND IN WHICH WEAPONS ARE USED AS BEING UNLAWFUL; AND TO REPEAL SECTION 40</w:t>
      </w:r>
      <w:r>
        <w:rPr>
          <w:rFonts w:eastAsia="Times New Roman" w:cs="Times New Roman"/>
          <w:szCs w:val="20"/>
        </w:rPr>
        <w:noBreakHyphen/>
        <w:t>81</w:t>
      </w:r>
      <w:r>
        <w:rPr>
          <w:rFonts w:eastAsia="Times New Roman" w:cs="Times New Roman"/>
          <w:szCs w:val="20"/>
        </w:rPr>
        <w:noBreakHyphen/>
        <w:t>530 RELATING TO ULTIMATE FIGHTING EVENTS AS BEING UNLAWFUL.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w:t>
      </w:r>
      <w:r>
        <w:rPr>
          <w:rFonts w:eastAsia="Times New Roman" w:cs="Times New Roman"/>
          <w:szCs w:val="20"/>
        </w:rPr>
        <w:tab/>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20(26)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“(26)</w:t>
      </w:r>
      <w:r>
        <w:rPr>
          <w:rFonts w:eastAsia="Times New Roman" w:cs="Times New Roman"/>
          <w:szCs w:val="20"/>
        </w:rPr>
        <w:tab/>
        <w:t xml:space="preserve">‘Promoter’ means a person, club, corporation, organization, or association which promotes, advertises, presents, conducts, holds, or gives a boxing, kickboxing, </w:t>
      </w:r>
      <w:r>
        <w:rPr>
          <w:rFonts w:eastAsia="Times New Roman" w:cs="Times New Roman"/>
          <w:szCs w:val="20"/>
          <w:u w:val="single"/>
        </w:rPr>
        <w:t>mixed martial arts,</w:t>
      </w:r>
      <w:r>
        <w:rPr>
          <w:rFonts w:eastAsia="Times New Roman" w:cs="Times New Roman"/>
          <w:szCs w:val="20"/>
        </w:rPr>
        <w:t xml:space="preserve"> or wrestling event or exhibition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20(34)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“(34)</w:t>
      </w:r>
      <w:r>
        <w:rPr>
          <w:rFonts w:eastAsia="Times New Roman" w:cs="Times New Roman"/>
          <w:szCs w:val="20"/>
        </w:rPr>
        <w:tab/>
        <w:t>‘</w:t>
      </w:r>
      <w:r>
        <w:rPr>
          <w:rFonts w:eastAsia="Times New Roman" w:cs="Times New Roman"/>
          <w:strike/>
          <w:szCs w:val="20"/>
        </w:rPr>
        <w:t>Ultimate fighting</w:t>
      </w:r>
      <w:r>
        <w:rPr>
          <w:rFonts w:eastAsia="Times New Roman" w:cs="Times New Roman"/>
          <w:szCs w:val="20"/>
          <w:u w:val="single"/>
        </w:rPr>
        <w:t>Mixed martial arts</w:t>
      </w:r>
      <w:r>
        <w:rPr>
          <w:rFonts w:eastAsia="Times New Roman" w:cs="Times New Roman"/>
          <w:szCs w:val="20"/>
        </w:rPr>
        <w:t>’ means an event or exhibition, or part thereof, where the contestants are compensated and allowed to use any variation or combination of combative sports or fighting skills, or weapons, which may include, but are not limited to, boxing, wrestling, kickboxing, or martial art skills.”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50(A)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the State Athletic Commission consisting of eight members appointed by the Governor with the advice and consent of the Senate to regulate boxing, kickboxing, wrestling, </w:t>
      </w:r>
      <w:r>
        <w:rPr>
          <w:rFonts w:eastAsia="Times New Roman" w:cs="Times New Roman"/>
          <w:szCs w:val="20"/>
          <w:u w:val="single"/>
        </w:rPr>
        <w:t>mixed martial arts,</w:t>
      </w:r>
      <w:r>
        <w:rPr>
          <w:rFonts w:eastAsia="Times New Roman" w:cs="Times New Roman"/>
          <w:szCs w:val="20"/>
        </w:rPr>
        <w:t xml:space="preserve"> and other combative sports in this State. One member must be appointed from each congressional district of the State and two from the State at large. One of the at</w:t>
      </w:r>
      <w:r>
        <w:rPr>
          <w:rFonts w:eastAsia="Times New Roman" w:cs="Times New Roman"/>
          <w:szCs w:val="20"/>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rFonts w:eastAsia="Times New Roman" w:cs="Times New Roman"/>
          <w:szCs w:val="20"/>
          <w:u w:val="single"/>
        </w:rPr>
        <w:t>mixed martial arts,</w:t>
      </w:r>
      <w:r>
        <w:rPr>
          <w:rFonts w:eastAsia="Times New Roman" w:cs="Times New Roman"/>
          <w:szCs w:val="20"/>
        </w:rPr>
        <w:t xml:space="preserve"> or wrestling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70(D)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commission designee in conjunction with the department representative shall review the Association of Boxing Commissions’ National Registry </w:t>
      </w:r>
      <w:r>
        <w:rPr>
          <w:rFonts w:eastAsia="Times New Roman" w:cs="Times New Roman"/>
          <w:szCs w:val="20"/>
          <w:u w:val="single"/>
        </w:rPr>
        <w:t>or any other approved registry</w:t>
      </w:r>
      <w:r>
        <w:rPr>
          <w:rFonts w:eastAsia="Times New Roman" w:cs="Times New Roman"/>
          <w:szCs w:val="20"/>
        </w:rPr>
        <w:t xml:space="preserve"> along with all additional appropriate information and approve or deny all pairing of contestants.”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w:t>
      </w:r>
      <w:r>
        <w:rPr>
          <w:rFonts w:eastAsia="Times New Roman" w:cs="Times New Roman"/>
          <w:szCs w:val="20"/>
        </w:rPr>
        <w:tab/>
        <w:t xml:space="preserve">The commission shall issue licenses pursuant to this chapter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( 1)</w:t>
      </w:r>
      <w:r>
        <w:rPr>
          <w:rFonts w:eastAsia="Times New Roman" w:cs="Times New Roman"/>
          <w:szCs w:val="20"/>
        </w:rPr>
        <w:tab/>
        <w:t xml:space="preserve">boxer;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( 2)</w:t>
      </w:r>
      <w:r>
        <w:rPr>
          <w:rFonts w:eastAsia="Times New Roman" w:cs="Times New Roman"/>
          <w:szCs w:val="20"/>
        </w:rPr>
        <w:tab/>
        <w:t xml:space="preserve">wrestler;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( 3)</w:t>
      </w:r>
      <w:r>
        <w:rPr>
          <w:rFonts w:eastAsia="Times New Roman" w:cs="Times New Roman"/>
          <w:szCs w:val="20"/>
        </w:rPr>
        <w:tab/>
        <w:t xml:space="preserve">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( 4)</w:t>
      </w:r>
      <w:r>
        <w:rPr>
          <w:rFonts w:eastAsia="Times New Roman" w:cs="Times New Roman"/>
          <w:szCs w:val="20"/>
        </w:rPr>
        <w:tab/>
        <w:t xml:space="preserve">second;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( 5)</w:t>
      </w:r>
      <w:r>
        <w:rPr>
          <w:rFonts w:eastAsia="Times New Roman" w:cs="Times New Roman"/>
          <w:szCs w:val="20"/>
        </w:rPr>
        <w:tab/>
        <w:t xml:space="preserve">trainer;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( 6)</w:t>
      </w:r>
      <w:r>
        <w:rPr>
          <w:rFonts w:eastAsia="Times New Roman" w:cs="Times New Roman"/>
          <w:szCs w:val="20"/>
        </w:rPr>
        <w:tab/>
        <w:t xml:space="preserve">announcer;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( 7)</w:t>
      </w:r>
      <w:r>
        <w:rPr>
          <w:rFonts w:eastAsia="Times New Roman" w:cs="Times New Roman"/>
          <w:szCs w:val="20"/>
        </w:rPr>
        <w:tab/>
        <w:t xml:space="preserve">promoter;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( 8)</w:t>
      </w:r>
      <w:r>
        <w:rPr>
          <w:rFonts w:eastAsia="Times New Roman" w:cs="Times New Roman"/>
          <w:szCs w:val="20"/>
        </w:rPr>
        <w:tab/>
        <w:t xml:space="preserve">promoter’s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( 9)</w:t>
      </w:r>
      <w:r>
        <w:rPr>
          <w:rFonts w:eastAsia="Times New Roman" w:cs="Times New Roman"/>
          <w:szCs w:val="20"/>
        </w:rPr>
        <w:tab/>
        <w:t xml:space="preserve">referee;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timekeeper;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matchmaker;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(13)</w:t>
      </w:r>
      <w:r>
        <w:rPr>
          <w:rFonts w:eastAsia="Times New Roman" w:cs="Times New Roman"/>
          <w:szCs w:val="20"/>
        </w:rPr>
        <w:tab/>
        <w:t xml:space="preserve">professional </w:t>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(14)</w:t>
      </w:r>
      <w:r>
        <w:rPr>
          <w:rFonts w:eastAsia="Times New Roman" w:cs="Times New Roman"/>
          <w:szCs w:val="20"/>
        </w:rPr>
        <w:tab/>
      </w:r>
      <w:r>
        <w:rPr>
          <w:rFonts w:eastAsia="Times New Roman" w:cs="Times New Roman"/>
          <w:szCs w:val="20"/>
          <w:u w:val="single"/>
        </w:rPr>
        <w:t>mixed martial arts contestant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280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280.</w:t>
      </w:r>
      <w:r>
        <w:rPr>
          <w:rFonts w:eastAsia="Times New Roman" w:cs="Times New Roman"/>
          <w:szCs w:val="20"/>
        </w:rPr>
        <w:tab/>
        <w:t xml:space="preserve">In order to be licensed as a professional </w:t>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 or mixed martial arts contestant</w:t>
      </w:r>
      <w:r>
        <w:rPr>
          <w:rFonts w:eastAsia="Times New Roman" w:cs="Times New Roman"/>
          <w:szCs w:val="20"/>
        </w:rPr>
        <w:t xml:space="preserve"> for an event or exhibition, an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must be between the ages of </w:t>
      </w:r>
      <w:r>
        <w:rPr>
          <w:rFonts w:eastAsia="Times New Roman" w:cs="Times New Roman"/>
          <w:strike/>
          <w:szCs w:val="20"/>
        </w:rPr>
        <w:t>18 and 35</w:t>
      </w:r>
      <w:r>
        <w:rPr>
          <w:rFonts w:eastAsia="Times New Roman" w:cs="Times New Roman"/>
          <w:szCs w:val="20"/>
        </w:rPr>
        <w:t xml:space="preserve"> </w:t>
      </w:r>
      <w:r>
        <w:rPr>
          <w:rFonts w:eastAsia="Times New Roman" w:cs="Times New Roman"/>
          <w:szCs w:val="20"/>
          <w:u w:val="single"/>
        </w:rPr>
        <w:t>eighteen and thirty</w:t>
      </w:r>
      <w:r>
        <w:rPr>
          <w:rFonts w:eastAsia="Times New Roman" w:cs="Times New Roman"/>
          <w:szCs w:val="20"/>
          <w:u w:val="single"/>
        </w:rPr>
        <w:noBreakHyphen/>
        <w:t>five</w:t>
      </w:r>
      <w:r>
        <w:rPr>
          <w:rFonts w:eastAsia="Times New Roman" w:cs="Times New Roman"/>
          <w:szCs w:val="20"/>
        </w:rPr>
        <w:t xml:space="preserve">, unless the commission by a majority vote waives this requirement as to an individual applicant over the age of </w:t>
      </w:r>
      <w:r>
        <w:rPr>
          <w:rFonts w:eastAsia="Times New Roman" w:cs="Times New Roman"/>
          <w:strike/>
          <w:szCs w:val="20"/>
        </w:rPr>
        <w:t>35</w:t>
      </w:r>
      <w:r>
        <w:rPr>
          <w:rFonts w:eastAsia="Times New Roman" w:cs="Times New Roman"/>
          <w:szCs w:val="20"/>
        </w:rPr>
        <w:t xml:space="preserve"> </w:t>
      </w:r>
      <w:r>
        <w:rPr>
          <w:rFonts w:eastAsia="Times New Roman" w:cs="Times New Roman"/>
          <w:szCs w:val="20"/>
          <w:u w:val="single"/>
        </w:rPr>
        <w:t>thirty</w:t>
      </w:r>
      <w:r>
        <w:rPr>
          <w:rFonts w:eastAsia="Times New Roman" w:cs="Times New Roman"/>
          <w:szCs w:val="20"/>
          <w:u w:val="single"/>
        </w:rPr>
        <w:noBreakHyphen/>
        <w:t>five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shall submit a completed application with payment of the prescribed fee;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shall submit documentation, on a commission</w:t>
      </w:r>
      <w:r>
        <w:rPr>
          <w:rFonts w:eastAsia="Times New Roman" w:cs="Times New Roman"/>
          <w:szCs w:val="20"/>
        </w:rPr>
        <w:noBreakHyphen/>
        <w:t xml:space="preserve">approved form, that the applicant has undergone a comprehensive physical examination by a licensed physician subsequent to his last </w:t>
      </w:r>
      <w:r>
        <w:rPr>
          <w:rFonts w:eastAsia="Times New Roman" w:cs="Times New Roman"/>
          <w:strike/>
          <w:szCs w:val="20"/>
        </w:rPr>
        <w:t>kickboxing</w:t>
      </w:r>
      <w:r>
        <w:rPr>
          <w:rFonts w:eastAsia="Times New Roman" w:cs="Times New Roman"/>
          <w:szCs w:val="20"/>
        </w:rP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kick boxer is eligible to participate or compete;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shall submit any additional documentation required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w:t>
      </w:r>
      <w:r>
        <w:rPr>
          <w:rFonts w:eastAsia="Times New Roman" w:cs="Times New Roman"/>
          <w:szCs w:val="20"/>
        </w:rPr>
        <w:tab/>
        <w:t>The following licensure fees must be established by the department, in conjunction with the commission, and adjusted in accordance with Section 40</w:t>
      </w:r>
      <w:r>
        <w:rPr>
          <w:rFonts w:eastAsia="Times New Roman" w:cs="Times New Roman"/>
          <w:szCs w:val="20"/>
        </w:rPr>
        <w:noBreakHyphen/>
        <w:t>1</w:t>
      </w:r>
      <w:r>
        <w:rPr>
          <w:rFonts w:eastAsia="Times New Roman" w:cs="Times New Roman"/>
          <w:szCs w:val="20"/>
        </w:rPr>
        <w:noBreakHyphen/>
        <w:t xml:space="preserve">50(d):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( 1)</w:t>
      </w:r>
      <w:r>
        <w:rPr>
          <w:rFonts w:eastAsia="Times New Roman" w:cs="Times New Roman"/>
          <w:szCs w:val="20"/>
        </w:rPr>
        <w:tab/>
        <w:t xml:space="preserve">promoter;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( 2)</w:t>
      </w:r>
      <w:r>
        <w:rPr>
          <w:rFonts w:eastAsia="Times New Roman" w:cs="Times New Roman"/>
          <w:szCs w:val="20"/>
        </w:rPr>
        <w:tab/>
        <w:t xml:space="preserve">promoter’s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( 3)</w:t>
      </w:r>
      <w:r>
        <w:rPr>
          <w:rFonts w:eastAsia="Times New Roman" w:cs="Times New Roman"/>
          <w:szCs w:val="20"/>
        </w:rPr>
        <w:tab/>
        <w:t xml:space="preserve">referee;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( 4)</w:t>
      </w:r>
      <w:r>
        <w:rPr>
          <w:rFonts w:eastAsia="Times New Roman" w:cs="Times New Roman"/>
          <w:szCs w:val="20"/>
        </w:rPr>
        <w:tab/>
        <w:t xml:space="preserve">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( 5)</w:t>
      </w:r>
      <w:r>
        <w:rPr>
          <w:rFonts w:eastAsia="Times New Roman" w:cs="Times New Roman"/>
          <w:szCs w:val="20"/>
        </w:rPr>
        <w:tab/>
        <w:t xml:space="preserve">wrestler;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( 6)</w:t>
      </w:r>
      <w:r>
        <w:rPr>
          <w:rFonts w:eastAsia="Times New Roman" w:cs="Times New Roman"/>
          <w:szCs w:val="20"/>
        </w:rPr>
        <w:tab/>
        <w:t xml:space="preserve">matchmaker;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( 7)</w:t>
      </w:r>
      <w:r>
        <w:rPr>
          <w:rFonts w:eastAsia="Times New Roman" w:cs="Times New Roman"/>
          <w:szCs w:val="20"/>
        </w:rPr>
        <w:tab/>
        <w:t xml:space="preserve">boxer;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( 8)</w:t>
      </w:r>
      <w:r>
        <w:rPr>
          <w:rFonts w:eastAsia="Times New Roman" w:cs="Times New Roman"/>
          <w:szCs w:val="20"/>
        </w:rPr>
        <w:tab/>
      </w:r>
      <w:r>
        <w:rPr>
          <w:rFonts w:eastAsia="Times New Roman" w:cs="Times New Roman"/>
          <w:strike/>
          <w:szCs w:val="20"/>
        </w:rPr>
        <w:t>kick boxer</w:t>
      </w:r>
      <w:r>
        <w:rPr>
          <w:rFonts w:eastAsia="Times New Roman" w:cs="Times New Roman"/>
          <w:szCs w:val="20"/>
        </w:rPr>
        <w:t xml:space="preserve"> </w:t>
      </w:r>
      <w:r>
        <w:rPr>
          <w:rFonts w:eastAsia="Times New Roman" w:cs="Times New Roman"/>
          <w:szCs w:val="20"/>
          <w:u w:val="single"/>
        </w:rPr>
        <w:t>kickboxer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( 9)</w:t>
      </w:r>
      <w:r>
        <w:rPr>
          <w:rFonts w:eastAsia="Times New Roman" w:cs="Times New Roman"/>
          <w:szCs w:val="20"/>
        </w:rPr>
        <w:tab/>
        <w:t xml:space="preserve">trainer;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second;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timekeeper;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announcer;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 xml:space="preserve">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 xml:space="preserve">event permit for boxing;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(15)</w:t>
      </w:r>
      <w:r>
        <w:rPr>
          <w:rFonts w:eastAsia="Times New Roman" w:cs="Times New Roman"/>
          <w:szCs w:val="20"/>
        </w:rPr>
        <w:tab/>
        <w:t>event permit for wrestling</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(16)</w:t>
      </w:r>
      <w:r>
        <w:rPr>
          <w:rFonts w:eastAsia="Times New Roman" w:cs="Times New Roman"/>
          <w:szCs w:val="20"/>
        </w:rPr>
        <w:tab/>
      </w:r>
      <w:r>
        <w:rPr>
          <w:rFonts w:eastAsia="Times New Roman" w:cs="Times New Roman"/>
          <w:szCs w:val="20"/>
          <w:u w:val="single"/>
        </w:rPr>
        <w:t>mixed martial arts contestant and event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Chapter 81,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445.</w:t>
      </w:r>
      <w:r>
        <w:rPr>
          <w:rFonts w:eastAsia="Times New Roman" w:cs="Times New Roman"/>
          <w:szCs w:val="20"/>
        </w:rP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480 and Section 40</w:t>
      </w:r>
      <w:r>
        <w:rPr>
          <w:rFonts w:eastAsia="Times New Roman" w:cs="Times New Roman"/>
          <w:szCs w:val="20"/>
        </w:rPr>
        <w:noBreakHyphen/>
        <w:t>81</w:t>
      </w:r>
      <w:r>
        <w:rPr>
          <w:rFonts w:eastAsia="Times New Roman" w:cs="Times New Roman"/>
          <w:szCs w:val="20"/>
        </w:rPr>
        <w:noBreakHyphen/>
        <w:t>530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39E403-34F3-43EA-96D6-2D611EE5721B}"/>
    <w:embedBold r:id="rId2" w:fontKey="{EF8D4394-8960-4B20-9458-A8E3AF71EDBA}"/>
  </w:font>
  <w:font w:name="Calibri">
    <w:panose1 w:val="020F0502020204030204"/>
    <w:charset w:val="00"/>
    <w:family w:val="swiss"/>
    <w:pitch w:val="variable"/>
    <w:sig w:usb0="A00002EF" w:usb1="4000207B" w:usb2="00000000" w:usb3="00000000" w:csb0="0000009F" w:csb1="00000000"/>
    <w:embedRegular r:id="rId3" w:fontKey="{15A6F818-63F4-4CA3-829B-F41B23EFA82C}"/>
  </w:font>
  <w:font w:name="Tahoma">
    <w:panose1 w:val="020B0604030504040204"/>
    <w:charset w:val="00"/>
    <w:family w:val="swiss"/>
    <w:pitch w:val="variable"/>
    <w:sig w:usb0="61002A87" w:usb1="80000000" w:usb2="00000008" w:usb3="00000000" w:csb0="000101FF" w:csb1="00000000"/>
    <w:embedRegular r:id="rId4" w:fontKey="{7EDA70E6-393B-49F6-943B-E070C070ECA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977893E-4812-4416-9651-D7C0F13B97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[115]</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982</Words>
  <Characters>5602</Characters>
  <Application>Microsoft Office Word</Application>
  <DocSecurity>0</DocSecurity>
  <Lines>46</Lines>
  <Paragraphs>13</Paragraphs>
  <ScaleCrop>false</ScaleCrop>
  <Company>Project Management</Company>
  <LinksUpToDate>false</LinksUpToDate>
  <CharactersWithSpaces>6571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2008-12-10T20:29:00Z</dcterms:created>
  <dcterms:modified xsi:type="dcterms:W3CDTF">2008-12-10T20:29:00Z</dcterms:modified>
</cp:coreProperties>
</file>