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B13EF8" w:rsidRP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Default="008B512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B13EF8" w:rsidRDefault="008B512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11</w:t>
      </w:r>
      <w:r w:rsidR="00B13EF8">
        <w:rPr>
          <w:rFonts w:eastAsia="Times New Roman" w:cs="Times New Roman"/>
          <w:szCs w:val="20"/>
        </w:rPr>
        <w:t>, 2009</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Pr="00B13EF8" w:rsidRDefault="00B13EF8" w:rsidP="00B13EF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126</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Default="00B13EF8" w:rsidP="00B13EF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Sheheen and Elliott</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Default="008B512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2/11</w:t>
      </w:r>
      <w:r w:rsidR="00B13EF8">
        <w:rPr>
          <w:rFonts w:eastAsia="Times New Roman" w:cs="Times New Roman"/>
          <w:szCs w:val="20"/>
        </w:rPr>
        <w:t>/09--S.</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B13EF8" w:rsidRPr="00B13EF8" w:rsidRDefault="00B13EF8" w:rsidP="00B13EF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Pr="00B13EF8" w:rsidRDefault="00B13EF8" w:rsidP="00B13EF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B13EF8" w:rsidSect="00B13E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E41B2" w:rsidRDefault="00CE41B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1910, CODE OF LAWS OF SOUTH CAROLINA, 1976, RELATING TO THE ISSUANCE OF SPECIAL LICENSE TAGS TO CERTAIN HANDICAPPED PERSONS, SO AS TO DEFINE THE TERM “HANDICAPPED”, DELETE THE TERM “LICENSE TAG” AND REPLACE IT WITH THE TERM “LICENSE PLATE”, AND TO REVISE THE CRITERIA FOR THE ISSUANCE OF THE LICENSE PLATE; TO AMEND SECTION 56</w:t>
      </w:r>
      <w:r>
        <w:rPr>
          <w:rFonts w:eastAsia="Times New Roman" w:cs="Times New Roman"/>
          <w:szCs w:val="20"/>
        </w:rPr>
        <w:noBreakHyphen/>
        <w:t>3</w:t>
      </w:r>
      <w:r>
        <w:rPr>
          <w:rFonts w:eastAsia="Times New Roman" w:cs="Times New Roman"/>
          <w:szCs w:val="20"/>
        </w:rPr>
        <w:noBreakHyphen/>
        <w:t>1950,  RELATING TO THE DEFINITION OF THE TERM “HANDICAPPED”, AND THE REQUIREMENT THAT A LICENSED PHYSICIAN SHALL CERTIFY THAT A PERSON’S TOTAL AND PERMANENT DISABILITY SUBSTANTIALLY IMPAIRS HIS ABILITY TO WALK, SO AS TO REVISE THE DEFINITION OF THE TERM “HANDICAPPED” AND TO DELETE THE PROVISION RELATING TO THE CERTIFICATION OF A PERSON WHO IS TOTALLY AND PERMANENTLY DISABLED; TO AMEND SECTION 56</w:t>
      </w:r>
      <w:r>
        <w:rPr>
          <w:rFonts w:eastAsia="Times New Roman" w:cs="Times New Roman"/>
          <w:szCs w:val="20"/>
        </w:rPr>
        <w:noBreakHyphen/>
        <w:t>3</w:t>
      </w:r>
      <w:r>
        <w:rPr>
          <w:rFonts w:eastAsia="Times New Roman" w:cs="Times New Roman"/>
          <w:szCs w:val="20"/>
        </w:rPr>
        <w:noBreakHyphen/>
        <w:t>1960, RELATING TO FREE PARKING FOR HANDICAPPED PERSONS, AND THE ISSUANCE AND DISPLAY OF HANDICAPPED LICENSE PLATES AND PLACARDS, SO AS TO DELETE THE PROVISION THAT PROVIDES FOR THE ISSUANCE OF HANDICAPPED LICENSE PLATES, AND TO REVISE THE PROVISIONS REGARDING THE CONTENT, ISSUANCE PROCEDURE, AND DISPLAY OF HANDICAPPED PLACARDS; TO AMEND SECTION 56</w:t>
      </w:r>
      <w:r>
        <w:rPr>
          <w:rFonts w:eastAsia="Times New Roman" w:cs="Times New Roman"/>
          <w:szCs w:val="20"/>
        </w:rPr>
        <w:noBreakHyphen/>
        <w:t>3</w:t>
      </w:r>
      <w:r>
        <w:rPr>
          <w:rFonts w:eastAsia="Times New Roman" w:cs="Times New Roman"/>
          <w:szCs w:val="20"/>
        </w:rPr>
        <w:noBreakHyphen/>
        <w:t>1965, RELATING TO MUNICIPALITIES DESIGNATING PARKING SPACES FOR HANDICAPPED PERSONS, SO AS TO REVISE THE PROCEDURES THAT ALLOW A HANDICAPPED PERSON TO PARK IN METERED OR TIMED PARKING PLACES WITHOUT BEING SUBJECT TO PARKING FEES OR FINES; AND TO AMEND SECTION 56</w:t>
      </w:r>
      <w:r>
        <w:rPr>
          <w:rFonts w:eastAsia="Times New Roman" w:cs="Times New Roman"/>
          <w:szCs w:val="20"/>
        </w:rPr>
        <w:noBreakHyphen/>
        <w:t>3</w:t>
      </w:r>
      <w:r>
        <w:rPr>
          <w:rFonts w:eastAsia="Times New Roman" w:cs="Times New Roman"/>
          <w:szCs w:val="20"/>
        </w:rPr>
        <w:noBreakHyphen/>
        <w:t xml:space="preserve">2010, RELATING TO THE ISSUANCE OF PERSONALIZED LICENSE PLATES, SO AS TO PROVIDE </w:t>
      </w:r>
      <w:r>
        <w:rPr>
          <w:rFonts w:eastAsia="Times New Roman" w:cs="Times New Roman"/>
          <w:szCs w:val="20"/>
        </w:rPr>
        <w:lastRenderedPageBreak/>
        <w:t>THAT A PERSON WHO ALSO QUALIFIES IS QUALIFIED TO RECEIVE THIS LICENSE PLATE AND A HANDICAPPED LICENSE PLATE MAY BE ISSUED A PERSONALIZED LICENSE PLATE THAT INCLUDES A DECAL THAT CONTAINS THE INTERNATIONAL SYMBOL OF ACCESS.</w:t>
      </w:r>
    </w:p>
    <w:p w:rsidR="008B512B" w:rsidRDefault="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As used in this article, ‘handicapped’ means a person who has one or more of the following conditions: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an inability to ordinarily walk one hundred feet nonstop without aggravating an existing medical condition, including the increase of pain;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an inability to ordinarily walk without the use of, or assistance from a brace, cane, crutch, another person, prosthetic device, wheelchair, or other assistive device;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restriction by lung disease to the extent that the person’s forced expiratory volume for one second when measured by spirometry is less than one liter, or the arterial oxygen tension is less than sixty mm/hg on room air at rest;</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requires use of portable oxygen;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a cardiac condition to the extent that the person’s functional limitations are classified in severity as Class III or Class IV according to standards established by the American Heart Association.  If the person’s status improves to a higher level, for example as a result of bypass surgery or transplantation, he no longer meets this criteria;</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a substantial limitation in the ability to walk due to an arthritic, neurological, or orthopedic condition, for example, coordination problems and muscle spasticity due to conditions that include Parkinson’s disease, cerebral palsy, or multiple sclerosis; 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blindness.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008B512B" w:rsidRPr="00FD68E0">
        <w:rPr>
          <w:rFonts w:eastAsia="Times New Roman" w:cs="Times New Roman"/>
          <w:szCs w:val="20"/>
          <w:u w:val="single"/>
        </w:rPr>
        <w:t>(B)</w:t>
      </w:r>
      <w:r w:rsidR="008B512B" w:rsidRPr="00FD68E0">
        <w:rPr>
          <w:rFonts w:eastAsia="Times New Roman" w:cs="Times New Roman"/>
          <w:szCs w:val="20"/>
        </w:rPr>
        <w:tab/>
        <w:t xml:space="preserve">Upon payment of the regular motor vehicle license fee, the department may issue a license </w:t>
      </w:r>
      <w:r w:rsidR="008B512B" w:rsidRPr="00FD68E0">
        <w:rPr>
          <w:rFonts w:eastAsia="Times New Roman" w:cs="Times New Roman"/>
          <w:strike/>
          <w:szCs w:val="20"/>
        </w:rPr>
        <w:t>tag</w:t>
      </w:r>
      <w:r w:rsidR="008B512B" w:rsidRPr="00FD68E0">
        <w:rPr>
          <w:rFonts w:eastAsia="Times New Roman" w:cs="Times New Roman"/>
          <w:szCs w:val="20"/>
        </w:rPr>
        <w:t xml:space="preserve"> </w:t>
      </w:r>
      <w:r w:rsidR="008B512B" w:rsidRPr="00FD68E0">
        <w:rPr>
          <w:rFonts w:eastAsia="Times New Roman" w:cs="Times New Roman"/>
          <w:szCs w:val="20"/>
          <w:u w:val="single"/>
        </w:rPr>
        <w:t>plate</w:t>
      </w:r>
      <w:r w:rsidR="008B512B" w:rsidRPr="00FD68E0">
        <w:rPr>
          <w:rFonts w:eastAsia="Times New Roman" w:cs="Times New Roman"/>
          <w:szCs w:val="20"/>
        </w:rPr>
        <w:t xml:space="preserve"> with a special number or identification indicating that the </w:t>
      </w:r>
      <w:r w:rsidR="008B512B" w:rsidRPr="00FD68E0">
        <w:rPr>
          <w:rFonts w:eastAsia="Times New Roman" w:cs="Times New Roman"/>
          <w:strike/>
          <w:szCs w:val="20"/>
        </w:rPr>
        <w:t>tag</w:t>
      </w:r>
      <w:r w:rsidR="008B512B" w:rsidRPr="00FD68E0">
        <w:rPr>
          <w:rFonts w:eastAsia="Times New Roman" w:cs="Times New Roman"/>
          <w:szCs w:val="20"/>
        </w:rPr>
        <w:t xml:space="preserve"> </w:t>
      </w:r>
      <w:r w:rsidR="008B512B" w:rsidRPr="00FD68E0">
        <w:rPr>
          <w:rFonts w:eastAsia="Times New Roman" w:cs="Times New Roman"/>
          <w:szCs w:val="20"/>
          <w:u w:val="single"/>
        </w:rPr>
        <w:t>license plate</w:t>
      </w:r>
      <w:r w:rsidR="008B512B" w:rsidRPr="00FD68E0">
        <w:rPr>
          <w:rFonts w:eastAsia="Times New Roman" w:cs="Times New Roman"/>
          <w:szCs w:val="20"/>
        </w:rPr>
        <w:t xml:space="preserve"> was issued to a person </w:t>
      </w:r>
      <w:r w:rsidR="008B512B" w:rsidRPr="00FD68E0">
        <w:rPr>
          <w:rFonts w:eastAsia="Times New Roman" w:cs="Times New Roman"/>
          <w:strike/>
          <w:szCs w:val="20"/>
        </w:rPr>
        <w:t xml:space="preserve">(a) disabled by an impairment in the use of one or more limbs and required to use a wheelchair or (b) disabled by an </w:t>
      </w:r>
      <w:r w:rsidR="008B512B" w:rsidRPr="00FD68E0">
        <w:rPr>
          <w:rFonts w:eastAsia="Times New Roman" w:cs="Times New Roman"/>
          <w:strike/>
          <w:szCs w:val="20"/>
        </w:rPr>
        <w:lastRenderedPageBreak/>
        <w:t>impairment in mobility, but</w:t>
      </w:r>
      <w:r w:rsidR="008B512B">
        <w:rPr>
          <w:rFonts w:eastAsia="Times New Roman" w:cs="Times New Roman"/>
          <w:strike/>
          <w:szCs w:val="20"/>
        </w:rPr>
        <w:t xml:space="preserve"> </w:t>
      </w:r>
      <w:r>
        <w:rPr>
          <w:rFonts w:eastAsia="Times New Roman" w:cs="Times New Roman"/>
          <w:strike/>
          <w:szCs w:val="20"/>
        </w:rPr>
        <w:t>otherwise qualified for a driver’s license as determined by the department.  Each application for the license must be accompanied by the certificate of a licensed physician as defined in Section 40</w:t>
      </w:r>
      <w:r>
        <w:rPr>
          <w:rFonts w:eastAsia="Times New Roman" w:cs="Times New Roman"/>
          <w:strike/>
          <w:szCs w:val="20"/>
        </w:rPr>
        <w:noBreakHyphen/>
        <w:t>47</w:t>
      </w:r>
      <w:r>
        <w:rPr>
          <w:rFonts w:eastAsia="Times New Roman" w:cs="Times New Roman"/>
          <w:strike/>
          <w:szCs w:val="20"/>
        </w:rPr>
        <w:noBreakHyphen/>
        <w:t>5 as to the permanency of limb impa</w:t>
      </w:r>
      <w:r w:rsidR="008B512B">
        <w:rPr>
          <w:rFonts w:eastAsia="Times New Roman" w:cs="Times New Roman"/>
          <w:strike/>
          <w:szCs w:val="20"/>
        </w:rPr>
        <w:t xml:space="preserve">irment or as to the severity or </w:t>
      </w:r>
      <w:r>
        <w:rPr>
          <w:rFonts w:eastAsia="Times New Roman" w:cs="Times New Roman"/>
          <w:strike/>
          <w:szCs w:val="20"/>
        </w:rPr>
        <w:t>the permanency of mobility impairment.</w:t>
      </w:r>
      <w:r>
        <w:rPr>
          <w:rFonts w:eastAsia="Times New Roman" w:cs="Times New Roman"/>
          <w:szCs w:val="20"/>
        </w:rPr>
        <w:t xml:space="preserve"> </w:t>
      </w:r>
      <w:r>
        <w:rPr>
          <w:rFonts w:eastAsia="Times New Roman" w:cs="Times New Roman"/>
          <w:szCs w:val="20"/>
          <w:u w:val="single"/>
        </w:rPr>
        <w:t>certified as permanently handicapped, but otherwise qualified to obtain a driver’s license.  A license plate issued pursuant to this section must be accompanied by a certification form completed by a licensed physician.</w:t>
      </w:r>
      <w:r>
        <w:rPr>
          <w:rFonts w:eastAsia="Times New Roman" w:cs="Times New Roman"/>
          <w:szCs w:val="20"/>
        </w:rPr>
        <w:t xml:space="preserve">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Forms must be completed by physicians licensed to practice in South Carolina as defined in Section 40</w:t>
      </w:r>
      <w:r>
        <w:rPr>
          <w:rFonts w:eastAsia="Times New Roman" w:cs="Times New Roman"/>
          <w:szCs w:val="20"/>
          <w:u w:val="single"/>
        </w:rPr>
        <w:noBreakHyphen/>
        <w:t>47</w:t>
      </w:r>
      <w:r>
        <w:rPr>
          <w:rFonts w:eastAsia="Times New Roman" w:cs="Times New Roman"/>
          <w:szCs w:val="20"/>
          <w:u w:val="single"/>
        </w:rPr>
        <w:noBreakHyphen/>
        <w:t>5.</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person who falsifies information on an application form is guilty of a misdemeanor and, upon conviction, may be fined not less than three hundred dollars, but not more than five hundred dollars or have his license suspended for up to thirty days, or both.  An order of the court imposing the license suspension must be transmitted to the Department of Motor Vehicles in the manner provided in Section 56</w:t>
      </w:r>
      <w:r>
        <w:rPr>
          <w:rFonts w:eastAsia="Times New Roman" w:cs="Times New Roman"/>
          <w:szCs w:val="20"/>
          <w:u w:val="single"/>
        </w:rPr>
        <w:noBreakHyphen/>
        <w:t>5</w:t>
      </w:r>
      <w:r>
        <w:rPr>
          <w:rFonts w:eastAsia="Times New Roman" w:cs="Times New Roman"/>
          <w:szCs w:val="20"/>
          <w:u w:val="single"/>
        </w:rPr>
        <w:noBreakHyphen/>
        <w:t>2970.</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 xml:space="preserve">The special license plate authorized by this section also may be issued for a vehicle of special design and equipment designed to transport a disabled person who meets the requirements of this section if the vehicle is owned and titled in the name of the disabled person or in the name of a member of his immediate family. </w:t>
      </w:r>
    </w:p>
    <w:p w:rsidR="008B512B" w:rsidRPr="00FD68E0" w:rsidRDefault="00B13EF8"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t xml:space="preserve">The 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plate</w:t>
      </w:r>
      <w:r>
        <w:rPr>
          <w:rFonts w:eastAsia="Times New Roman" w:cs="Times New Roman"/>
          <w:szCs w:val="20"/>
        </w:rPr>
        <w:t xml:space="preserve"> authorized by this section may also be issued for a vehicle of special design and equipment designed to transport a disabled person who </w:t>
      </w:r>
      <w:r>
        <w:rPr>
          <w:rFonts w:eastAsia="Times New Roman" w:cs="Times New Roman"/>
          <w:strike/>
          <w:szCs w:val="20"/>
        </w:rPr>
        <w:t>meets</w:t>
      </w:r>
      <w:r>
        <w:rPr>
          <w:rFonts w:eastAsia="Times New Roman" w:cs="Times New Roman"/>
          <w:szCs w:val="20"/>
        </w:rPr>
        <w:t xml:space="preserve"> </w:t>
      </w:r>
      <w:r>
        <w:rPr>
          <w:rFonts w:eastAsia="Times New Roman" w:cs="Times New Roman"/>
          <w:szCs w:val="20"/>
          <w:u w:val="single"/>
        </w:rPr>
        <w:t>is certified as meeting</w:t>
      </w:r>
      <w:r>
        <w:rPr>
          <w:rFonts w:eastAsia="Times New Roman" w:cs="Times New Roman"/>
          <w:szCs w:val="20"/>
        </w:rPr>
        <w:t xml:space="preserve"> the requirements of this section </w:t>
      </w:r>
      <w:r>
        <w:rPr>
          <w:rFonts w:eastAsia="Times New Roman" w:cs="Times New Roman"/>
          <w:strike/>
          <w:szCs w:val="20"/>
        </w:rPr>
        <w:t>if the vehicle is owned and titled in the name of the disabled person or in the name of a member of his immediate family or</w:t>
      </w:r>
      <w:r>
        <w:rPr>
          <w:rFonts w:eastAsia="Times New Roman" w:cs="Times New Roman"/>
          <w:szCs w:val="20"/>
        </w:rPr>
        <w:t xml:space="preserve"> for a vehicle used by an agency, organization, or facility </w:t>
      </w:r>
      <w:r>
        <w:rPr>
          <w:rFonts w:eastAsia="Times New Roman" w:cs="Times New Roman"/>
          <w:strike/>
          <w:szCs w:val="20"/>
        </w:rPr>
        <w:t>that is designed to transport a handicapped or disabled person if the vehicle is titled in the name of the agency, organization, or facility</w:t>
      </w:r>
      <w:r>
        <w:rPr>
          <w:rFonts w:eastAsia="Times New Roman" w:cs="Times New Roman"/>
          <w:szCs w:val="20"/>
        </w:rPr>
        <w:t xml:space="preserve">.  Proof that the agency, organization, or facility transports a handicapped or disabled person must be in a manner prescribed by the department.  A certificate from a licensed physician is not required to apply for the </w:t>
      </w:r>
      <w:r>
        <w:rPr>
          <w:rFonts w:eastAsia="Times New Roman" w:cs="Times New Roman"/>
          <w:szCs w:val="20"/>
        </w:rPr>
        <w:lastRenderedPageBreak/>
        <w:t xml:space="preserve">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 xml:space="preserve">plate issued to the agency, organization, or </w:t>
      </w:r>
      <w:r w:rsidR="008B512B" w:rsidRPr="00FD68E0">
        <w:rPr>
          <w:rFonts w:eastAsia="Times New Roman" w:cs="Times New Roman"/>
          <w:szCs w:val="20"/>
          <w:u w:val="single"/>
        </w:rPr>
        <w:t>facility</w:t>
      </w:r>
      <w:r w:rsidR="008B512B" w:rsidRPr="00FD68E0">
        <w:rPr>
          <w:rFonts w:eastAsia="Times New Roman" w:cs="Times New Roman"/>
          <w:szCs w:val="20"/>
        </w:rPr>
        <w:t>.</w:t>
      </w:r>
      <w:r w:rsidR="008B512B" w:rsidRPr="00FD68E0">
        <w:rPr>
          <w:rFonts w:eastAsia="Times New Roman" w:cs="Times New Roman"/>
          <w:szCs w:val="20"/>
        </w:rPr>
        <w:tab/>
      </w:r>
      <w:r w:rsidR="008B512B" w:rsidRPr="00FD68E0">
        <w:rPr>
          <w:rFonts w:eastAsia="Times New Roman" w:cs="Times New Roman"/>
          <w:szCs w:val="20"/>
        </w:rPr>
        <w:tab/>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68E0">
        <w:rPr>
          <w:rFonts w:eastAsia="Times New Roman" w:cs="Times New Roman"/>
          <w:szCs w:val="20"/>
        </w:rPr>
        <w:tab/>
      </w:r>
      <w:r w:rsidRPr="00FD68E0">
        <w:rPr>
          <w:rFonts w:eastAsia="Times New Roman" w:cs="Times New Roman"/>
          <w:szCs w:val="20"/>
          <w:u w:val="single"/>
        </w:rPr>
        <w:t>(H)</w:t>
      </w:r>
      <w:r w:rsidRPr="00FD68E0">
        <w:rPr>
          <w:rFonts w:eastAsia="Times New Roman" w:cs="Times New Roman"/>
          <w:szCs w:val="20"/>
        </w:rPr>
        <w:tab/>
      </w:r>
      <w:r w:rsidRPr="00FD68E0">
        <w:rPr>
          <w:rFonts w:eastAsia="Times New Roman" w:cs="Times New Roman"/>
          <w:szCs w:val="20"/>
          <w:u w:val="single"/>
        </w:rPr>
        <w:t>When processing applications for special license plates pursuant to this section, the department will also issue a license plate registration certificate that must be carried at all times in the vehicle driven by or transporting the disabled individual.  The certificate will display the name of the individual or organization to which the plate was issued.  Vehicles displaying a special handicapped license plate can only park in designated handicapped parking spaces if that vehicle is driven by or transporting the disabled individual whose name appears on the license plate registration certificate, or if the certificate lists the name of the agency, organization, or facility authorized under subsection (G).  The driver of the vehicle displaying the plate must present the registration when requested by law enforcement entities or their duly authorized agents.</w:t>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FD68E0">
        <w:rPr>
          <w:rFonts w:eastAsia="Times New Roman" w:cs="Times New Roman"/>
          <w:szCs w:val="20"/>
        </w:rPr>
        <w:tab/>
      </w:r>
      <w:r w:rsidRPr="00FD68E0">
        <w:rPr>
          <w:rFonts w:eastAsia="Times New Roman" w:cs="Times New Roman"/>
          <w:szCs w:val="20"/>
          <w:u w:val="single"/>
        </w:rPr>
        <w:t>(I)</w:t>
      </w:r>
      <w:r w:rsidRPr="00FD68E0">
        <w:rPr>
          <w:rFonts w:eastAsia="Times New Roman" w:cs="Times New Roman"/>
          <w:szCs w:val="20"/>
        </w:rPr>
        <w:tab/>
      </w:r>
      <w:r w:rsidRPr="00FD68E0">
        <w:rPr>
          <w:rFonts w:cs="Times New Roman"/>
          <w:u w:val="single"/>
        </w:rPr>
        <w:t>A person violating the provisions of this section is guilty of a misdemeanor and, upon conviction, must be fined not less than five hundred dollars nor more than one thousand dollars or imprisoned for not more than thirty days for each offense.</w:t>
      </w:r>
      <w:r w:rsidRPr="00FD68E0">
        <w:rPr>
          <w:rFonts w:cs="Times New Roman"/>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1950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1950.</w:t>
      </w:r>
      <w:r>
        <w:rPr>
          <w:rFonts w:eastAsia="Times New Roman" w:cs="Times New Roman"/>
          <w:szCs w:val="20"/>
        </w:rPr>
        <w:tab/>
        <w:t>As used in this article</w:t>
      </w:r>
      <w:r>
        <w:rPr>
          <w:rFonts w:eastAsia="Times New Roman" w:cs="Times New Roman"/>
          <w:strike/>
          <w:szCs w:val="20"/>
        </w:rPr>
        <w:t>:</w:t>
      </w:r>
      <w:r>
        <w:rPr>
          <w:rFonts w:eastAsia="Times New Roman" w:cs="Times New Roman"/>
          <w:szCs w:val="20"/>
        </w:rPr>
        <w:t xml:space="preserve">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“Handicapped”</w:t>
      </w:r>
      <w:r>
        <w:rPr>
          <w:rFonts w:eastAsia="Times New Roman" w:cs="Times New Roman"/>
          <w:szCs w:val="20"/>
        </w:rPr>
        <w:t xml:space="preserve"> </w:t>
      </w:r>
      <w:r>
        <w:rPr>
          <w:rFonts w:eastAsia="Times New Roman" w:cs="Times New Roman"/>
          <w:szCs w:val="20"/>
          <w:u w:val="single"/>
        </w:rPr>
        <w:t>‘handicapped’</w:t>
      </w:r>
      <w:r>
        <w:rPr>
          <w:rFonts w:eastAsia="Times New Roman" w:cs="Times New Roman"/>
          <w:szCs w:val="20"/>
        </w:rPr>
        <w:t xml:space="preserve"> means a person </w:t>
      </w:r>
      <w:r>
        <w:rPr>
          <w:rFonts w:eastAsia="Times New Roman" w:cs="Times New Roman"/>
          <w:strike/>
          <w:szCs w:val="20"/>
        </w:rPr>
        <w:t xml:space="preserve">who: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has an obvious physical disability that impairs the ability to walk or requires the use of a wheelchair, braces, walkers, or crutches;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has lost the use of one or both legs;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 xml:space="preserve">suffers from lung disease to such an extent that he is unable to walk without the aid of a respirator;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is disabled by an impairment in mobility;  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 xml:space="preserve">is determined by the Social Security Administration or the Veterans Administration to be totally and permanently disabled.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 licensed physician shall certify that the total and permanent disability substantially impairs the ability to walk, unless the applicant is an agency or organization complying with Section 56</w:t>
      </w:r>
      <w:r>
        <w:rPr>
          <w:rFonts w:eastAsia="Times New Roman" w:cs="Times New Roman"/>
          <w:strike/>
          <w:szCs w:val="20"/>
        </w:rPr>
        <w:noBreakHyphen/>
        <w:t>3</w:t>
      </w:r>
      <w:r>
        <w:rPr>
          <w:rFonts w:eastAsia="Times New Roman" w:cs="Times New Roman"/>
          <w:strike/>
          <w:szCs w:val="20"/>
        </w:rPr>
        <w:noBreakHyphen/>
        <w:t>1910.</w:t>
      </w:r>
      <w:r>
        <w:rPr>
          <w:rFonts w:eastAsia="Times New Roman" w:cs="Times New Roman"/>
          <w:szCs w:val="20"/>
        </w:rPr>
        <w:t xml:space="preserve"> </w:t>
      </w:r>
      <w:r>
        <w:rPr>
          <w:rFonts w:eastAsia="Times New Roman" w:cs="Times New Roman"/>
          <w:szCs w:val="20"/>
          <w:u w:val="single"/>
        </w:rPr>
        <w:t>as defined in Section 56</w:t>
      </w:r>
      <w:r>
        <w:rPr>
          <w:rFonts w:eastAsia="Times New Roman" w:cs="Times New Roman"/>
          <w:szCs w:val="20"/>
          <w:u w:val="single"/>
        </w:rPr>
        <w:noBreakHyphen/>
        <w:t>3</w:t>
      </w:r>
      <w:r>
        <w:rPr>
          <w:rFonts w:eastAsia="Times New Roman" w:cs="Times New Roman"/>
          <w:szCs w:val="20"/>
          <w:u w:val="single"/>
        </w:rPr>
        <w:noBreakHyphen/>
        <w:t>1910.</w:t>
      </w:r>
      <w:r>
        <w:rPr>
          <w:rFonts w:eastAsia="Times New Roman" w:cs="Times New Roman"/>
          <w:szCs w:val="20"/>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3.</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1960.</w:t>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Any person who is handicapped as defined in this article must be allowed to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which must be issued by the department, pursuant to this section, Section 56</w:t>
      </w:r>
      <w:r>
        <w:rPr>
          <w:rFonts w:eastAsia="Times New Roman" w:cs="Times New Roman"/>
          <w:strike/>
          <w:szCs w:val="20"/>
        </w:rPr>
        <w:noBreakHyphen/>
        <w:t>3</w:t>
      </w:r>
      <w:r>
        <w:rPr>
          <w:rFonts w:eastAsia="Times New Roman" w:cs="Times New Roman"/>
          <w:strike/>
          <w:szCs w:val="20"/>
        </w:rPr>
        <w:noBreakHyphen/>
        <w:t>1910, or Section 56</w:t>
      </w:r>
      <w:r>
        <w:rPr>
          <w:rFonts w:eastAsia="Times New Roman" w:cs="Times New Roman"/>
          <w:strike/>
          <w:szCs w:val="20"/>
        </w:rPr>
        <w:noBreakHyphen/>
        <w:t>3</w:t>
      </w:r>
      <w:r>
        <w:rPr>
          <w:rFonts w:eastAsia="Times New Roman" w:cs="Times New Roman"/>
          <w:strike/>
          <w:szCs w:val="20"/>
        </w:rPr>
        <w:noBreakHyphen/>
        <w:t>1110, for vehicles registered to the disabled person.  The license plate must be issued for the usual fee applicable to standard license plates, except that a person who qualifies for a license plate under this section and also qualifies as a disabled veteran under Section 56</w:t>
      </w:r>
      <w:r>
        <w:rPr>
          <w:rFonts w:eastAsia="Times New Roman" w:cs="Times New Roman"/>
          <w:strike/>
          <w:szCs w:val="20"/>
        </w:rPr>
        <w:noBreakHyphen/>
        <w:t>3</w:t>
      </w:r>
      <w:r>
        <w:rPr>
          <w:rFonts w:eastAsia="Times New Roman" w:cs="Times New Roman"/>
          <w:strike/>
          <w:szCs w:val="20"/>
        </w:rPr>
        <w:noBreakHyphen/>
        <w:t>1110 must be issued the license plate provided for in this section free of charge.  Application must be made on a form prescribed by the department and applicants may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5 that the applicant is handicapped as defined in this article and that the handicap is permanent.  No applicant may be denied a license plate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as required by this subsection.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An agency, organization, or facility that transports a disabled or handicapped person or any person who is handicapped as defined in this article may apply to the department for issuance of a temporary or permanent distinguishing placard to be designed by the department.  The department, if necessary, may design another distinguishing placard for an agency, organization, or facility that is eligible for a placard, however, all placards must be at least three inches by nine and one</w:t>
      </w:r>
      <w:r>
        <w:rPr>
          <w:rFonts w:eastAsia="Times New Roman" w:cs="Times New Roman"/>
          <w:strike/>
          <w:szCs w:val="20"/>
        </w:rPr>
        <w:noBreakHyphen/>
        <w:t xml:space="preserve">half inches in size and must hang from the rearview mirror of a vehicle or be displayed on the driver’s side dashboard when there is no hanging apparatus.  The placard must be used on vehicles transporting the disabled person in lieu of the distinguishing license plate issued pursuant to subsection (1) of this section.  When the placard is displayed on the driver’s side dashboard of a vehicle, all parking rights and privileges extended to vehicles displaying a distinguishing license plate issued pursuant to subsection (1) of this section are applicable to the vehicle.  The department shall establish procedures for the issuance of distinguishing placards, and the </w:t>
      </w:r>
      <w:r>
        <w:rPr>
          <w:rFonts w:eastAsia="Times New Roman" w:cs="Times New Roman"/>
          <w:strike/>
          <w:szCs w:val="20"/>
        </w:rPr>
        <w:lastRenderedPageBreak/>
        <w:t>procedures shall permit applicants to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5 that the applicant is handicapped as defined in this article, except that a physician’s certificate is not required for applications by an agency, organization, or facility which must include sufficient documentation as may be prescribed by the department that the applying agency, organization, or facility transports handicapped or disabled persons.  The physician shall state on the certificate whether the applicant is handicapped temporarily or permanently.  If the applicant is temporarily handicapped, the physician shall state the length of time for which the applicant is temporarily handicapped.  A placard issued for a temporary disability is valid only for the anticipated length of time of the disability specified by the physician in the certificate.  No applicant may be denied a placard if the applicant follows the procedures established by the department and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as required by this subsection.  The department shall charge a fee of one dollar a placard and may issue two placards to an individual applicant upon request.  An agency, organization, or facility may receive a placard for each vehicle registered upon payment of the appropriate fees.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 xml:space="preserve">The permanent placards may be issued and renewed only for a maximum period of four years renewable on the owner’s birth date; however, placards issued to an agency, organization, or facility must be renewed every four years.  The placards must be of a color as determined by the department which is easily recognizable by law enforcement personnel.  The placard shall indicate on its face when it expires.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A vehicle displaying an out</w:t>
      </w:r>
      <w:r>
        <w:rPr>
          <w:rFonts w:eastAsia="Times New Roman" w:cs="Times New Roman"/>
          <w:strike/>
          <w:szCs w:val="20"/>
        </w:rPr>
        <w:noBreakHyphen/>
        <w:t>of</w:t>
      </w:r>
      <w:r>
        <w:rPr>
          <w:rFonts w:eastAsia="Times New Roman" w:cs="Times New Roman"/>
          <w:strike/>
          <w:szCs w:val="20"/>
        </w:rPr>
        <w:noBreakHyphen/>
        <w:t>state handicapped license plate or placard or other evidence of handicap issued by the appropriate authority as determined by the department is entitled to the parking privileges provided for in this section.</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w:t>
      </w:r>
      <w:r>
        <w:rPr>
          <w:rFonts w:eastAsia="Times New Roman" w:cs="Times New Roman"/>
          <w:szCs w:val="20"/>
          <w:u w:val="single"/>
        </w:rPr>
        <w:t>The department may issue placards that indicate that a person is qualified to use reserved handicapped parking spaces to persons certified as meeting the criteria for ‘handicapped’ as set forth in Section 56</w:t>
      </w:r>
      <w:r>
        <w:rPr>
          <w:rFonts w:eastAsia="Times New Roman" w:cs="Times New Roman"/>
          <w:szCs w:val="20"/>
          <w:u w:val="single"/>
        </w:rPr>
        <w:noBreakHyphen/>
        <w:t>3</w:t>
      </w:r>
      <w:r>
        <w:rPr>
          <w:rFonts w:eastAsia="Times New Roman" w:cs="Times New Roman"/>
          <w:szCs w:val="20"/>
          <w:u w:val="single"/>
        </w:rPr>
        <w:noBreakHyphen/>
        <w:t>1910, including persons with temporary handicapped conditions expected to last at least four months.  The certification procedure shall adhere to the requirements set forth in Section 56</w:t>
      </w:r>
      <w:r>
        <w:rPr>
          <w:rFonts w:eastAsia="Times New Roman" w:cs="Times New Roman"/>
          <w:szCs w:val="20"/>
          <w:u w:val="single"/>
        </w:rPr>
        <w:noBreakHyphen/>
        <w:t>3</w:t>
      </w:r>
      <w:r>
        <w:rPr>
          <w:rFonts w:eastAsia="Times New Roman" w:cs="Times New Roman"/>
          <w:szCs w:val="20"/>
          <w:u w:val="single"/>
        </w:rPr>
        <w:noBreakHyphen/>
        <w:t xml:space="preserve">1910.  At the time of qualification, applicants also must be </w:t>
      </w:r>
      <w:r w:rsidR="008B512B" w:rsidRPr="00FD68E0">
        <w:rPr>
          <w:rFonts w:eastAsia="Times New Roman" w:cs="Times New Roman"/>
          <w:szCs w:val="20"/>
          <w:u w:val="single"/>
        </w:rPr>
        <w:t>issued a</w:t>
      </w:r>
      <w:r w:rsidR="008B512B" w:rsidRPr="00FD68E0">
        <w:rPr>
          <w:rFonts w:cs="Times New Roman"/>
          <w:u w:val="single" w:color="000000" w:themeColor="text1"/>
        </w:rPr>
        <w:t xml:space="preserve"> placard registration certificate that must be carried at all times in the vehicle driven by or transporting the handicapped </w:t>
      </w:r>
      <w:r w:rsidR="008B512B" w:rsidRPr="00FD68E0">
        <w:rPr>
          <w:rFonts w:cs="Times New Roman"/>
          <w:u w:val="single" w:color="000000" w:themeColor="text1"/>
        </w:rPr>
        <w:lastRenderedPageBreak/>
        <w:t>individual.  The certificate will display the name of the individual to which the placard was issued.  A placard can only be displayed on a vehicle driven by or transporting the disabled individual whose name appears on the placard registration certificate.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 is not required to apply for placards issued to an </w:t>
      </w:r>
      <w:r w:rsidR="008B512B" w:rsidRPr="00FD68E0">
        <w:rPr>
          <w:rFonts w:eastAsia="Times New Roman" w:cs="Times New Roman"/>
          <w:szCs w:val="20"/>
          <w:u w:val="single"/>
        </w:rPr>
        <w:t xml:space="preserve">agency, organization, or facility.  </w:t>
      </w:r>
      <w:r w:rsidR="008B512B" w:rsidRPr="00FD68E0">
        <w:rPr>
          <w:rFonts w:cs="Times New Roman"/>
          <w:u w:val="single" w:color="000000" w:themeColor="text1"/>
        </w:rPr>
        <w:t>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r w:rsidR="008B512B" w:rsidRPr="00FD68E0">
        <w:rPr>
          <w:rFonts w:cs="Times New Roman"/>
        </w:rPr>
        <w:tab/>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placards shall conform to specifications set forth in the standards established for compliance with the Americans with Disabilities Act.  The design must incorporate a means for hanging the placard from a vehicle windshield rearview mirror, and: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contain the international symbol of access;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be color</w:t>
      </w:r>
      <w:r>
        <w:rPr>
          <w:rFonts w:eastAsia="Times New Roman" w:cs="Times New Roman"/>
          <w:szCs w:val="20"/>
          <w:u w:val="single"/>
        </w:rPr>
        <w:noBreakHyphen/>
        <w:t>coded to reflect user status in the following manner:</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dark blue </w:t>
      </w:r>
      <w:r>
        <w:rPr>
          <w:rFonts w:eastAsia="Times New Roman" w:cs="Times New Roman"/>
          <w:szCs w:val="20"/>
          <w:u w:val="single"/>
        </w:rPr>
        <w:noBreakHyphen/>
        <w:t xml:space="preserve"> permanently disabled; and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red </w:t>
      </w:r>
      <w:r>
        <w:rPr>
          <w:rFonts w:eastAsia="Times New Roman" w:cs="Times New Roman"/>
          <w:szCs w:val="20"/>
          <w:u w:val="single"/>
        </w:rPr>
        <w:noBreakHyphen/>
        <w:t xml:space="preserve"> temporarily disabled.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Blue and red placards shall contain the qualified user’s sex and date of birth.</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Each placard shall contain the placard’s expiration date.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When qualified users park in designated spaces, one of their placards must be displayed in the windshield of the vehicle by hanging it from the rearview mirror.  In vehicles in which hanging may not be feasible, the placard must be placed on the side of the dashboard so that it is clearly visible through the windshield.  This includes persons with handicapped or disabled veterans license plates.  When more than one placard holder is transported in the same vehicle, only one placard needs to be displayed.</w:t>
      </w:r>
    </w:p>
    <w:p w:rsidR="008B512B" w:rsidRPr="00FD68E0" w:rsidRDefault="00B13EF8" w:rsidP="008B512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u w:color="000000" w:themeColor="text1"/>
        </w:rPr>
      </w:pPr>
      <w:r>
        <w:rPr>
          <w:rFonts w:eastAsia="Times New Roman" w:cs="Times New Roman"/>
          <w:szCs w:val="20"/>
        </w:rPr>
        <w:tab/>
      </w:r>
      <w:r w:rsidR="008B512B" w:rsidRPr="00FD68E0">
        <w:rPr>
          <w:rFonts w:cs="Times New Roman"/>
          <w:u w:val="single" w:color="000000" w:themeColor="text1"/>
        </w:rPr>
        <w:t>(G)</w:t>
      </w:r>
      <w:r w:rsidR="008B512B" w:rsidRPr="00FD68E0">
        <w:rPr>
          <w:rFonts w:cs="Times New Roman"/>
          <w:u w:color="000000" w:themeColor="text1"/>
        </w:rPr>
        <w:tab/>
      </w:r>
      <w:r w:rsidR="008B512B" w:rsidRPr="00FD68E0">
        <w:rPr>
          <w:rFonts w:cs="Times New Roman"/>
          <w:u w:val="single" w:color="000000" w:themeColor="text1"/>
        </w:rPr>
        <w:t xml:space="preserve">Placards used for parking in designated handicapped spaces must be displayed on  vehicles driven by or transporting the disabled individual whose name appears on the placard registration </w:t>
      </w:r>
      <w:r w:rsidR="008B512B" w:rsidRPr="00FD68E0">
        <w:rPr>
          <w:rFonts w:cs="Times New Roman"/>
          <w:u w:val="single" w:color="000000" w:themeColor="text1"/>
        </w:rPr>
        <w:lastRenderedPageBreak/>
        <w:t>certificat</w:t>
      </w:r>
      <w:r w:rsidR="008B512B" w:rsidRPr="00FD68E0">
        <w:rPr>
          <w:rFonts w:cs="Times New Roman"/>
          <w:u w:val="single"/>
        </w:rPr>
        <w:t>e.  W</w:t>
      </w:r>
      <w:r w:rsidR="008B512B" w:rsidRPr="00FD68E0">
        <w:rPr>
          <w:rFonts w:cs="Times New Roman"/>
          <w:u w:val="single" w:color="000000" w:themeColor="text1"/>
        </w:rPr>
        <w:t>hen qualified users park in designated spaces, the driver of the vehicle displaying the placard must present the placard registration certificate when requested by law enforcement entities or their duly authorized agents.</w:t>
      </w:r>
      <w:r w:rsidR="008B512B" w:rsidRPr="00FD68E0">
        <w:rPr>
          <w:rFonts w:cs="Times New Roman"/>
          <w:u w:color="000000" w:themeColor="text1"/>
        </w:rPr>
        <w:t xml:space="preserve"> </w:t>
      </w:r>
    </w:p>
    <w:p w:rsidR="00CE41B2"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FD68E0">
        <w:rPr>
          <w:rFonts w:cs="Times New Roman"/>
        </w:rPr>
        <w:tab/>
      </w:r>
      <w:r w:rsidRPr="00FD68E0">
        <w:rPr>
          <w:rFonts w:cs="Times New Roman"/>
          <w:u w:val="single" w:color="000000" w:themeColor="text1"/>
        </w:rPr>
        <w:t>(H)</w:t>
      </w:r>
      <w:r w:rsidRPr="00FD68E0">
        <w:rPr>
          <w:rFonts w:cs="Times New Roman"/>
          <w:u w:color="000000" w:themeColor="text1"/>
        </w:rPr>
        <w:tab/>
      </w:r>
      <w:r w:rsidRPr="00FD68E0">
        <w:rPr>
          <w:rFonts w:cs="Times New Roman"/>
          <w:u w:val="single" w:color="000000" w:themeColor="text1"/>
        </w:rPr>
        <w:t>Placards and placard registration certificates for permanently disabled persons may be issued and renewed for a maximum period of four years and are renewable on the owner’s birth date. Placards issued to an agency, organization, or facility must be renewed every four years. The department may charge a fee of five dollars for an identification card.</w:t>
      </w:r>
      <w:r w:rsidRPr="00FD68E0">
        <w:rPr>
          <w:rFonts w:cs="Times New Roman"/>
          <w:u w:color="000000" w:themeColor="text1"/>
        </w:rPr>
        <w:tab/>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(I)</w:t>
      </w:r>
      <w:r>
        <w:rPr>
          <w:rFonts w:eastAsia="Times New Roman" w:cs="Times New Roman"/>
          <w:szCs w:val="20"/>
        </w:rPr>
        <w:tab/>
      </w:r>
      <w:r>
        <w:rPr>
          <w:rFonts w:eastAsia="Times New Roman" w:cs="Times New Roman"/>
          <w:szCs w:val="20"/>
          <w:u w:val="single"/>
        </w:rPr>
        <w:t>A vehicle displaying a valid out</w:t>
      </w:r>
      <w:r>
        <w:rPr>
          <w:rFonts w:eastAsia="Times New Roman" w:cs="Times New Roman"/>
          <w:szCs w:val="20"/>
          <w:u w:val="single"/>
        </w:rPr>
        <w:noBreakHyphen/>
        <w:t>of</w:t>
      </w:r>
      <w:r>
        <w:rPr>
          <w:rFonts w:eastAsia="Times New Roman" w:cs="Times New Roman"/>
          <w:szCs w:val="20"/>
          <w:u w:val="single"/>
        </w:rPr>
        <w:noBreakHyphen/>
        <w:t>state handicapped license plate or placard or other evidence of handicap issued by the appropriate authority as determined by the department is entitled to the parking privileges provided in this section.  Handicapped individuals from other states seeking permanent residence in South Carolina have forty</w:t>
      </w:r>
      <w:r>
        <w:rPr>
          <w:rFonts w:eastAsia="Times New Roman" w:cs="Times New Roman"/>
          <w:szCs w:val="20"/>
          <w:u w:val="single"/>
        </w:rPr>
        <w:noBreakHyphen/>
        <w:t>five days after becoming a resident to obtain South Carolina certification.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Pr>
          <w:rFonts w:eastAsia="Times New Roman" w:cs="Times New Roman"/>
          <w:szCs w:val="20"/>
        </w:rPr>
        <w:tab/>
      </w:r>
      <w:r>
        <w:rPr>
          <w:rFonts w:eastAsia="Times New Roman" w:cs="Times New Roman"/>
          <w:szCs w:val="20"/>
          <w:u w:val="single"/>
        </w:rPr>
        <w:t>(J)</w:t>
      </w:r>
      <w:r>
        <w:rPr>
          <w:rFonts w:eastAsia="Times New Roman" w:cs="Times New Roman"/>
          <w:szCs w:val="20"/>
        </w:rPr>
        <w:tab/>
      </w:r>
      <w:r>
        <w:rPr>
          <w:rFonts w:eastAsia="Times New Roman" w:cs="Times New Roman"/>
          <w:szCs w:val="20"/>
          <w:u w:val="single"/>
        </w:rPr>
        <w:t>A person who illegally duplicates, forges, or sells a handicapped placard or license plate is guilty of a misdemeanor and, upon conviction, must be imprisoned for thirty days and fined not less than three hundred dollars and not more than five hundred dollars for each offense.</w:t>
      </w:r>
    </w:p>
    <w:p w:rsidR="008B512B" w:rsidRPr="00FD68E0" w:rsidRDefault="00B13EF8"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(K)</w:t>
      </w:r>
      <w:r>
        <w:rPr>
          <w:rFonts w:eastAsia="Times New Roman" w:cs="Times New Roman"/>
          <w:szCs w:val="20"/>
        </w:rPr>
        <w:tab/>
      </w:r>
      <w:r>
        <w:rPr>
          <w:rFonts w:eastAsia="Times New Roman" w:cs="Times New Roman"/>
          <w:szCs w:val="20"/>
          <w:u w:val="single"/>
        </w:rPr>
        <w:t>A person who qualifies for a license plate under this section and also qualifies as a disabled veteran under Section 56</w:t>
      </w:r>
      <w:r>
        <w:rPr>
          <w:rFonts w:eastAsia="Times New Roman" w:cs="Times New Roman"/>
          <w:szCs w:val="20"/>
          <w:u w:val="single"/>
        </w:rPr>
        <w:noBreakHyphen/>
        <w:t>3</w:t>
      </w:r>
      <w:r>
        <w:rPr>
          <w:rFonts w:eastAsia="Times New Roman" w:cs="Times New Roman"/>
          <w:szCs w:val="20"/>
          <w:u w:val="single"/>
        </w:rPr>
        <w:noBreakHyphen/>
        <w:t xml:space="preserve">1110 must be issued the license plate provided for in this section free of </w:t>
      </w:r>
      <w:r w:rsidR="008B512B" w:rsidRPr="00FD68E0">
        <w:rPr>
          <w:rFonts w:eastAsia="Times New Roman" w:cs="Times New Roman"/>
          <w:szCs w:val="20"/>
          <w:u w:val="single"/>
        </w:rPr>
        <w:t>charge.</w:t>
      </w:r>
    </w:p>
    <w:p w:rsidR="00CE41B2"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68E0">
        <w:rPr>
          <w:rFonts w:cs="Times New Roman"/>
          <w:u w:color="000000" w:themeColor="text1"/>
        </w:rPr>
        <w:tab/>
      </w:r>
      <w:r w:rsidRPr="00FD68E0">
        <w:rPr>
          <w:rFonts w:cs="Times New Roman"/>
          <w:u w:val="single"/>
        </w:rPr>
        <w:t>(L)</w:t>
      </w:r>
      <w:r w:rsidRPr="00FD68E0">
        <w:rPr>
          <w:rFonts w:cs="Times New Roman"/>
          <w:u w:color="000000" w:themeColor="text1"/>
        </w:rPr>
        <w:tab/>
      </w:r>
      <w:r w:rsidRPr="00FD68E0">
        <w:rPr>
          <w:rFonts w:cs="Times New Roman"/>
          <w:szCs w:val="18"/>
          <w:u w:val="single"/>
        </w:rPr>
        <w:t>A person violating the provisions of this section is guilty of a misdemeanor and, upon conviction, must be fined not less than five hundred dollars nor more than one thousand dollars or imprisoned for not more than thirty days for each offense.</w:t>
      </w:r>
      <w:r w:rsidRPr="00FD68E0">
        <w:rPr>
          <w:rFonts w:cs="Times New Roman"/>
          <w:szCs w:val="18"/>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w:t>
      </w:r>
      <w:r>
        <w:rPr>
          <w:rFonts w:eastAsia="Times New Roman" w:cs="Times New Roman"/>
          <w:szCs w:val="20"/>
        </w:rPr>
        <w:tab/>
        <w:t xml:space="preserve">Those municipalities having marked parking spaces shall provide appropriately designated space or </w:t>
      </w:r>
      <w:r w:rsidR="008B512B" w:rsidRPr="00FD68E0">
        <w:rPr>
          <w:rFonts w:eastAsia="Times New Roman" w:cs="Times New Roman"/>
          <w:szCs w:val="20"/>
        </w:rPr>
        <w:t xml:space="preserve">spaces reserved for the parking of handicapped persons.  </w:t>
      </w:r>
      <w:r w:rsidR="008B512B" w:rsidRPr="00FD68E0">
        <w:rPr>
          <w:rFonts w:cs="Times New Roman"/>
          <w:u w:val="single" w:color="000000" w:themeColor="text1"/>
        </w:rPr>
        <w:t xml:space="preserve">A person who is handicapped as defined in this article must be allowed to park in metered or timed parking places without being subject to parking fees or fines. This section does not apply to areas or during times in which the stopping, parking, or standing of all vehicles is prohibited or to areas which are reserved for special types of vehicles. A vehicle must display a distinguishing license plate </w:t>
      </w:r>
      <w:r w:rsidR="008B512B" w:rsidRPr="00FD68E0">
        <w:rPr>
          <w:rFonts w:cs="Times New Roman"/>
          <w:u w:val="single" w:color="000000" w:themeColor="text1"/>
        </w:rPr>
        <w:lastRenderedPageBreak/>
        <w:t>which must be issued by the department, pursuant to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1910, or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1110, or a distinguishing placard which must be issued by the department, pursuant to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1960 when parked in metered or timed parking places.</w:t>
      </w:r>
      <w:r w:rsidR="008B512B" w:rsidRPr="00FD68E0">
        <w:rPr>
          <w:rFonts w:cs="Times New Roman"/>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5.</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2010 of the 1976 Code is amended by adding at the end: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Microsoft Sans Serif"/>
          <w:szCs w:val="16"/>
        </w:rPr>
        <w:t>If a person who qualifies for the special license plate issued under this section also qualifies for the handicapped license plate issued pursuant to Section 56</w:t>
      </w:r>
      <w:r>
        <w:rPr>
          <w:rFonts w:eastAsia="Times New Roman" w:cs="Microsoft Sans Serif"/>
          <w:szCs w:val="16"/>
        </w:rPr>
        <w:noBreakHyphen/>
        <w:t>3</w:t>
      </w:r>
      <w:r>
        <w:rPr>
          <w:rFonts w:eastAsia="Times New Roman" w:cs="Microsoft Sans Serif"/>
          <w:szCs w:val="16"/>
        </w:rPr>
        <w:noBreakHyphen/>
        <w:t>1960(1), then the license plate issued pursuant to this section also shall include a decal with the International Symbol of Access used on license plates issued pursuant to Section 56</w:t>
      </w:r>
      <w:r>
        <w:rPr>
          <w:rFonts w:eastAsia="Times New Roman" w:cs="Microsoft Sans Serif"/>
          <w:szCs w:val="16"/>
        </w:rPr>
        <w:noBreakHyphen/>
        <w:t>3</w:t>
      </w:r>
      <w:r>
        <w:rPr>
          <w:rFonts w:eastAsia="Times New Roman" w:cs="Microsoft Sans Serif"/>
          <w:szCs w:val="16"/>
        </w:rPr>
        <w:noBreakHyphen/>
        <w:t>1960(1). The decal can only be used if space is available to place the decal on the license plate without covering any identifying numbers or letters on the license plate.”</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B512B"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FD68E0">
        <w:rPr>
          <w:rFonts w:cs="Times New Roman"/>
        </w:rPr>
        <w:t>SECTION</w:t>
      </w:r>
      <w:r w:rsidRPr="00FD68E0">
        <w:rPr>
          <w:rFonts w:cs="Times New Roman"/>
        </w:rPr>
        <w:tab/>
        <w:t>6.</w:t>
      </w:r>
      <w:r w:rsidRPr="00FD68E0">
        <w:rPr>
          <w:rFonts w:cs="Times New Roman"/>
        </w:rPr>
        <w:tab/>
        <w:t>Section 56-3-1970 of the 1976 Code is amended to read:</w:t>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B512B" w:rsidRPr="00FD68E0" w:rsidRDefault="008B512B" w:rsidP="008B512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szCs w:val="18"/>
          <w:u w:color="000000" w:themeColor="text1"/>
        </w:rPr>
      </w:pPr>
      <w:r w:rsidRPr="00FD68E0">
        <w:rPr>
          <w:rFonts w:cs="Times New Roman"/>
        </w:rPr>
        <w:tab/>
      </w:r>
      <w:r w:rsidRPr="00FD68E0">
        <w:rPr>
          <w:rFonts w:cs="Times New Roman"/>
        </w:rPr>
        <w:t>“</w:t>
      </w:r>
      <w:r w:rsidRPr="00FD68E0">
        <w:rPr>
          <w:rFonts w:cs="Times New Roman"/>
        </w:rPr>
        <w:t>Section 56-3-1970.</w:t>
      </w:r>
      <w:r w:rsidRPr="00FD68E0">
        <w:rPr>
          <w:rFonts w:cs="Times New Roman"/>
        </w:rPr>
        <w:tab/>
      </w:r>
      <w:r w:rsidRPr="00FD68E0">
        <w:rPr>
          <w:rFonts w:cs="Times New Roman"/>
          <w:u w:val="single"/>
        </w:rPr>
        <w:t>(A)</w:t>
      </w:r>
      <w:r w:rsidRPr="00FD68E0">
        <w:rPr>
          <w:rFonts w:cs="Times New Roman"/>
        </w:rPr>
        <w:tab/>
      </w:r>
      <w:r w:rsidRPr="00FD68E0">
        <w:rPr>
          <w:rFonts w:cs="Times New Roman"/>
          <w:szCs w:val="18"/>
          <w:u w:color="000000" w:themeColor="text1"/>
        </w:rPr>
        <w:t>It is unlawful to park any vehicle in a parking place clearly designated for handicapped persons unless the vehicle bears the distinguishing license plate or placard provided in Section 56</w:t>
      </w:r>
      <w:r w:rsidRPr="00FD68E0">
        <w:rPr>
          <w:rFonts w:cs="Times New Roman"/>
          <w:szCs w:val="18"/>
          <w:u w:color="000000" w:themeColor="text1"/>
        </w:rPr>
        <w:noBreakHyphen/>
        <w:t>3</w:t>
      </w:r>
      <w:r w:rsidRPr="00FD68E0">
        <w:rPr>
          <w:rFonts w:cs="Times New Roman"/>
          <w:szCs w:val="18"/>
          <w:u w:color="000000" w:themeColor="text1"/>
        </w:rPr>
        <w:noBreakHyphen/>
        <w:t xml:space="preserve">1960. </w:t>
      </w:r>
    </w:p>
    <w:p w:rsidR="008B512B" w:rsidRPr="00FD68E0" w:rsidRDefault="008B512B" w:rsidP="008B512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szCs w:val="18"/>
          <w:u w:color="000000" w:themeColor="text1"/>
        </w:rPr>
      </w:pPr>
      <w:r w:rsidRPr="00FD68E0">
        <w:rPr>
          <w:rFonts w:cs="Times New Roman"/>
          <w:szCs w:val="18"/>
          <w:u w:color="000000" w:themeColor="text1"/>
        </w:rPr>
        <w:tab/>
      </w:r>
      <w:r w:rsidRPr="00FD68E0">
        <w:rPr>
          <w:rFonts w:cs="Times New Roman"/>
          <w:szCs w:val="18"/>
          <w:u w:val="single"/>
        </w:rPr>
        <w:t>(B)</w:t>
      </w:r>
      <w:r w:rsidRPr="00FD68E0">
        <w:rPr>
          <w:rFonts w:cs="Times New Roman"/>
          <w:szCs w:val="18"/>
        </w:rPr>
        <w:tab/>
      </w:r>
      <w:r w:rsidRPr="00FD68E0">
        <w:rPr>
          <w:rFonts w:cs="Times New Roman"/>
          <w:szCs w:val="18"/>
          <w:u w:color="000000" w:themeColor="text1"/>
        </w:rPr>
        <w:t>It is unlawful for any person who is not handicapped or who is not transporting a handicapped person to exercise the parking privileges granted handicapped persons pursuant to Section 56</w:t>
      </w:r>
      <w:r w:rsidRPr="00FD68E0">
        <w:rPr>
          <w:rFonts w:cs="Times New Roman"/>
          <w:szCs w:val="18"/>
          <w:u w:color="000000" w:themeColor="text1"/>
        </w:rPr>
        <w:noBreakHyphen/>
        <w:t>3</w:t>
      </w:r>
      <w:r w:rsidRPr="00FD68E0">
        <w:rPr>
          <w:rFonts w:cs="Times New Roman"/>
          <w:szCs w:val="18"/>
          <w:u w:color="000000" w:themeColor="text1"/>
        </w:rPr>
        <w:noBreakHyphen/>
        <w:t xml:space="preserve">1960. </w:t>
      </w:r>
    </w:p>
    <w:p w:rsidR="008B512B"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FD68E0">
        <w:rPr>
          <w:rFonts w:cs="Times New Roman"/>
          <w:szCs w:val="18"/>
          <w:u w:color="000000" w:themeColor="text1"/>
        </w:rPr>
        <w:tab/>
      </w:r>
      <w:r w:rsidRPr="00FD68E0">
        <w:rPr>
          <w:rFonts w:cs="Times New Roman"/>
          <w:szCs w:val="18"/>
          <w:u w:val="single" w:color="000000" w:themeColor="text1"/>
        </w:rPr>
        <w:t>(C)</w:t>
      </w:r>
      <w:r w:rsidRPr="00FD68E0">
        <w:rPr>
          <w:rFonts w:cs="Times New Roman"/>
          <w:szCs w:val="18"/>
          <w:u w:color="000000" w:themeColor="text1"/>
        </w:rPr>
        <w:tab/>
        <w:t xml:space="preserve">A person violating the provisions of this section is guilty of a misdemeanor and, upon conviction, must be fined not less than </w:t>
      </w:r>
      <w:r w:rsidRPr="00FD68E0">
        <w:rPr>
          <w:rFonts w:cs="Times New Roman"/>
          <w:strike/>
          <w:szCs w:val="18"/>
          <w:u w:color="000000" w:themeColor="text1"/>
        </w:rPr>
        <w:t>one</w:t>
      </w:r>
      <w:r w:rsidRPr="00FD68E0">
        <w:rPr>
          <w:rFonts w:cs="Times New Roman"/>
          <w:szCs w:val="18"/>
          <w:u w:color="000000" w:themeColor="text1"/>
        </w:rPr>
        <w:t xml:space="preserve"> </w:t>
      </w:r>
      <w:r w:rsidRPr="00FD68E0">
        <w:rPr>
          <w:rFonts w:cs="Times New Roman"/>
          <w:szCs w:val="18"/>
          <w:u w:val="single"/>
        </w:rPr>
        <w:t>five</w:t>
      </w:r>
      <w:r w:rsidRPr="00FD68E0">
        <w:rPr>
          <w:rFonts w:cs="Times New Roman"/>
          <w:szCs w:val="18"/>
        </w:rPr>
        <w:t xml:space="preserve"> </w:t>
      </w:r>
      <w:r w:rsidRPr="00FD68E0">
        <w:rPr>
          <w:rFonts w:cs="Times New Roman"/>
          <w:szCs w:val="18"/>
          <w:u w:color="000000" w:themeColor="text1"/>
        </w:rPr>
        <w:t xml:space="preserve">hundred dollars nor more than </w:t>
      </w:r>
      <w:r w:rsidRPr="00FD68E0">
        <w:rPr>
          <w:rFonts w:cs="Times New Roman"/>
          <w:strike/>
          <w:szCs w:val="18"/>
          <w:u w:color="000000" w:themeColor="text1"/>
        </w:rPr>
        <w:t>two hundred</w:t>
      </w:r>
      <w:r w:rsidRPr="00FD68E0">
        <w:rPr>
          <w:rFonts w:cs="Times New Roman"/>
          <w:szCs w:val="18"/>
          <w:u w:color="000000" w:themeColor="text1"/>
        </w:rPr>
        <w:t xml:space="preserve"> </w:t>
      </w:r>
      <w:r w:rsidRPr="00FD68E0">
        <w:rPr>
          <w:rFonts w:cs="Times New Roman"/>
          <w:szCs w:val="18"/>
          <w:u w:val="single"/>
        </w:rPr>
        <w:t>one thousand</w:t>
      </w:r>
      <w:r w:rsidRPr="00FD68E0">
        <w:rPr>
          <w:rFonts w:cs="Times New Roman"/>
          <w:szCs w:val="18"/>
          <w:u w:color="000000" w:themeColor="text1"/>
        </w:rPr>
        <w:t xml:space="preserve"> dollars or imprisoned for not more than thirty days for each offense.”</w:t>
      </w:r>
    </w:p>
    <w:p w:rsidR="008B512B" w:rsidRDefault="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B512B"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r w:rsidRPr="00FD68E0">
        <w:rPr>
          <w:rFonts w:cs="Times New Roman"/>
        </w:rPr>
        <w:t>SECTION</w:t>
      </w:r>
      <w:r w:rsidRPr="00FD68E0">
        <w:rPr>
          <w:rFonts w:cs="Times New Roman"/>
        </w:rPr>
        <w:tab/>
        <w:t>7.</w:t>
      </w:r>
      <w:r w:rsidRPr="00FD68E0">
        <w:rPr>
          <w:rFonts w:cs="Times New Roman"/>
        </w:rPr>
        <w:tab/>
        <w:t>This act takes effect</w:t>
      </w:r>
      <w:r>
        <w:rPr>
          <w:rFonts w:cs="Times New Roman"/>
        </w:rPr>
        <w:t xml:space="preserve"> nine months after the approval </w:t>
      </w:r>
      <w:r w:rsidRPr="00FD68E0">
        <w:rPr>
          <w:rFonts w:cs="Times New Roman"/>
        </w:rPr>
        <w:t>of the Governor.</w:t>
      </w:r>
    </w:p>
    <w:p w:rsidR="00CE41B2" w:rsidRDefault="008B512B" w:rsidP="006D0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D68E0">
        <w:rPr>
          <w:rFonts w:cs="Times New Roman"/>
        </w:rPr>
        <w:tab/>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t>XX</w:t>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p>
    <w:sectPr w:rsidR="00CE41B2" w:rsidSect="00B13E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1B2" w:rsidRDefault="00CE41B2" w:rsidP="00CE41B2">
      <w:r>
        <w:separator/>
      </w:r>
    </w:p>
  </w:endnote>
  <w:endnote w:type="continuationSeparator" w:id="1">
    <w:p w:rsidR="00CE41B2" w:rsidRDefault="00CE41B2" w:rsidP="00CE41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87DD95-68A4-43ED-9AC8-92CC5734C45A}"/>
    <w:embedBold r:id="rId2" w:fontKey="{834DB87C-AA5D-4492-A1C9-82CC468C9700}"/>
  </w:font>
  <w:font w:name="Calibri">
    <w:panose1 w:val="020F0502020204030204"/>
    <w:charset w:val="00"/>
    <w:family w:val="swiss"/>
    <w:pitch w:val="variable"/>
    <w:sig w:usb0="A00002EF" w:usb1="4000207B" w:usb2="00000000" w:usb3="00000000" w:csb0="0000009F" w:csb1="00000000"/>
    <w:embedRegular r:id="rId3" w:fontKey="{C875C7C3-6C2C-495F-8F26-D1736EB22BC1}"/>
  </w:font>
  <w:font w:name="Tahoma">
    <w:panose1 w:val="020B0604030504040204"/>
    <w:charset w:val="00"/>
    <w:family w:val="swiss"/>
    <w:pitch w:val="variable"/>
    <w:sig w:usb0="61002A87" w:usb1="80000000" w:usb2="00000008" w:usb3="00000000" w:csb0="000101FF" w:csb1="00000000"/>
    <w:embedRegular r:id="rId4" w:fontKey="{3AEA98F4-227C-4458-A330-7EA9D4EA592A}"/>
  </w:font>
  <w:font w:name="Arial Unicode MS">
    <w:panose1 w:val="020B0604020202020204"/>
    <w:charset w:val="80"/>
    <w:family w:val="swiss"/>
    <w:pitch w:val="variable"/>
    <w:sig w:usb0="F7FFAFFF" w:usb1="E9DFFFFF" w:usb2="0000003F" w:usb3="00000000" w:csb0="003F01FF" w:csb1="00000000"/>
    <w:embedRegular r:id="rId5" w:subsetted="1" w:fontKey="{E6E3E1FB-52CB-486C-A742-666303960902}"/>
  </w:font>
  <w:font w:name="Microsoft Sans Serif">
    <w:panose1 w:val="020B0604020202020204"/>
    <w:charset w:val="00"/>
    <w:family w:val="swiss"/>
    <w:pitch w:val="variable"/>
    <w:sig w:usb0="61002BDF" w:usb1="80000000" w:usb2="00000008" w:usb3="00000000" w:csb0="000101FF" w:csb1="00000000"/>
    <w:embedRegular r:id="rId6" w:fontKey="{AD68B5EE-000B-498B-8998-38CBFD035499}"/>
  </w:font>
  <w:font w:name="Cambria">
    <w:panose1 w:val="02040503050406030204"/>
    <w:charset w:val="00"/>
    <w:family w:val="roman"/>
    <w:pitch w:val="variable"/>
    <w:sig w:usb0="A00002EF" w:usb1="4000004B" w:usb2="00000000" w:usb3="00000000" w:csb0="0000009F" w:csb1="00000000"/>
    <w:embedRegular r:id="rId7" w:fontKey="{E6DA75C9-3C71-4E56-B980-589BCE90BE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1B2" w:rsidRDefault="00B13EF8">
    <w:pPr>
      <w:pStyle w:val="Footer"/>
      <w:tabs>
        <w:tab w:val="clear" w:pos="4680"/>
        <w:tab w:val="clear" w:pos="9360"/>
        <w:tab w:val="center" w:pos="2995"/>
      </w:tabs>
      <w:spacing w:before="120"/>
    </w:pPr>
    <w:r>
      <w:t>[126-</w:t>
    </w:r>
    <w:fldSimple w:instr=" PAGE  \* MERGEFORMAT ">
      <w:r w:rsidR="006D0B8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8" w:rsidRDefault="00B13EF8">
    <w:pPr>
      <w:pStyle w:val="Footer"/>
      <w:tabs>
        <w:tab w:val="clear" w:pos="4680"/>
        <w:tab w:val="clear" w:pos="9360"/>
        <w:tab w:val="center" w:pos="2995"/>
      </w:tabs>
      <w:spacing w:before="120"/>
    </w:pPr>
    <w:r>
      <w:t>[126]</w:t>
    </w:r>
    <w:r>
      <w:tab/>
    </w:r>
    <w:fldSimple w:instr=" PAGE  \* MERGEFORMAT ">
      <w:r w:rsidR="006D0B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1B2" w:rsidRDefault="00CE41B2" w:rsidP="00CE41B2">
      <w:r>
        <w:separator/>
      </w:r>
    </w:p>
  </w:footnote>
  <w:footnote w:type="continuationSeparator" w:id="1">
    <w:p w:rsidR="00CE41B2" w:rsidRDefault="00CE41B2" w:rsidP="00CE41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E41B2"/>
    <w:rsid w:val="006D0B82"/>
    <w:rsid w:val="00756AF3"/>
    <w:rsid w:val="008B512B"/>
    <w:rsid w:val="00B13EF8"/>
    <w:rsid w:val="00C966E8"/>
    <w:rsid w:val="00CE41B2"/>
    <w:rsid w:val="00CF7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E41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E41B2"/>
    <w:rPr>
      <w:szCs w:val="21"/>
    </w:rPr>
  </w:style>
  <w:style w:type="character" w:customStyle="1" w:styleId="PlainTextChar">
    <w:name w:val="Plain Text Char"/>
    <w:basedOn w:val="DefaultParagraphFont"/>
    <w:link w:val="PlainText"/>
    <w:uiPriority w:val="99"/>
    <w:rsid w:val="00CE41B2"/>
    <w:rPr>
      <w:szCs w:val="21"/>
    </w:rPr>
  </w:style>
  <w:style w:type="paragraph" w:styleId="BodyText">
    <w:name w:val="Body Text"/>
    <w:basedOn w:val="Normal"/>
    <w:link w:val="BodyTextChar"/>
    <w:uiPriority w:val="99"/>
    <w:locked/>
    <w:rsid w:val="00CE41B2"/>
  </w:style>
  <w:style w:type="character" w:customStyle="1" w:styleId="BodyTextChar">
    <w:name w:val="Body Text Char"/>
    <w:basedOn w:val="DefaultParagraphFont"/>
    <w:link w:val="BodyText"/>
    <w:uiPriority w:val="99"/>
    <w:rsid w:val="00CE41B2"/>
  </w:style>
  <w:style w:type="paragraph" w:styleId="BalloonText">
    <w:name w:val="Balloon Text"/>
    <w:next w:val="Normal"/>
    <w:link w:val="BalloonTextChar"/>
    <w:uiPriority w:val="99"/>
    <w:unhideWhenUsed/>
    <w:rsid w:val="00CE41B2"/>
    <w:rPr>
      <w:rFonts w:cs="Tahoma"/>
      <w:szCs w:val="16"/>
    </w:rPr>
  </w:style>
  <w:style w:type="character" w:customStyle="1" w:styleId="BalloonTextChar">
    <w:name w:val="Balloon Text Char"/>
    <w:basedOn w:val="DefaultParagraphFont"/>
    <w:link w:val="BalloonText"/>
    <w:uiPriority w:val="99"/>
    <w:rsid w:val="00CE41B2"/>
    <w:rPr>
      <w:rFonts w:cs="Tahoma"/>
      <w:szCs w:val="16"/>
    </w:rPr>
  </w:style>
  <w:style w:type="paragraph" w:styleId="NormalWeb">
    <w:name w:val="Normal (Web)"/>
    <w:basedOn w:val="Normal"/>
    <w:next w:val="Normal"/>
    <w:uiPriority w:val="99"/>
    <w:locked/>
    <w:rsid w:val="00CE41B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E41B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E41B2"/>
    <w:rPr>
      <w:rFonts w:eastAsia="Times New Roman" w:cs="Times New Roman"/>
      <w:szCs w:val="20"/>
    </w:rPr>
  </w:style>
  <w:style w:type="character" w:styleId="LineNumber">
    <w:name w:val="line number"/>
    <w:basedOn w:val="DefaultParagraphFont"/>
    <w:uiPriority w:val="99"/>
    <w:semiHidden/>
    <w:unhideWhenUsed/>
    <w:locked/>
    <w:rsid w:val="00B13EF8"/>
  </w:style>
  <w:style w:type="paragraph" w:styleId="Header">
    <w:name w:val="header"/>
    <w:basedOn w:val="Normal"/>
    <w:link w:val="HeaderChar"/>
    <w:uiPriority w:val="99"/>
    <w:semiHidden/>
    <w:unhideWhenUsed/>
    <w:locked/>
    <w:rsid w:val="00B13EF8"/>
    <w:pPr>
      <w:tabs>
        <w:tab w:val="center" w:pos="4680"/>
        <w:tab w:val="right" w:pos="9360"/>
      </w:tabs>
    </w:pPr>
  </w:style>
  <w:style w:type="character" w:customStyle="1" w:styleId="HeaderChar">
    <w:name w:val="Header Char"/>
    <w:basedOn w:val="DefaultParagraphFont"/>
    <w:link w:val="Header"/>
    <w:uiPriority w:val="99"/>
    <w:semiHidden/>
    <w:rsid w:val="00B13EF8"/>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3050</Words>
  <Characters>17389</Characters>
  <Application>Microsoft Office Word</Application>
  <DocSecurity>0</DocSecurity>
  <Lines>144</Lines>
  <Paragraphs>40</Paragraphs>
  <ScaleCrop>false</ScaleCrop>
  <Company>Project Management</Company>
  <LinksUpToDate>false</LinksUpToDate>
  <CharactersWithSpaces>20399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2009-02-11T22:36:00Z</dcterms:created>
  <dcterms:modified xsi:type="dcterms:W3CDTF">2009-02-11T22:36:00Z</dcterms:modified>
</cp:coreProperties>
</file>