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2010</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E0B9D" w:rsidRPr="00FE0B9D" w:rsidRDefault="00FE0B9D" w:rsidP="00FE0B9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170</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E0B9D"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Cleary and Rose</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3/24/10--H.</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19, 2009.</w:t>
      </w:r>
    </w:p>
    <w:p w:rsidR="00FE0B9D" w:rsidRPr="00FE0B9D"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E0B9D" w:rsidRPr="00FE0B9D"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170) 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etc., respectfully</w:t>
      </w:r>
    </w:p>
    <w:p w:rsidR="00FE0B9D" w:rsidRPr="00FE0B9D"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E0B9D" w:rsidRPr="004F7D55"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F7D55">
        <w:rPr>
          <w:rFonts w:eastAsia="Times New Roman" w:cs="Times New Roman"/>
          <w:szCs w:val="20"/>
        </w:rPr>
        <w:t>Amend the bill, as and if amended, Section 63-17-385(A) on page 1, by deleting lines 30 through 33 and inserting:</w:t>
      </w:r>
    </w:p>
    <w:p w:rsidR="00FE0B9D" w:rsidRPr="004F7D55"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F7D55">
        <w:rPr>
          <w:rFonts w:eastAsia="Times New Roman" w:cs="Times New Roman"/>
          <w:szCs w:val="20"/>
        </w:rPr>
        <w:tab/>
        <w:t>/</w:t>
      </w:r>
      <w:r w:rsidRPr="004F7D55">
        <w:rPr>
          <w:rFonts w:eastAsia="Times New Roman" w:cs="Times New Roman"/>
        </w:rPr>
        <w:t>Where a court order requires a parent to provide monetary support for a child in the form of payment of health, medical, educational, or other expenses, excluding periodic child support payments, and the/</w:t>
      </w:r>
    </w:p>
    <w:p w:rsidR="00FE0B9D" w:rsidRPr="004F7D55"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4F7D55">
        <w:rPr>
          <w:rFonts w:eastAsia="Times New Roman" w:cs="Times New Roman"/>
        </w:rPr>
        <w:t>So When amended the first paragraph of subsection (A) reads:</w:t>
      </w:r>
    </w:p>
    <w:p w:rsidR="00FE0B9D" w:rsidRPr="004F7D55"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F7D55">
        <w:rPr>
          <w:rFonts w:eastAsia="Times New Roman" w:cs="Times New Roman"/>
        </w:rPr>
        <w:tab/>
        <w:t>/Where a court order requires a parent to provide monetary support for a child in the form of payment of health, medical, educational, or other expenses, excluding periodic child support payments, and the parent fails to do so, the other parent or the child’s custodial guardian may petition the court for relief using an authorized affidavit and supporting documents setting forth the existence of the expense and the failure of the parent to pay the required support./</w:t>
      </w:r>
    </w:p>
    <w:p w:rsidR="00FE0B9D" w:rsidRPr="004F7D55"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F7D55">
        <w:rPr>
          <w:rFonts w:eastAsia="Times New Roman" w:cs="Times New Roman"/>
          <w:szCs w:val="20"/>
        </w:rPr>
        <w:t>Renumber sections to conform.</w:t>
      </w:r>
    </w:p>
    <w:p w:rsidR="00FE0B9D"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F7D55">
        <w:rPr>
          <w:rFonts w:eastAsia="Times New Roman" w:cs="Times New Roman"/>
          <w:szCs w:val="20"/>
        </w:rPr>
        <w:t>Amend title to conform.</w:t>
      </w:r>
    </w:p>
    <w:p w:rsidR="00FE0B9D" w:rsidRPr="004F7D55"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E0B9D" w:rsidRDefault="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FE0B9D" w:rsidRPr="00FE0B9D" w:rsidRDefault="00FE0B9D" w:rsidP="00FE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874AC" w:rsidSect="006874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SECTION</w:t>
      </w:r>
      <w:r w:rsidRPr="00ED70D6">
        <w:rPr>
          <w:rFonts w:eastAsia="Times New Roman" w:cs="Times New Roman"/>
        </w:rPr>
        <w:tab/>
        <w:t>1.</w:t>
      </w:r>
      <w:r w:rsidRPr="00ED70D6">
        <w:rPr>
          <w:rFonts w:eastAsia="Times New Roman" w:cs="Times New Roman"/>
        </w:rPr>
        <w:tab/>
        <w:t>Article 3, Chapter 17, Title 63 of the 1976 Code, as added by Act 361 of 2008, is further amended by adding:</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t>“Section 63</w:t>
      </w:r>
      <w:r w:rsidRPr="00ED70D6">
        <w:rPr>
          <w:rFonts w:eastAsia="Times New Roman" w:cs="Times New Roman"/>
        </w:rPr>
        <w:noBreakHyphen/>
        <w:t>17</w:t>
      </w:r>
      <w:r w:rsidRPr="00ED70D6">
        <w:rPr>
          <w:rFonts w:eastAsia="Times New Roman" w:cs="Times New Roman"/>
        </w:rPr>
        <w:noBreakHyphen/>
        <w:t>385.</w:t>
      </w:r>
      <w:r>
        <w:rPr>
          <w:rFonts w:eastAsia="Times New Roman" w:cs="Times New Roman"/>
        </w:rPr>
        <w:tab/>
      </w:r>
      <w:r w:rsidRPr="00ED70D6">
        <w:rPr>
          <w:rFonts w:eastAsia="Times New Roman" w:cs="Times New Roman"/>
        </w:rPr>
        <w:tab/>
        <w:t>(A)</w:t>
      </w:r>
      <w:r w:rsidRPr="00ED70D6">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w:t>
      </w:r>
      <w:r>
        <w:rPr>
          <w:rFonts w:eastAsia="Times New Roman" w:cs="Times New Roman"/>
        </w:rPr>
        <w:t xml:space="preserve"> </w:t>
      </w:r>
      <w:r w:rsidRPr="00ED70D6">
        <w:rPr>
          <w:rFonts w:eastAsia="Times New Roman" w:cs="Times New Roman"/>
        </w:rPr>
        <w:t>using an authorized affidavit and supporting documents setting forth the existence of the expense and the failure of the parent to pay the required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(1)</w:t>
      </w:r>
      <w:r w:rsidRPr="00ED70D6">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lastRenderedPageBreak/>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the names and addresses of the petitioner and the parent alleged to have failed to make the support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the amount and nature of the support payment the parent allegedly failed to make;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the date and manner in which the petitioner notified the alleged non</w:t>
      </w:r>
      <w:r w:rsidRPr="00ED70D6">
        <w:rPr>
          <w:rFonts w:eastAsia="Times New Roman" w:cs="Times New Roman"/>
        </w:rPr>
        <w:noBreakHyphen/>
        <w:t>paying parent and requested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the response, if any, of the alleged non</w:t>
      </w:r>
      <w:r w:rsidRPr="00ED70D6">
        <w:rPr>
          <w:rFonts w:eastAsia="Times New Roman" w:cs="Times New Roman"/>
        </w:rPr>
        <w:noBreakHyphen/>
        <w:t>paying parent upon receiving the petitioner’s request for payment;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if the matter relates to an expense covered by an insurance policy, whether an insurance claim has been filed, and if so, the insurance carrier’s response.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(2)</w:t>
      </w:r>
      <w:r w:rsidRPr="00ED70D6">
        <w:rPr>
          <w:rFonts w:eastAsia="Times New Roman" w:cs="Times New Roman"/>
        </w:rPr>
        <w:tab/>
        <w:t xml:space="preserve">The authorized affidavit </w:t>
      </w:r>
      <w:r>
        <w:rPr>
          <w:rFonts w:eastAsia="Times New Roman" w:cs="Times New Roman"/>
        </w:rPr>
        <w:t>may</w:t>
      </w:r>
      <w:r w:rsidRPr="00ED70D6">
        <w:rPr>
          <w:rFonts w:eastAsia="Times New Roman" w:cs="Times New Roman"/>
        </w:rPr>
        <w:t xml:space="preserve"> be accompanied by the following documents:</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a copy of the court order requiring the parent to provide monetary support for a child excluding periodic payments of funds for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a copy of any bill, invoice, or other written document, substantiating the expense the petitioner claims the parent is required to pay;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a copy of any written request for payment of the support by the petitioner to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a copy of any written reply from the alleged non</w:t>
      </w:r>
      <w:r w:rsidRPr="00ED70D6">
        <w:rPr>
          <w:rFonts w:eastAsia="Times New Roman" w:cs="Times New Roman"/>
        </w:rPr>
        <w:noBreakHyphen/>
        <w:t xml:space="preserve">paying parent to the parent responding to the petitioner’s request for payment; </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 xml:space="preserve">if the matter relates to an expense covered by an insurance policy, a copy of all correspondence to and from the insurance carrier pertaining to payment of the claim; </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proof that the petitioner has satisfied that portion of the expense he is required to pay pursuant to the court order;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(g</w:t>
      </w:r>
      <w:r w:rsidRPr="00ED70D6">
        <w:rPr>
          <w:rFonts w:eastAsia="Times New Roman" w:cs="Times New Roman"/>
        </w:rPr>
        <w:t>)</w:t>
      </w:r>
      <w:r w:rsidRPr="00ED70D6">
        <w:rPr>
          <w:rFonts w:eastAsia="Times New Roman" w:cs="Times New Roman"/>
        </w:rPr>
        <w:tab/>
        <w:t>the current mailing address of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(3)</w:t>
      </w:r>
      <w:r w:rsidRPr="00ED70D6">
        <w:rPr>
          <w:rFonts w:eastAsia="Times New Roman" w:cs="Times New Roman"/>
        </w:rPr>
        <w:tab/>
        <w:t>Upon receipt of a petition accompanied by an authorized affidavit, the court shall issue a rule to show cause to the alleged non</w:t>
      </w:r>
      <w:r w:rsidRPr="00ED70D6">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ED70D6">
        <w:rPr>
          <w:rFonts w:eastAsia="Times New Roman" w:cs="Times New Roman"/>
        </w:rPr>
        <w:t>(B)(1)</w:t>
      </w:r>
      <w:r w:rsidRPr="00ED70D6">
        <w:rPr>
          <w:rFonts w:eastAsia="Times New Roman" w:cs="Times New Roman"/>
        </w:rPr>
        <w:tab/>
        <w:t xml:space="preserve">At the hearing on the rule to show cause, </w:t>
      </w:r>
      <w:r>
        <w:rPr>
          <w:rFonts w:eastAsia="Times New Roman" w:cs="Times New Roman"/>
        </w:rPr>
        <w:t>once the petitioner has established his claim, the burden is on the alleged non-paying parent to establish a defense.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alleged non-paying parent may assert any defense allowed by law.</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t>(3</w:t>
      </w:r>
      <w:r w:rsidRPr="00ED70D6">
        <w:rPr>
          <w:rFonts w:eastAsia="Times New Roman" w:cs="Times New Roman"/>
        </w:rPr>
        <w:t>)</w:t>
      </w:r>
      <w:r w:rsidRPr="00ED70D6">
        <w:rPr>
          <w:rFonts w:eastAsia="Times New Roman" w:cs="Times New Roman"/>
        </w:rPr>
        <w:tab/>
        <w:t>The petitioner must be present at the hearing and may be called upon to testify.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DC32D6">
        <w:rPr>
          <w:rFonts w:eastAsia="Times New Roman" w:cs="Times New Roman"/>
        </w:rPr>
        <w:t>(C)</w:t>
      </w:r>
      <w:r w:rsidRPr="00DC32D6">
        <w:rPr>
          <w:rFonts w:eastAsia="Times New Roman" w:cs="Times New Roman"/>
        </w:rPr>
        <w:tab/>
        <w:t xml:space="preserve">If the family court determines that the </w:t>
      </w:r>
      <w:r>
        <w:rPr>
          <w:rFonts w:eastAsia="Times New Roman" w:cs="Times New Roman"/>
        </w:rPr>
        <w:t>claims or defenses of either party are</w:t>
      </w:r>
      <w:r w:rsidRPr="00DC32D6">
        <w:rPr>
          <w:rFonts w:eastAsia="Times New Roman" w:cs="Times New Roman"/>
        </w:rPr>
        <w:t xml:space="preserve"> frivolous, or that </w:t>
      </w:r>
      <w:r>
        <w:rPr>
          <w:rFonts w:eastAsia="Times New Roman" w:cs="Times New Roman"/>
        </w:rPr>
        <w:t>either party</w:t>
      </w:r>
      <w:r w:rsidRPr="00DC32D6">
        <w:rPr>
          <w:rFonts w:eastAsia="Times New Roman" w:cs="Times New Roman"/>
        </w:rPr>
        <w:t xml:space="preserve"> knowingly or intentionally made or filed a false authorized affidavit, or knowingly or intentionally submitted false documents in support of </w:t>
      </w:r>
      <w:r>
        <w:rPr>
          <w:rFonts w:eastAsia="Times New Roman" w:cs="Times New Roman"/>
        </w:rPr>
        <w:t>a claim or defense</w:t>
      </w:r>
      <w:r w:rsidRPr="00DC32D6">
        <w:rPr>
          <w:rFonts w:eastAsia="Times New Roman" w:cs="Times New Roman"/>
        </w:rPr>
        <w:t xml:space="preserve">, the court may award </w:t>
      </w:r>
      <w:r>
        <w:rPr>
          <w:rFonts w:eastAsia="Times New Roman" w:cs="Times New Roman"/>
        </w:rPr>
        <w:t>to either party</w:t>
      </w:r>
      <w:r w:rsidRPr="00DC32D6">
        <w:rPr>
          <w:rFonts w:eastAsia="Times New Roman" w:cs="Times New Roman"/>
        </w:rPr>
        <w:t xml:space="preserve"> attorney’s fees and other litigation costs reasonably incurred in the </w:t>
      </w:r>
      <w:r>
        <w:rPr>
          <w:rFonts w:eastAsia="Times New Roman" w:cs="Times New Roman"/>
        </w:rPr>
        <w:t xml:space="preserve">prosecution or </w:t>
      </w:r>
      <w:r w:rsidRPr="00DC32D6">
        <w:rPr>
          <w:rFonts w:eastAsia="Times New Roman" w:cs="Times New Roman"/>
        </w:rPr>
        <w:t>defense of the petition.”</w:t>
      </w:r>
      <w:r>
        <w:rPr>
          <w:rFonts w:eastAsia="Times New Roman" w:cs="Times New Roman"/>
        </w:rPr>
        <w:tab/>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301D"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ED70D6">
        <w:rPr>
          <w:rFonts w:eastAsia="Times New Roman" w:cs="Times New Roman"/>
        </w:rPr>
        <w:t>SECTION</w:t>
      </w:r>
      <w:r w:rsidRPr="00ED70D6">
        <w:rPr>
          <w:rFonts w:eastAsia="Times New Roman" w:cs="Times New Roman"/>
        </w:rPr>
        <w:tab/>
        <w:t>2.</w:t>
      </w:r>
      <w:r w:rsidRPr="00ED70D6">
        <w:rPr>
          <w:rFonts w:eastAsia="Times New Roman" w:cs="Times New Roman"/>
        </w:rPr>
        <w:tab/>
        <w:t>This act takes effect ninety days after approval by the Governor.</w:t>
      </w:r>
    </w:p>
    <w:p w:rsidR="0016301D" w:rsidRDefault="006874AC" w:rsidP="00E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301D" w:rsidSect="006874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01D" w:rsidRDefault="0016301D" w:rsidP="0016301D">
      <w:r>
        <w:separator/>
      </w:r>
    </w:p>
  </w:endnote>
  <w:endnote w:type="continuationSeparator" w:id="0">
    <w:p w:rsidR="0016301D" w:rsidRDefault="0016301D" w:rsidP="00163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CD2B8-2213-47FF-9B2C-9A304A41E061}"/>
    <w:embedBold r:id="rId2" w:fontKey="{FCAF36F3-E7BC-4508-A4B3-1834E7BC1EB1}"/>
  </w:font>
  <w:font w:name="Calibri">
    <w:panose1 w:val="020F0502020204030204"/>
    <w:charset w:val="00"/>
    <w:family w:val="swiss"/>
    <w:pitch w:val="variable"/>
    <w:sig w:usb0="A00002EF" w:usb1="4000207B" w:usb2="00000000" w:usb3="00000000" w:csb0="0000009F" w:csb1="00000000"/>
    <w:embedRegular r:id="rId3" w:fontKey="{5DFB9B9B-78D2-40D1-853A-54B9E88047A3}"/>
  </w:font>
  <w:font w:name="Tahoma">
    <w:panose1 w:val="020B0604030504040204"/>
    <w:charset w:val="00"/>
    <w:family w:val="swiss"/>
    <w:pitch w:val="variable"/>
    <w:sig w:usb0="61002A87" w:usb1="80000000" w:usb2="00000008" w:usb3="00000000" w:csb0="000101FF" w:csb1="00000000"/>
    <w:embedRegular r:id="rId4" w:fontKey="{18F92C38-BF0B-425A-AD95-5F681C1B282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21B3AE5-6832-4D44-B90E-614CA9551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01D" w:rsidRDefault="006874AC">
    <w:pPr>
      <w:pStyle w:val="Footer"/>
      <w:tabs>
        <w:tab w:val="clear" w:pos="4680"/>
        <w:tab w:val="clear" w:pos="9360"/>
        <w:tab w:val="center" w:pos="2995"/>
      </w:tabs>
      <w:spacing w:before="120"/>
    </w:pPr>
    <w:r>
      <w:t>[170-</w:t>
    </w:r>
    <w:fldSimple w:instr=" PAGE  \* MERGEFORMAT ">
      <w:r w:rsidR="00ED7C7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4AC" w:rsidRDefault="006874AC">
    <w:pPr>
      <w:pStyle w:val="Footer"/>
      <w:tabs>
        <w:tab w:val="clear" w:pos="4680"/>
        <w:tab w:val="clear" w:pos="9360"/>
        <w:tab w:val="center" w:pos="2995"/>
      </w:tabs>
      <w:spacing w:before="120"/>
    </w:pPr>
    <w:r>
      <w:t>[170]</w:t>
    </w:r>
    <w:r>
      <w:tab/>
    </w:r>
    <w:fldSimple w:instr=" PAGE  \* MERGEFORMAT ">
      <w:r w:rsidR="00ED7C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01D" w:rsidRDefault="0016301D" w:rsidP="0016301D">
      <w:r>
        <w:separator/>
      </w:r>
    </w:p>
  </w:footnote>
  <w:footnote w:type="continuationSeparator" w:id="0">
    <w:p w:rsidR="0016301D" w:rsidRDefault="0016301D" w:rsidP="001630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301D"/>
    <w:rsid w:val="00141462"/>
    <w:rsid w:val="0016301D"/>
    <w:rsid w:val="00164D17"/>
    <w:rsid w:val="003504DB"/>
    <w:rsid w:val="004772FA"/>
    <w:rsid w:val="006874AC"/>
    <w:rsid w:val="0071546D"/>
    <w:rsid w:val="008C6267"/>
    <w:rsid w:val="00951941"/>
    <w:rsid w:val="009A3D03"/>
    <w:rsid w:val="00A94BB2"/>
    <w:rsid w:val="00C42044"/>
    <w:rsid w:val="00D41E34"/>
    <w:rsid w:val="00ED7C79"/>
    <w:rsid w:val="00FE0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3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01D"/>
    <w:rPr>
      <w:szCs w:val="21"/>
    </w:rPr>
  </w:style>
  <w:style w:type="character" w:customStyle="1" w:styleId="PlainTextChar">
    <w:name w:val="Plain Text Char"/>
    <w:basedOn w:val="DefaultParagraphFont"/>
    <w:link w:val="PlainText"/>
    <w:uiPriority w:val="99"/>
    <w:rsid w:val="0016301D"/>
    <w:rPr>
      <w:szCs w:val="21"/>
    </w:rPr>
  </w:style>
  <w:style w:type="paragraph" w:styleId="BodyText">
    <w:name w:val="Body Text"/>
    <w:basedOn w:val="Normal"/>
    <w:link w:val="BodyTextChar"/>
    <w:uiPriority w:val="99"/>
    <w:locked/>
    <w:rsid w:val="0016301D"/>
  </w:style>
  <w:style w:type="character" w:customStyle="1" w:styleId="BodyTextChar">
    <w:name w:val="Body Text Char"/>
    <w:basedOn w:val="DefaultParagraphFont"/>
    <w:link w:val="BodyText"/>
    <w:uiPriority w:val="99"/>
    <w:rsid w:val="0016301D"/>
  </w:style>
  <w:style w:type="paragraph" w:styleId="BalloonText">
    <w:name w:val="Balloon Text"/>
    <w:next w:val="Normal"/>
    <w:link w:val="BalloonTextChar"/>
    <w:uiPriority w:val="99"/>
    <w:unhideWhenUsed/>
    <w:rsid w:val="0016301D"/>
    <w:rPr>
      <w:rFonts w:cs="Tahoma"/>
      <w:szCs w:val="16"/>
    </w:rPr>
  </w:style>
  <w:style w:type="character" w:customStyle="1" w:styleId="BalloonTextChar">
    <w:name w:val="Balloon Text Char"/>
    <w:basedOn w:val="DefaultParagraphFont"/>
    <w:link w:val="BalloonText"/>
    <w:uiPriority w:val="99"/>
    <w:rsid w:val="0016301D"/>
    <w:rPr>
      <w:rFonts w:cs="Tahoma"/>
      <w:szCs w:val="16"/>
    </w:rPr>
  </w:style>
  <w:style w:type="paragraph" w:styleId="NormalWeb">
    <w:name w:val="Normal (Web)"/>
    <w:basedOn w:val="Normal"/>
    <w:next w:val="Normal"/>
    <w:semiHidden/>
    <w:locked/>
    <w:rsid w:val="00163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3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301D"/>
    <w:rPr>
      <w:rFonts w:cs="Times New Roman"/>
    </w:rPr>
  </w:style>
  <w:style w:type="character" w:styleId="LineNumber">
    <w:name w:val="line number"/>
    <w:basedOn w:val="DefaultParagraphFont"/>
    <w:uiPriority w:val="99"/>
    <w:semiHidden/>
    <w:unhideWhenUsed/>
    <w:locked/>
    <w:rsid w:val="006874AC"/>
  </w:style>
  <w:style w:type="paragraph" w:styleId="Header">
    <w:name w:val="header"/>
    <w:basedOn w:val="Normal"/>
    <w:link w:val="HeaderChar"/>
    <w:unhideWhenUsed/>
    <w:locked/>
    <w:rsid w:val="006874AC"/>
    <w:pPr>
      <w:tabs>
        <w:tab w:val="center" w:pos="4680"/>
        <w:tab w:val="right" w:pos="9360"/>
      </w:tabs>
    </w:pPr>
  </w:style>
  <w:style w:type="character" w:customStyle="1" w:styleId="HeaderChar">
    <w:name w:val="Header Char"/>
    <w:basedOn w:val="DefaultParagraphFont"/>
    <w:link w:val="Header"/>
    <w:rsid w:val="006874AC"/>
  </w:style>
  <w:style w:type="character" w:styleId="FollowedHyperlink">
    <w:name w:val="FollowedHyperlink"/>
    <w:basedOn w:val="DefaultParagraphFont"/>
    <w:uiPriority w:val="99"/>
    <w:semiHidden/>
    <w:unhideWhenUsed/>
    <w:locked/>
    <w:rsid w:val="00164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967</Words>
  <Characters>4807</Characters>
  <Application>Microsoft Office Word</Application>
  <DocSecurity>0</DocSecurity>
  <Lines>141</Lines>
  <Paragraphs>52</Paragraphs>
  <ScaleCrop>false</ScaleCrop>
  <Company>Project Management</Company>
  <LinksUpToDate>false</LinksUpToDate>
  <CharactersWithSpaces>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2010-03-24T22:56:00Z</dcterms:created>
  <dcterms:modified xsi:type="dcterms:W3CDTF">2010-03-24T22:56:00Z</dcterms:modified>
</cp:coreProperties>
</file>