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3B13A0"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10</w:t>
      </w:r>
      <w:r w:rsidR="003B13A0">
        <w:rPr>
          <w:rFonts w:eastAsia="Times New Roman" w:cs="Times New Roman"/>
        </w:rPr>
        <w:t>, 2009</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McConnell</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2C694C" w:rsidP="00B15AF9">
      <w:pPr>
        <w:tabs>
          <w:tab w:val="right" w:pos="5933"/>
        </w:tabs>
        <w:suppressAutoHyphens/>
        <w:rPr>
          <w:rFonts w:eastAsia="Times New Roman" w:cs="Times New Roman"/>
        </w:rPr>
      </w:pPr>
      <w:r>
        <w:rPr>
          <w:rFonts w:eastAsia="Times New Roman" w:cs="Times New Roman"/>
        </w:rPr>
        <w:t>S. Printed 2/10</w:t>
      </w:r>
      <w:r w:rsidR="003B13A0">
        <w:rPr>
          <w:rFonts w:eastAsia="Times New Roman" w:cs="Times New Roman"/>
        </w:rPr>
        <w:t>/09--S.</w:t>
      </w:r>
      <w:r w:rsidR="00B15AF9">
        <w:rPr>
          <w:rFonts w:eastAsia="Times New Roman" w:cs="Times New Roman"/>
        </w:rPr>
        <w:tab/>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left" w:pos="3024"/>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1080"/>
          <w:tab w:val="left" w:pos="1440"/>
        </w:tabs>
        <w:rPr>
          <w:rFonts w:cs="Times New Roman"/>
        </w:rPr>
      </w:pPr>
      <w:r>
        <w:rPr>
          <w:rFonts w:cs="Times New Roman"/>
        </w:rPr>
        <w:t>SECTION</w:t>
      </w:r>
      <w:r>
        <w:rPr>
          <w:rFonts w:cs="Times New Roman"/>
        </w:rPr>
        <w:tab/>
        <w:t>1.</w:t>
      </w:r>
      <w:r>
        <w:rPr>
          <w:rFonts w:cs="Times New Roman"/>
        </w:rPr>
        <w:tab/>
        <w:t>Section 40</w:t>
      </w:r>
      <w:r>
        <w:rPr>
          <w:rFonts w:cs="Times New Roman"/>
        </w:rPr>
        <w:noBreakHyphen/>
        <w:t>27</w:t>
      </w:r>
      <w:r>
        <w:rPr>
          <w:rFonts w:cs="Times New Roman"/>
        </w:rPr>
        <w:noBreakHyphen/>
        <w:t>10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002C694C" w:rsidRPr="00B25E81">
        <w:rPr>
          <w:rFonts w:eastAsia="Calibri" w:cs="Times New Roman"/>
        </w:rPr>
        <w:t xml:space="preserve">“Any person buying junk shall keep a book </w:t>
      </w:r>
      <w:r w:rsidR="002C694C" w:rsidRPr="00B25E81">
        <w:rPr>
          <w:rFonts w:eastAsia="Calibri" w:cs="Times New Roman"/>
          <w:strike/>
        </w:rPr>
        <w:t>which</w:t>
      </w:r>
      <w:r w:rsidR="002C694C" w:rsidRPr="00B25E81">
        <w:rPr>
          <w:rFonts w:eastAsia="Calibri" w:cs="Times New Roman"/>
        </w:rPr>
        <w:t xml:space="preserve"> </w:t>
      </w:r>
      <w:r w:rsidR="002C694C" w:rsidRPr="00B25E81">
        <w:rPr>
          <w:rFonts w:eastAsia="Calibri" w:cs="Times New Roman"/>
          <w:u w:val="single"/>
        </w:rPr>
        <w:t>that</w:t>
      </w:r>
      <w:r w:rsidR="002C694C" w:rsidRPr="00B25E81">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002C694C" w:rsidRPr="00B25E81">
        <w:rPr>
          <w:rFonts w:eastAsia="Calibri" w:cs="Times New Roman"/>
          <w:u w:val="single"/>
        </w:rPr>
        <w:t>If a person buys junk that consists of twenty</w:t>
      </w:r>
      <w:r w:rsidR="002C694C">
        <w:rPr>
          <w:rFonts w:cs="Times New Roman"/>
          <w:u w:val="single"/>
        </w:rPr>
        <w:noBreakHyphen/>
      </w:r>
      <w:r w:rsidR="002C694C" w:rsidRPr="00B25E81">
        <w:rPr>
          <w:rFonts w:eastAsia="Calibri" w:cs="Times New Roman"/>
          <w:u w:val="single"/>
        </w:rPr>
        <w:t xml:space="preserve">five pounds or more of scrap metal or vehicle parts, </w:t>
      </w:r>
      <w:r w:rsidR="002C694C">
        <w:rPr>
          <w:rFonts w:eastAsia="Calibri" w:cs="Times New Roman"/>
          <w:u w:val="single"/>
        </w:rPr>
        <w:t>other than nonferrous metals, as defined by Section 16</w:t>
      </w:r>
      <w:r w:rsidR="002C694C">
        <w:rPr>
          <w:rFonts w:eastAsia="Calibri" w:cs="Times New Roman"/>
          <w:u w:val="single"/>
        </w:rPr>
        <w:noBreakHyphen/>
        <w:t>17</w:t>
      </w:r>
      <w:r w:rsidR="002C694C">
        <w:rPr>
          <w:rFonts w:eastAsia="Calibri" w:cs="Times New Roman"/>
          <w:u w:val="single"/>
        </w:rPr>
        <w:noBreakHyphen/>
        <w:t xml:space="preserve">680, </w:t>
      </w:r>
      <w:r w:rsidR="002C694C" w:rsidRPr="00B25E81">
        <w:rPr>
          <w:rFonts w:eastAsia="Calibri" w:cs="Times New Roman"/>
          <w:u w:val="single"/>
        </w:rPr>
        <w:t>the person must keep with the record of purchase a photocopy of the seller</w:t>
      </w:r>
      <w:r w:rsidR="002C694C" w:rsidRPr="00725C61">
        <w:rPr>
          <w:rFonts w:eastAsia="Calibri" w:cs="Times New Roman"/>
          <w:u w:val="single"/>
        </w:rPr>
        <w:t>’</w:t>
      </w:r>
      <w:r w:rsidR="002C694C" w:rsidRPr="00B25E81">
        <w:rPr>
          <w:rFonts w:eastAsia="Calibri" w:cs="Times New Roman"/>
          <w:u w:val="single"/>
        </w:rPr>
        <w:t>s driver</w:t>
      </w:r>
      <w:r w:rsidR="002C694C" w:rsidRPr="00725C61">
        <w:rPr>
          <w:rFonts w:eastAsia="Calibri" w:cs="Times New Roman"/>
          <w:u w:val="single"/>
        </w:rPr>
        <w:t>’</w:t>
      </w:r>
      <w:r w:rsidR="002C694C" w:rsidRPr="00B25E81">
        <w:rPr>
          <w:rFonts w:eastAsia="Calibri" w:cs="Times New Roman"/>
          <w:u w:val="single"/>
        </w:rPr>
        <w:t>s license or other government issued picture identification card that shows the seller</w:t>
      </w:r>
      <w:r w:rsidR="002C694C" w:rsidRPr="00725C61">
        <w:rPr>
          <w:rFonts w:eastAsia="Calibri" w:cs="Times New Roman"/>
          <w:u w:val="single"/>
        </w:rPr>
        <w:t>’</w:t>
      </w:r>
      <w:r w:rsidR="002C694C" w:rsidRPr="00B25E81">
        <w:rPr>
          <w:rFonts w:eastAsia="Calibri" w:cs="Times New Roman"/>
          <w:u w:val="single"/>
        </w:rPr>
        <w:t>s name and address.</w:t>
      </w:r>
      <w:r w:rsidR="002C694C">
        <w:rPr>
          <w:rFonts w:eastAsia="Calibri" w:cs="Times New Roman"/>
          <w:u w:val="single"/>
        </w:rPr>
        <w:t xml:space="preserve">  A person buying nonferrous metals is subject to the provisions of Section 16</w:t>
      </w:r>
      <w:r w:rsidR="002C694C">
        <w:rPr>
          <w:rFonts w:eastAsia="Calibri" w:cs="Times New Roman"/>
          <w:u w:val="single"/>
        </w:rPr>
        <w:noBreakHyphen/>
        <w:t>17</w:t>
      </w:r>
      <w:r w:rsidR="002C694C">
        <w:rPr>
          <w:rFonts w:eastAsia="Calibri" w:cs="Times New Roman"/>
          <w:u w:val="single"/>
        </w:rPr>
        <w:noBreakHyphen/>
        <w:t>680.</w:t>
      </w:r>
      <w:r w:rsidR="002C694C" w:rsidRPr="00B25E81">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cs="Times New Roman"/>
        </w:rPr>
        <w:t>SECTION</w:t>
      </w:r>
      <w:r>
        <w:rPr>
          <w:rFonts w:cs="Times New Roman"/>
        </w:rPr>
        <w:tab/>
        <w:t>2.</w:t>
      </w:r>
      <w:r>
        <w:rPr>
          <w:rFonts w:cs="Times New Roman"/>
        </w:rPr>
        <w:tab/>
        <w:t>Section 40</w:t>
      </w:r>
      <w:r>
        <w:rPr>
          <w:rFonts w:cs="Times New Roman"/>
        </w:rPr>
        <w:noBreakHyphen/>
        <w:t>27</w:t>
      </w:r>
      <w:r>
        <w:rPr>
          <w:rFonts w:cs="Times New Roman"/>
        </w:rPr>
        <w:noBreakHyphen/>
        <w:t>40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 xml:space="preserve">“Any person violating any of the provisions of this article shall be fined </w:t>
      </w:r>
      <w:r>
        <w:rPr>
          <w:rFonts w:eastAsia="Calibri" w:cs="Times New Roman"/>
          <w:strike/>
        </w:rPr>
        <w:t>in</w:t>
      </w:r>
      <w:r>
        <w:rPr>
          <w:rFonts w:eastAsia="Calibri" w:cs="Times New Roman"/>
        </w:rPr>
        <w:t xml:space="preserve"> a sum not exceeding </w:t>
      </w:r>
      <w:r>
        <w:rPr>
          <w:rFonts w:eastAsia="Calibri" w:cs="Times New Roman"/>
          <w:strike/>
        </w:rPr>
        <w:t>one</w:t>
      </w:r>
      <w:r>
        <w:rPr>
          <w:rFonts w:eastAsia="Calibri" w:cs="Times New Roman"/>
        </w:rPr>
        <w:t xml:space="preserve"> </w:t>
      </w:r>
      <w:r>
        <w:rPr>
          <w:rFonts w:eastAsia="Calibri" w:cs="Times New Roman"/>
          <w:u w:val="single"/>
        </w:rPr>
        <w:t>five</w:t>
      </w:r>
      <w:r>
        <w:rPr>
          <w:rFonts w:eastAsia="Calibri" w:cs="Times New Roman"/>
        </w:rPr>
        <w:t xml:space="preserve"> hundred dollars or </w:t>
      </w:r>
      <w:r>
        <w:rPr>
          <w:rFonts w:eastAsia="Calibri" w:cs="Times New Roman"/>
        </w:rPr>
        <w:lastRenderedPageBreak/>
        <w:t xml:space="preserve">imprisoned not exceeding thirty days. </w:t>
      </w:r>
      <w:r>
        <w:rPr>
          <w:rFonts w:cs="Times New Roman"/>
        </w:rPr>
        <w:t xml:space="preserve"> </w:t>
      </w:r>
      <w:r>
        <w:rPr>
          <w:rFonts w:cs="Times New Roman"/>
          <w:u w:val="single"/>
        </w:rPr>
        <w:t>Each violation constitutes  a separate offense.</w:t>
      </w:r>
      <w:r>
        <w:rPr>
          <w:rFonts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1C4E" w:rsidRDefault="003B13A0">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3.</w:t>
      </w:r>
      <w:r>
        <w:rPr>
          <w:rFonts w:eastAsia="Times New Roman" w:cs="Times New Roman"/>
        </w:rPr>
        <w:tab/>
        <w:t>Section 56</w:t>
      </w:r>
      <w:r>
        <w:rPr>
          <w:rFonts w:eastAsia="Times New Roman" w:cs="Times New Roman"/>
        </w:rPr>
        <w:noBreakHyphen/>
        <w:t>5</w:t>
      </w:r>
      <w:r>
        <w:rPr>
          <w:rFonts w:eastAsia="Times New Roman" w:cs="Times New Roman"/>
        </w:rPr>
        <w:noBreakHyphen/>
        <w:t>5670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t>“</w:t>
      </w:r>
      <w:r>
        <w:rPr>
          <w:rFonts w:eastAsia="Times New Roman" w:cs="Times New Roman"/>
          <w:szCs w:val="24"/>
        </w:rPr>
        <w:t>(A)</w:t>
      </w:r>
      <w:r>
        <w:rPr>
          <w:rFonts w:eastAsia="Times New Roman" w:cs="Times New Roman"/>
          <w:szCs w:val="24"/>
        </w:rPr>
        <w:tab/>
        <w:t xml:space="preserve">A demolisher who purchases or otherwise acquires a vehicle </w:t>
      </w:r>
      <w:r>
        <w:rPr>
          <w:rFonts w:eastAsia="Calibri" w:cs="Times New Roman"/>
          <w:u w:val="single"/>
        </w:rPr>
        <w:t>or any part or parts of a vehicle with a total weight of twenty-five pounds or more</w:t>
      </w:r>
      <w:r>
        <w:rPr>
          <w:rFonts w:eastAsia="Calibri" w:cs="Times New Roman"/>
        </w:rPr>
        <w:t xml:space="preserve"> </w:t>
      </w:r>
      <w:r>
        <w:rPr>
          <w:rFonts w:eastAsia="Times New Roman" w:cs="Times New Roman"/>
          <w:szCs w:val="24"/>
        </w:rPr>
        <w:t>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demolisher must keep an accurate and complete record of all abandoned vehicles purchased or received by him in the course of his business. These records must contain the name and address of the person from whom each vehicle was purchased or received, </w:t>
      </w:r>
      <w:r>
        <w:rPr>
          <w:rFonts w:eastAsia="Calibri" w:cs="Times New Roman"/>
          <w:u w:val="single"/>
        </w:rPr>
        <w:t>a photocopy of the person’s driver’s license or other government issued picture identification card that shows the person’s name and address,</w:t>
      </w:r>
      <w:r>
        <w:rPr>
          <w:rFonts w:eastAsia="Calibri" w:cs="Times New Roman"/>
        </w:rPr>
        <w:t xml:space="preserve"> </w:t>
      </w:r>
      <w:r>
        <w:rPr>
          <w:rFonts w:eastAsia="Times New Roman" w:cs="Times New Roman"/>
          <w:szCs w:val="24"/>
        </w:rPr>
        <w:t>the date when the purchases or receipts occurred, and the year, make, model, and identification number of the vehicle,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B15AF9">
        <w:rPr>
          <w:rFonts w:eastAsia="Calibri" w:cs="Times New Roman"/>
        </w:rPr>
        <w:tab/>
      </w:r>
      <w:r>
        <w:rPr>
          <w:rFonts w:eastAsia="Calibri" w:cs="Times New Roman"/>
          <w:u w:val="single"/>
        </w:rPr>
        <w:t>(C)</w:t>
      </w:r>
      <w:r>
        <w:rPr>
          <w:rFonts w:eastAsia="Calibri" w:cs="Times New Roman"/>
        </w:rPr>
        <w:tab/>
      </w:r>
      <w:r>
        <w:rPr>
          <w:rFonts w:eastAsia="Calibri" w:cs="Times New Roman"/>
          <w:u w:val="single"/>
        </w:rPr>
        <w:t xml:space="preserve">A person who violates the provisions of this section is guilty of a </w:t>
      </w:r>
      <w:r w:rsidR="00B15AF9">
        <w:rPr>
          <w:rFonts w:eastAsia="Calibri" w:cs="Times New Roman"/>
          <w:u w:val="single"/>
        </w:rPr>
        <w:t>misdemeanor</w:t>
      </w:r>
      <w:r>
        <w:rPr>
          <w:rFonts w:eastAsia="Calibri" w:cs="Times New Roman"/>
          <w:u w:val="single"/>
        </w:rPr>
        <w:t xml:space="preserve"> and</w:t>
      </w:r>
      <w:r w:rsidR="00B15AF9">
        <w:rPr>
          <w:rFonts w:eastAsia="Calibri" w:cs="Times New Roman"/>
          <w:u w:val="single"/>
        </w:rPr>
        <w:t>,</w:t>
      </w:r>
      <w:r>
        <w:rPr>
          <w:rFonts w:eastAsia="Calibri" w:cs="Times New Roman"/>
          <w:u w:val="single"/>
        </w:rPr>
        <w:t xml:space="preserve"> upon conviction, must be fined no </w:t>
      </w:r>
      <w:r w:rsidR="00B15AF9">
        <w:rPr>
          <w:rFonts w:eastAsia="Calibri" w:cs="Times New Roman"/>
          <w:u w:val="single"/>
        </w:rPr>
        <w:t xml:space="preserve">more than five hundred dollars </w:t>
      </w:r>
      <w:r w:rsidR="008D126F">
        <w:rPr>
          <w:rFonts w:eastAsia="Calibri" w:cs="Times New Roman"/>
          <w:u w:val="single"/>
        </w:rPr>
        <w:t>or each offense or</w:t>
      </w:r>
      <w:r>
        <w:rPr>
          <w:rFonts w:eastAsia="Calibri" w:cs="Times New Roman"/>
          <w:u w:val="single"/>
        </w:rPr>
        <w:t xml:space="preserve"> a fine not exceeding five thousand dollars for the same set of transactions or occurrences or imprisoned for no more than sixty days, or both.  Each violation constitutes a separate offense.</w:t>
      </w:r>
      <w:r>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1080"/>
          <w:tab w:val="left" w:pos="1440"/>
        </w:tabs>
        <w:rPr>
          <w:rFonts w:eastAsia="Calibri" w:cs="Times New Roman"/>
        </w:rPr>
      </w:pPr>
      <w:r>
        <w:rPr>
          <w:rFonts w:cs="Times New Roman"/>
        </w:rPr>
        <w:t>SECTION</w:t>
      </w:r>
      <w:r>
        <w:rPr>
          <w:rFonts w:cs="Times New Roman"/>
        </w:rPr>
        <w:tab/>
        <w:t>4.</w:t>
      </w:r>
      <w:r>
        <w:rPr>
          <w:rFonts w:cs="Times New Roman"/>
        </w:rPr>
        <w:tab/>
        <w:t>Section 56</w:t>
      </w:r>
      <w:r>
        <w:rPr>
          <w:rFonts w:cs="Times New Roman"/>
        </w:rPr>
        <w:noBreakHyphen/>
        <w:t>5</w:t>
      </w:r>
      <w:r>
        <w:rPr>
          <w:rFonts w:cs="Times New Roman"/>
        </w:rPr>
        <w:noBreakHyphen/>
        <w:t>5945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r>
      <w:r>
        <w:rPr>
          <w:rFonts w:eastAsia="Calibri" w:cs="Times New Roman"/>
        </w:rPr>
        <w:tab/>
        <w:t>“</w:t>
      </w:r>
      <w:r>
        <w:rPr>
          <w:rFonts w:eastAsia="Times New Roman" w:cs="Times New Roman"/>
          <w:szCs w:val="24"/>
        </w:rPr>
        <w:t>(a)</w:t>
      </w:r>
      <w:r>
        <w:rPr>
          <w:rFonts w:eastAsia="Times New Roman" w:cs="Times New Roman"/>
          <w:szCs w:val="24"/>
        </w:rPr>
        <w:tab/>
        <w:t xml:space="preserve">Any demolisher who purchases or otherwise acquires a vehicle </w:t>
      </w:r>
      <w:r>
        <w:rPr>
          <w:rFonts w:eastAsia="Calibri" w:cs="Times New Roman"/>
          <w:u w:val="single"/>
        </w:rPr>
        <w:t xml:space="preserve">or any part or parts of a vehicle with a total weight of </w:t>
      </w:r>
      <w:r>
        <w:rPr>
          <w:rFonts w:eastAsia="Calibri" w:cs="Times New Roman"/>
          <w:u w:val="single"/>
        </w:rPr>
        <w:lastRenderedPageBreak/>
        <w:t>twenty-five pounds or more</w:t>
      </w:r>
      <w:r>
        <w:rPr>
          <w:rFonts w:eastAsia="Calibri" w:cs="Times New Roman"/>
        </w:rPr>
        <w:t xml:space="preserve"> </w:t>
      </w:r>
      <w:r>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Pr>
          <w:rFonts w:eastAsia="Times New Roman" w:cs="Times New Roman"/>
          <w:szCs w:val="24"/>
        </w:rPr>
        <w:noBreakHyphen/>
        <w:t>5</w:t>
      </w:r>
      <w:r>
        <w:rPr>
          <w:rFonts w:eastAsia="Times New Roman" w:cs="Times New Roman"/>
          <w:szCs w:val="24"/>
        </w:rPr>
        <w:noBreakHyphen/>
        <w:t>5850.</w:t>
      </w:r>
    </w:p>
    <w:p w:rsidR="00F11C4E" w:rsidRDefault="00B15AF9">
      <w:pPr>
        <w:tabs>
          <w:tab w:val="left" w:pos="360"/>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3B13A0">
        <w:rPr>
          <w:rFonts w:eastAsia="Times New Roman" w:cs="Times New Roman"/>
          <w:szCs w:val="24"/>
        </w:rPr>
        <w:t>(b)</w:t>
      </w:r>
      <w:r w:rsidR="003B13A0">
        <w:rPr>
          <w:rFonts w:eastAsia="Times New Roman" w:cs="Times New Roman"/>
          <w:szCs w:val="24"/>
        </w:rPr>
        <w:tab/>
        <w:t>A demolisher shall keep an accurate and complete record of all vehicles purchased or received by him in the course of his business.  These records shall contain the name and address of the person from whom each vehicle was purchased or received</w:t>
      </w:r>
      <w:r w:rsidR="003B13A0">
        <w:rPr>
          <w:rFonts w:eastAsia="Calibri" w:cs="Times New Roman"/>
          <w:u w:val="single"/>
        </w:rPr>
        <w:t>, a photocopy of the person’s driver’s license or other government issued picture identification card that shows the person’s name and address,</w:t>
      </w:r>
      <w:r w:rsidR="003B13A0">
        <w:rPr>
          <w:rFonts w:eastAsia="Calibri" w:cs="Times New Roman"/>
        </w:rPr>
        <w:t xml:space="preserve"> </w:t>
      </w:r>
      <w:r w:rsidR="003B13A0">
        <w:rPr>
          <w:rFonts w:eastAsia="Calibri" w:cs="Times New Roman"/>
          <w:strike/>
        </w:rPr>
        <w:t>and</w:t>
      </w:r>
      <w:r w:rsidR="003B13A0">
        <w:rPr>
          <w:rFonts w:eastAsia="Calibri" w:cs="Times New Roman"/>
        </w:rPr>
        <w:t xml:space="preserve"> the date when such purchases or receipts occurred</w:t>
      </w:r>
      <w:r w:rsidR="003B13A0">
        <w:rPr>
          <w:rFonts w:eastAsia="Calibri" w:cs="Times New Roman"/>
          <w:u w:val="single"/>
        </w:rPr>
        <w:t>, and the year, make, model</w:t>
      </w:r>
      <w:r>
        <w:rPr>
          <w:rFonts w:eastAsia="Calibri" w:cs="Times New Roman"/>
          <w:u w:val="single"/>
        </w:rPr>
        <w:t>,</w:t>
      </w:r>
      <w:r w:rsidR="003B13A0">
        <w:rPr>
          <w:rFonts w:eastAsia="Calibri" w:cs="Times New Roman"/>
          <w:u w:val="single"/>
        </w:rPr>
        <w:t xml:space="preserve"> and identification number of the vehicle, if ascertainable, along with any other identifying features</w:t>
      </w:r>
      <w:r w:rsidR="003B13A0">
        <w:rPr>
          <w:rFonts w:eastAsia="Calibri" w:cs="Times New Roman"/>
        </w:rPr>
        <w:t xml:space="preserve">.  </w:t>
      </w:r>
      <w:r w:rsidR="003B13A0">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F11C4E" w:rsidRDefault="00B1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sidR="003B13A0">
        <w:rPr>
          <w:rFonts w:eastAsia="Calibri" w:cs="Times New Roman"/>
          <w:u w:val="single"/>
        </w:rPr>
        <w:t>(</w:t>
      </w:r>
      <w:r w:rsidR="003B13A0">
        <w:rPr>
          <w:rFonts w:cs="Times New Roman"/>
          <w:u w:val="single"/>
        </w:rPr>
        <w:t>c</w:t>
      </w:r>
      <w:r w:rsidR="003B13A0">
        <w:rPr>
          <w:rFonts w:eastAsia="Calibri" w:cs="Times New Roman"/>
          <w:u w:val="single"/>
        </w:rPr>
        <w:t>)</w:t>
      </w:r>
      <w:r w:rsidR="003B13A0">
        <w:rPr>
          <w:rFonts w:eastAsia="Calibri" w:cs="Times New Roman"/>
        </w:rPr>
        <w:tab/>
      </w:r>
      <w:r w:rsidR="003B13A0">
        <w:rPr>
          <w:rFonts w:eastAsia="Calibri" w:cs="Times New Roman"/>
          <w:u w:val="single"/>
        </w:rPr>
        <w:t xml:space="preserve">A person who violates the provisions of this section is </w:t>
      </w:r>
      <w:r>
        <w:rPr>
          <w:rFonts w:eastAsia="Calibri" w:cs="Times New Roman"/>
          <w:u w:val="single"/>
        </w:rPr>
        <w:t>guilty of a misdemeanor</w:t>
      </w:r>
      <w:r w:rsidR="003B13A0">
        <w:rPr>
          <w:rFonts w:eastAsia="Calibri" w:cs="Times New Roman"/>
          <w:u w:val="single"/>
        </w:rPr>
        <w:t xml:space="preserve"> </w:t>
      </w:r>
      <w:r>
        <w:rPr>
          <w:rFonts w:eastAsia="Calibri" w:cs="Times New Roman"/>
          <w:u w:val="single"/>
        </w:rPr>
        <w:t>,</w:t>
      </w:r>
      <w:r w:rsidR="003B13A0">
        <w:rPr>
          <w:rFonts w:eastAsia="Calibri" w:cs="Times New Roman"/>
          <w:u w:val="single"/>
        </w:rPr>
        <w:t>and upon conviction, must be fined no more than five hu</w:t>
      </w:r>
      <w:r>
        <w:rPr>
          <w:rFonts w:eastAsia="Calibri" w:cs="Times New Roman"/>
          <w:u w:val="single"/>
        </w:rPr>
        <w:t xml:space="preserve">ndred dollars for each offense </w:t>
      </w:r>
      <w:r w:rsidR="003B13A0">
        <w:rPr>
          <w:rFonts w:eastAsia="Calibri" w:cs="Times New Roman"/>
          <w:u w:val="single"/>
        </w:rPr>
        <w:t>or a fine not exceeding five thousand dollars for the same set of transactions or occurrences or imprisoned for no more than sixty days, or both.  Each violation constitutes a separate offense.</w:t>
      </w:r>
      <w:r w:rsidR="003B13A0">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rPr>
        <w:t>SECTION 5.</w:t>
      </w:r>
      <w:r>
        <w:rPr>
          <w:rFonts w:eastAsia="Times New Roman"/>
        </w:rPr>
        <w:tab/>
        <w:t>Section 40-27-30 of the 1976 Code is repealed.</w:t>
      </w: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6</w:t>
      </w:r>
      <w:r w:rsidR="003B13A0">
        <w:rPr>
          <w:rFonts w:eastAsia="Times New Roman" w:cs="Times New Roman"/>
        </w:rPr>
        <w:t>.</w:t>
      </w:r>
      <w:r w:rsidR="003B13A0">
        <w:rPr>
          <w:rFonts w:eastAsia="Times New Roman" w:cs="Times New Roman"/>
        </w:rPr>
        <w:tab/>
        <w:t>This act takes effect upon approval by the Governor.</w:t>
      </w:r>
    </w:p>
    <w:p w:rsidR="00F11C4E" w:rsidRDefault="003B13A0" w:rsidP="002C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C4E" w:rsidRDefault="00F11C4E" w:rsidP="00F11C4E">
      <w:r>
        <w:separator/>
      </w:r>
    </w:p>
  </w:endnote>
  <w:endnote w:type="continuationSeparator" w:id="1">
    <w:p w:rsidR="00F11C4E" w:rsidRDefault="00F11C4E"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C3C7C1-8F0F-4AEF-A318-9596AAD4629D}"/>
    <w:embedBold r:id="rId2" w:fontKey="{C2F58825-DFB5-4F11-8B36-54C08E07FC66}"/>
  </w:font>
  <w:font w:name="Calibri">
    <w:panose1 w:val="020F0502020204030204"/>
    <w:charset w:val="00"/>
    <w:family w:val="swiss"/>
    <w:pitch w:val="variable"/>
    <w:sig w:usb0="A00002EF" w:usb1="4000207B" w:usb2="00000000" w:usb3="00000000" w:csb0="0000009F" w:csb1="00000000"/>
    <w:embedRegular r:id="rId3" w:fontKey="{E651522D-E65F-48BB-BD26-46E7339E5657}"/>
  </w:font>
  <w:font w:name="Tahoma">
    <w:panose1 w:val="020B0604030504040204"/>
    <w:charset w:val="00"/>
    <w:family w:val="swiss"/>
    <w:pitch w:val="variable"/>
    <w:sig w:usb0="61002A87" w:usb1="80000000" w:usb2="00000008" w:usb3="00000000" w:csb0="000101FF" w:csb1="00000000"/>
    <w:embedRegular r:id="rId4" w:fontKey="{342B1B64-E59C-478F-98DB-BB339BAE567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6631FF7-DAB7-4264-85F1-994F7155C7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C4E" w:rsidRDefault="003B13A0">
    <w:pPr>
      <w:pStyle w:val="Footer"/>
      <w:tabs>
        <w:tab w:val="clear" w:pos="4680"/>
        <w:tab w:val="clear" w:pos="9360"/>
        <w:tab w:val="center" w:pos="2995"/>
      </w:tabs>
      <w:spacing w:before="120"/>
    </w:pPr>
    <w:r>
      <w:t>[184-</w:t>
    </w:r>
    <w:fldSimple w:instr=" PAGE  \* MERGEFORMAT ">
      <w:r w:rsidR="002C762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A0" w:rsidRDefault="003B13A0">
    <w:pPr>
      <w:pStyle w:val="Footer"/>
      <w:tabs>
        <w:tab w:val="clear" w:pos="4680"/>
        <w:tab w:val="clear" w:pos="9360"/>
        <w:tab w:val="center" w:pos="2995"/>
      </w:tabs>
      <w:spacing w:before="120"/>
    </w:pPr>
    <w:r>
      <w:t>[184]</w:t>
    </w:r>
    <w:r>
      <w:tab/>
    </w:r>
    <w:fldSimple w:instr=" PAGE  \* MERGEFORMAT ">
      <w:r w:rsidR="002C76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C4E" w:rsidRDefault="00F11C4E" w:rsidP="00F11C4E">
      <w:r>
        <w:separator/>
      </w:r>
    </w:p>
  </w:footnote>
  <w:footnote w:type="continuationSeparator" w:id="1">
    <w:p w:rsidR="00F11C4E" w:rsidRDefault="00F11C4E"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2C5545"/>
    <w:rsid w:val="002C694C"/>
    <w:rsid w:val="002C7626"/>
    <w:rsid w:val="003B13A0"/>
    <w:rsid w:val="00716008"/>
    <w:rsid w:val="0071737D"/>
    <w:rsid w:val="00776639"/>
    <w:rsid w:val="008D126F"/>
    <w:rsid w:val="00996DBD"/>
    <w:rsid w:val="009C471A"/>
    <w:rsid w:val="00B15AF9"/>
    <w:rsid w:val="00C90078"/>
    <w:rsid w:val="00EE7FD1"/>
    <w:rsid w:val="00F11C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1110</Words>
  <Characters>6332</Characters>
  <Application>Microsoft Office Word</Application>
  <DocSecurity>0</DocSecurity>
  <Lines>52</Lines>
  <Paragraphs>14</Paragraphs>
  <ScaleCrop>false</ScaleCrop>
  <Company>Project Management</Company>
  <LinksUpToDate>false</LinksUpToDate>
  <CharactersWithSpaces>7428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2009-02-10T18:51:00Z</dcterms:created>
  <dcterms:modified xsi:type="dcterms:W3CDTF">2009-02-10T18:51:00Z</dcterms:modified>
</cp:coreProperties>
</file>