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17</w:t>
      </w:r>
      <w:r>
        <w:noBreakHyphen/>
        <w:t>1</w:t>
      </w:r>
      <w:r>
        <w:noBreakHyphen/>
        <w:t>40, AS AMENDED, CODE OF LAWS OF SOUTH CAROLINA, 1976, RELATING TO THE DESTRUCTION OF CRIMINAL RECORDS WHEN A CHARGE IS DISMISSED OR THE PERSON IS FOUND INNOCENT OF THE CHARGE, SO AS TO SPECIFICALLY INCLUDE THAT A CIRCUIT SOLICITOR’S OFFICE OR CLERK OF COURT MAY NOT CHARGE A FEE FOR THE DESTRUCTION OR EXPUNGEMENT OF RECORDS OR FOR THE APPLICATION PROCESS REGARDING THE DESTRUCTION OR EXPUNGEMENT OF RECORDS UNDER CERTAIN CIRCUMSTANCES.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34"/>
          <w:tab w:val="left" w:pos="4536"/>
          <w:tab w:val="left" w:pos="4752"/>
          <w:tab w:val="left" w:pos="4954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17</w:t>
      </w:r>
      <w:r>
        <w:noBreakHyphen/>
        <w:t>1</w:t>
      </w:r>
      <w:r>
        <w:noBreakHyphen/>
        <w:t>40(B) of the 1976 Code, as added by Act 82 of 2007, is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34"/>
          <w:tab w:val="left" w:pos="4536"/>
          <w:tab w:val="left" w:pos="4752"/>
          <w:tab w:val="left" w:pos="4954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  <w:t xml:space="preserve">A municipal, county, or state agency </w:t>
      </w:r>
      <w:r>
        <w:rPr>
          <w:u w:val="single"/>
        </w:rPr>
        <w:t>including, but not limited to, a circuit solicitor’s office or clerk of court</w:t>
      </w:r>
      <w:r>
        <w:t xml:space="preserve"> may not collect a fee for the destruction </w:t>
      </w:r>
      <w:r>
        <w:rPr>
          <w:u w:val="single"/>
        </w:rPr>
        <w:t>or expungement</w:t>
      </w:r>
      <w:r>
        <w:t xml:space="preserve"> of records </w:t>
      </w:r>
      <w:r>
        <w:rPr>
          <w:u w:val="single"/>
        </w:rPr>
        <w:t>or for the application or processing of an application for destruction or expungement of records</w:t>
      </w:r>
      <w:r>
        <w:t xml:space="preserve"> pursuant to the provisions of this section.”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511DFD-0117-4333-ADCD-1E6D493E9BCB}"/>
    <w:embedBold r:id="rId2" w:fontKey="{6F911783-04B5-41A0-A8C9-2F4A05E1EAE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0D3D24E-26B4-4483-AE8C-55292BC4E7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9E54B7-A431-46CA-9BD5-D32A16724BD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1BA1E5-2C08-4252-98B0-E4C0927378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025AHB09"/>
    <w:docVar w:name="CoverBillType" w:val="b"/>
    <w:docVar w:name="docpath" w:val="L:\Council\bills\MS\7025AHB09.DOCX"/>
    <w:docVar w:name="dvBillNumber" w:val="3022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6C2C5-E1F8-4011-B480-59DEE5523C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895</Characters>
  <Application>Microsoft Office Word</Application>
  <DocSecurity>0</DocSecurity>
  <Lines>7</Lines>
  <Paragraphs>2</Paragraphs>
  <ScaleCrop>false</ScaleCrop>
  <Company> 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2008-11-17T18:29:00Z</cp:lastPrinted>
  <dcterms:created xsi:type="dcterms:W3CDTF">2008-12-09T21:48:00Z</dcterms:created>
  <dcterms:modified xsi:type="dcterms:W3CDTF">2008-12-09T21:48:00Z</dcterms:modified>
</cp:coreProperties>
</file>