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D86" w:rsidRDefault="007A7D86">
      <w:pPr>
        <w:pStyle w:val="BillDots"/>
      </w:pPr>
      <w:r>
        <w:rPr>
          <w:strike/>
        </w:rPr>
        <w:t>Indicates Matter Stricken</w:t>
      </w:r>
    </w:p>
    <w:p w:rsidR="007A7D86" w:rsidRPr="007A7D86" w:rsidRDefault="007A7D86">
      <w:pPr>
        <w:pStyle w:val="BillDots"/>
      </w:pPr>
      <w:r>
        <w:rPr>
          <w:u w:val="single"/>
        </w:rPr>
        <w:t>Indicates New Matter</w:t>
      </w:r>
    </w:p>
    <w:p w:rsidR="007A7D86" w:rsidRDefault="007A7D86">
      <w:pPr>
        <w:pStyle w:val="BillDots"/>
      </w:pPr>
    </w:p>
    <w:p w:rsidR="007A7D86" w:rsidRDefault="007A7D86">
      <w:pPr>
        <w:pStyle w:val="BillDots"/>
      </w:pPr>
      <w:r>
        <w:t>COMMITTEE REPORT</w:t>
      </w:r>
    </w:p>
    <w:p w:rsidR="007A7D86" w:rsidRDefault="007A7D86">
      <w:pPr>
        <w:pStyle w:val="BillDots"/>
      </w:pPr>
      <w:r>
        <w:t>March 25, 2009</w:t>
      </w:r>
    </w:p>
    <w:p w:rsidR="007A7D86" w:rsidRDefault="007A7D86">
      <w:pPr>
        <w:pStyle w:val="BillDots"/>
      </w:pPr>
    </w:p>
    <w:p w:rsidR="007A7D86" w:rsidRPr="007A7D86" w:rsidRDefault="007A7D86" w:rsidP="007A7D86">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7A7D86" w:rsidRDefault="007A7D86">
      <w:pPr>
        <w:pStyle w:val="BillDots"/>
      </w:pPr>
    </w:p>
    <w:p w:rsidR="007A7D86" w:rsidRDefault="007A7D86">
      <w:pPr>
        <w:pStyle w:val="BillDots"/>
      </w:pPr>
      <w:r>
        <w:t>Introduced by Reps. G.R. Smith, Funderburk, Daning, Allison, G.M. Smith, Harrison, Wylie, Littlejohn, Bingham, Hamilton, Stavrinakis, T.R. Young, E.H. Pitts, McEachern, Ballentine and Gunn</w:t>
      </w:r>
    </w:p>
    <w:p w:rsidR="007A7D86" w:rsidRDefault="007A7D86">
      <w:pPr>
        <w:pStyle w:val="BillDots"/>
      </w:pPr>
    </w:p>
    <w:p w:rsidR="007A7D86" w:rsidRDefault="007A7D86">
      <w:pPr>
        <w:pStyle w:val="BillDots"/>
      </w:pPr>
      <w:r>
        <w:t>S. Printed 3/25/09--H.</w:t>
      </w:r>
    </w:p>
    <w:p w:rsidR="007A7D86" w:rsidRDefault="007A7D86">
      <w:pPr>
        <w:pStyle w:val="BillDots"/>
      </w:pPr>
      <w:r>
        <w:t>Read the first time January 13, 2009.</w:t>
      </w:r>
    </w:p>
    <w:p w:rsidR="007A7D86" w:rsidRPr="007A7D86" w:rsidRDefault="007A7D86" w:rsidP="007A7D86">
      <w:pPr>
        <w:pStyle w:val="BillDots"/>
        <w:jc w:val="center"/>
      </w:pPr>
      <w:r>
        <w:rPr>
          <w:u w:val="single"/>
        </w:rPr>
        <w:t>            </w:t>
      </w:r>
    </w:p>
    <w:p w:rsidR="007A7D86" w:rsidRDefault="007A7D86">
      <w:pPr>
        <w:pStyle w:val="BillDots"/>
      </w:pPr>
    </w:p>
    <w:p w:rsidR="007A7D86" w:rsidRPr="007A7D86" w:rsidRDefault="007A7D86" w:rsidP="007A7D86">
      <w:pPr>
        <w:pStyle w:val="BillDots"/>
        <w:jc w:val="center"/>
      </w:pPr>
      <w:r>
        <w:rPr>
          <w:b/>
        </w:rPr>
        <w:t>THE COMMITTEE ON JUDICIARY</w:t>
      </w:r>
    </w:p>
    <w:p w:rsidR="007A7D86" w:rsidRDefault="007A7D86">
      <w:pPr>
        <w:pStyle w:val="BillDots"/>
      </w:pPr>
      <w:r>
        <w:tab/>
        <w:t>To whom was referred a Bill (H. 3147) to enact the “South Carolina Restructuring Act” including provisions to amend Section 1</w:t>
      </w:r>
      <w:r>
        <w:noBreakHyphen/>
        <w:t>30</w:t>
      </w:r>
      <w:r>
        <w:noBreakHyphen/>
        <w:t>10, as amended, Code of Laws of South Carolina, 1976, relating, etc., respectfully</w:t>
      </w:r>
    </w:p>
    <w:p w:rsidR="007A7D86" w:rsidRPr="007A7D86" w:rsidRDefault="007A7D86" w:rsidP="007A7D86">
      <w:pPr>
        <w:pStyle w:val="BillDots"/>
        <w:jc w:val="center"/>
      </w:pPr>
      <w:r>
        <w:rPr>
          <w:b/>
        </w:rPr>
        <w:t>REPORT:</w:t>
      </w:r>
    </w:p>
    <w:p w:rsidR="007A7D86" w:rsidRDefault="007A7D86">
      <w:pPr>
        <w:pStyle w:val="BillDots"/>
      </w:pPr>
      <w:r>
        <w:tab/>
        <w:t>That they have duly and carefully considered the same and recommend that the same do pass with amendment:</w:t>
      </w:r>
    </w:p>
    <w:p w:rsidR="007A7D86" w:rsidRDefault="007A7D86">
      <w:pPr>
        <w:pStyle w:val="BillDots"/>
      </w:pP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A6C">
        <w:t>Amend the bill, as and if amended, by striking SECTION 5 of Part III which begins on line 13, page 4, and inserting:</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A6C">
        <w:t>/SECTION</w:t>
      </w:r>
      <w:r w:rsidRPr="00121A6C">
        <w:tab/>
        <w:t>5.</w:t>
      </w:r>
      <w:r w:rsidRPr="00121A6C">
        <w:tab/>
        <w:t>Title 2 of the 1976 Code is amended by adding:</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21A6C">
        <w:tab/>
        <w:t>“CHAPTER 2</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21A6C">
        <w:tab/>
        <w:t>Legislative Oversight of Executive Departments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5.</w:t>
      </w:r>
      <w:r w:rsidRPr="00121A6C">
        <w:tab/>
      </w:r>
      <w:r>
        <w:tab/>
      </w:r>
      <w:r w:rsidRPr="00121A6C">
        <w:t>The General Assembly finds and declares the following to be the public policy of the State of South Carolina:</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(1)</w:t>
      </w:r>
      <w:r w:rsidRPr="00121A6C">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(2)</w:t>
      </w:r>
      <w:r w:rsidRPr="00121A6C">
        <w:tab/>
        <w:t xml:space="preserve">This constitutional duty is a continuing and ongoing obligation of the General Assembly that is best addressed by periodic review of the programs of the agencies and departments and their responsiveness to the needs of the state’s citizens by the </w:t>
      </w:r>
      <w:r w:rsidRPr="00121A6C">
        <w:lastRenderedPageBreak/>
        <w:t>standing committees of the State Senate or House of Representatives.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10.</w:t>
      </w:r>
      <w:r w:rsidRPr="00121A6C">
        <w:tab/>
        <w:t>As used in this chapter:</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(1)</w:t>
      </w:r>
      <w:r w:rsidRPr="00121A6C">
        <w:tab/>
        <w:t xml:space="preserve">‘Agency’ means an authority, board, branch, commission, committee, </w:t>
      </w:r>
      <w:r w:rsidRPr="00121A6C">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(a)</w:t>
      </w:r>
      <w:r w:rsidRPr="00121A6C">
        <w:tab/>
        <w:t>the legislative department of state government; or</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(b)</w:t>
      </w:r>
      <w:r w:rsidRPr="00121A6C">
        <w:tab/>
        <w:t>a political subdivision.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(2)</w:t>
      </w:r>
      <w:r w:rsidRPr="00121A6C">
        <w:tab/>
        <w:t>‘Investigating committee’ means any standing committee or subcommittee of a standing committee exercising its authority to conduct an oversight study and investigation of an agency within the standing committee’s subject matter jurisdiction.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(3)</w:t>
      </w:r>
      <w:r w:rsidRPr="00121A6C">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(4)</w:t>
      </w:r>
      <w:r w:rsidRPr="00121A6C">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(5)</w:t>
      </w:r>
      <w:r w:rsidRPr="00121A6C">
        <w:tab/>
        <w:t>‘Standing committee’ means a permanent committee with a regular meeting schedule and designated subject matter jurisdiction that is authorized by the Rules of the Senate or the Rules of the House of Representatives.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121A6C">
        <w:tab/>
        <w:t>Section 2</w:t>
      </w:r>
      <w:r w:rsidRPr="00121A6C">
        <w:noBreakHyphen/>
        <w:t>2</w:t>
      </w:r>
      <w:r w:rsidRPr="00121A6C">
        <w:noBreakHyphen/>
        <w:t>20.</w:t>
      </w:r>
      <w:r w:rsidRPr="00121A6C">
        <w:tab/>
        <w:t>(A)</w:t>
      </w:r>
      <w:r w:rsidRPr="00121A6C">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w:t>
      </w:r>
      <w:r w:rsidRPr="00121A6C">
        <w:tab/>
        <w:t>The purpose of these oversight studies and investigations is to determine if agency laws and programs within the subject matter jurisdiction of a standing committee:</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w:t>
      </w:r>
      <w:r w:rsidRPr="00121A6C">
        <w:tab/>
        <w:t>are being implemented and carried out in accordance with the intent of the General Assembly; and</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should be continued, curtailed, or eliminated.</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(C)</w:t>
      </w:r>
      <w:r w:rsidRPr="00121A6C">
        <w:tab/>
        <w:t>The oversight studies and investigations must consider:</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lastRenderedPageBreak/>
        <w:tab/>
      </w:r>
      <w:r w:rsidRPr="00121A6C">
        <w:tab/>
        <w:t>(1)</w:t>
      </w:r>
      <w:r w:rsidRPr="00121A6C">
        <w:tab/>
        <w:t>the application, administration, execution, and effectiveness of laws and programs addressing subjects within the standing committee’s subject matter jurisdiction;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the organization and operation of state agencies and entities having responsibilities for the administration and execution of laws and programs addressing subjects within the standing committee’s subject matter jurisdiction; and</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any conditions or circumstances that may indicate the necessity or desirability of enacting new or additional legislation addressing subjects within the standing committee’s subject matter jurisdiction.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30.</w:t>
      </w:r>
      <w:r w:rsidRPr="00121A6C">
        <w:tab/>
        <w:t>(A)</w:t>
      </w:r>
      <w:r w:rsidRPr="00121A6C">
        <w:tab/>
        <w:t>The procedure for conducting the oversight studies and investigations is provided in this section.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(B)(1)</w:t>
      </w:r>
      <w:r w:rsidRPr="00121A6C">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Pr="00121A6C">
        <w:noBreakHyphen/>
        <w:t>year review schedule must be published in the Senate Journal on the first day of session each year.</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In order to accomplish the requirements of this chapter, the chairman of each standing committee shall schedule oversight studies and investigations for the agencies for which his standing committee is the investigating committee and may: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(a)</w:t>
      </w:r>
      <w:r w:rsidRPr="00121A6C">
        <w:tab/>
        <w:t>coordinate schedules for conducting oversight studies and investigations with the chairmen of other standing committees; and</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(b)</w:t>
      </w:r>
      <w:r w:rsidRPr="00121A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(C)(1)</w:t>
      </w:r>
      <w:r w:rsidRPr="00121A6C">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w:t>
      </w:r>
      <w:r w:rsidRPr="00121A6C">
        <w:lastRenderedPageBreak/>
        <w:t>investigations.  A proposed five</w:t>
      </w:r>
      <w:r w:rsidRPr="00121A6C">
        <w:noBreakHyphen/>
        <w:t>year review schedule must be published in the House Journal on the first day of session each year.</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In order to accomplish the requirements of this chapter, the chairman of each standing committee shall schedule oversight studies and investigations for the agencies for which his standing committee is the investigating committee and may: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(a)</w:t>
      </w:r>
      <w:r w:rsidRPr="00121A6C">
        <w:tab/>
        <w:t>coordinate schedules for conducting oversight studies and investigations with the chairmen of other standing committees; and</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(b)</w:t>
      </w:r>
      <w:r w:rsidRPr="00121A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(D)</w:t>
      </w:r>
      <w:r w:rsidRPr="00121A6C">
        <w:tab/>
        <w:t>The chairman of an investigating committee may vest the standing committee’s full investigative power and authority in a subcommittee.  A subcommittee conducting an oversight study and investigation of an agency: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w:t>
      </w:r>
      <w:r w:rsidRPr="00121A6C">
        <w:tab/>
        <w:t xml:space="preserve">shall make a full report of its findings and recommendations to the standing committee at the conclusion of its oversight study and investigation, and </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shall not consist of fewer than three members.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40.</w:t>
      </w:r>
      <w:r w:rsidRPr="00121A6C">
        <w:tab/>
        <w:t>(A)</w:t>
      </w:r>
      <w:r w:rsidRPr="00121A6C">
        <w:tab/>
        <w:t>In addition to the scheduled five</w:t>
      </w:r>
      <w:r w:rsidRPr="00121A6C">
        <w:noBreakHyphen/>
        <w:t>year oversight studies and investigations, a standing committee of the Senate or the House of Representatives may by one</w:t>
      </w:r>
      <w:r w:rsidRPr="00121A6C">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w:t>
      </w:r>
      <w:r w:rsidRPr="00121A6C">
        <w:tab/>
        <w:t xml:space="preserve">Nothing in the provisions of this chapter prohibits or restricts the President Pro Tempore of the Senate, the Speaker of the House of Representatives, or chairmen of standing committees from fulfilling their constitutional obligations by authorizing and </w:t>
      </w:r>
      <w:r w:rsidRPr="00121A6C">
        <w:lastRenderedPageBreak/>
        <w:t>conducting legislative investigations into agencies’ functions, duties, and activities.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21A6C">
        <w:tab/>
        <w:t>Section 2</w:t>
      </w:r>
      <w:r w:rsidRPr="00121A6C">
        <w:noBreakHyphen/>
        <w:t>2</w:t>
      </w:r>
      <w:r w:rsidRPr="00121A6C">
        <w:noBreakHyphen/>
        <w:t>50.</w:t>
      </w:r>
      <w:r w:rsidRPr="00121A6C">
        <w:tab/>
      </w:r>
      <w:r>
        <w:tab/>
      </w:r>
      <w:r w:rsidRPr="00121A6C">
        <w:rPr>
          <w:szCs w:val="16"/>
        </w:rPr>
        <w:t>When an investigating committee conducts an oversight study and investigation or a legislative investigation is conducted pursuant to Section 2</w:t>
      </w:r>
      <w:r w:rsidRPr="00121A6C">
        <w:rPr>
          <w:szCs w:val="16"/>
        </w:rPr>
        <w:noBreakHyphen/>
        <w:t>2</w:t>
      </w:r>
      <w:r w:rsidRPr="00121A6C">
        <w:rPr>
          <w:szCs w:val="16"/>
        </w:rPr>
        <w:noBreakHyphen/>
        <w:t>40(B), evidence or information related to the investigation may be acquired by any lawful means, including, but not limited to:</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(A)</w:t>
      </w:r>
      <w:r w:rsidRPr="00121A6C">
        <w:tab/>
        <w:t>serving a request for information on the agency being studied or investigated.  The request for information must be answered separately and fully in writing under oath and returned to the investigating committee within forty</w:t>
      </w:r>
      <w:r w:rsidRPr="00121A6C">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w:t>
      </w:r>
      <w:r w:rsidRPr="00121A6C">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(C)</w:t>
      </w:r>
      <w:r w:rsidRPr="00121A6C">
        <w:tab/>
        <w:t>issuing subpoenas and subpoenas duces tecum pursuant to Chapter 69 of this title; and</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(D)</w:t>
      </w:r>
      <w:r w:rsidRPr="00121A6C">
        <w:tab/>
        <w:t xml:space="preserve">requiring the agency to prepare and submit to the investigating committee a program evaluation report by a date specified by the investigating committee.  The investigating committee shall specify the agency program or programs or agency </w:t>
      </w:r>
      <w:r w:rsidRPr="00121A6C">
        <w:lastRenderedPageBreak/>
        <w:t>operations that it is studying or investigating and the information to be contained in the program evaluation report.</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60.</w:t>
      </w:r>
      <w:r w:rsidRPr="00121A6C">
        <w:tab/>
        <w:t>(A)</w:t>
      </w:r>
      <w:r w:rsidRPr="00121A6C">
        <w:tab/>
        <w:t>An investigating committee’s request for a program evaluation report must contain: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w:t>
      </w:r>
      <w:r w:rsidRPr="00121A6C">
        <w:tab/>
        <w:t>the agency program or operations that it intends to investigate;</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the information that must be included in the report; and</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the date that the report must be submitted to the committee.</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(B)</w:t>
      </w:r>
      <w:r w:rsidRPr="00121A6C">
        <w:tab/>
        <w:t>An investigating committee may request that the program evaluation report contain any of the following information: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w:t>
      </w:r>
      <w:r w:rsidRPr="00121A6C">
        <w:tab/>
        <w:t>enabling or authorizing law or other relevant mandate, including any federal mandates;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(2)</w:t>
      </w:r>
      <w:r w:rsidRPr="00121A6C">
        <w:tab/>
        <w:t>a description of each program administered by the agency identified by the investigating committee in the request for a program evaluation report, including the following information: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(a)</w:t>
      </w:r>
      <w:r w:rsidRPr="00121A6C">
        <w:tab/>
        <w:t>established priorities, including goals and objectives in meeting each priority;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(b)</w:t>
      </w:r>
      <w:r w:rsidRPr="00121A6C">
        <w:tab/>
        <w:t>performance criteria, timetables, or other benchmarks used by the agency to measure its progress in achieving its goals and objectives;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(c)</w:t>
      </w:r>
      <w:r w:rsidRPr="00121A6C">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(3)</w:t>
      </w:r>
      <w:r w:rsidRPr="00121A6C">
        <w:tab/>
        <w:t>organizational structure, including a position count, job classification, and organization flow chart indicating lines of responsibility;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(4)</w:t>
      </w:r>
      <w:r w:rsidRPr="00121A6C">
        <w:tab/>
        <w:t>financial summary, including sources of funding by program and the amounts allocated or appropriated and expended over the last ten years;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(5)</w:t>
      </w:r>
      <w:r w:rsidRPr="00121A6C">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(6)</w:t>
      </w:r>
      <w:r w:rsidRPr="00121A6C">
        <w:tab/>
        <w:t>identification of the constituencies served by the agency or program, noting any changes or projected changes in the constituencies;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lastRenderedPageBreak/>
        <w:tab/>
      </w:r>
      <w:r w:rsidRPr="00121A6C">
        <w:tab/>
        <w:t>(7)</w:t>
      </w:r>
      <w:r w:rsidRPr="00121A6C">
        <w:tab/>
        <w:t>a summary of efforts by the agency or program regarding the use of alternative delivery systems, including privatization, in meeting its goals and objectives;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(8)</w:t>
      </w:r>
      <w:r w:rsidRPr="00121A6C">
        <w:tab/>
        <w:t>identification of emerging issues for the agency;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(9)</w:t>
      </w:r>
      <w:r w:rsidRPr="00121A6C">
        <w:tab/>
        <w:t>a comparison of any related federal laws and regulations to the state laws governing the agency or program and the rules implemented by the agency or program;</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(10)</w:t>
      </w:r>
      <w:r w:rsidRPr="00121A6C">
        <w:tab/>
        <w:t>agency policies for collecting, managing, and using personal information over the Internet and nonelectronically, information on the agency’s implementation of information technologies;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(11)</w:t>
      </w:r>
      <w:r w:rsidRPr="00121A6C">
        <w:tab/>
        <w:t>a list of reports, applications, and other similar paperwork required to be filed with the agency by the public.  The list must include:</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(a)</w:t>
      </w:r>
      <w:r w:rsidRPr="00121A6C">
        <w:tab/>
        <w:t>the statutory authority for each filing requirement;</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(b)</w:t>
      </w:r>
      <w:r w:rsidRPr="00121A6C">
        <w:tab/>
        <w:t>the date each filing requirement was adopted or last amended by the agency;</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(c)</w:t>
      </w:r>
      <w:r w:rsidRPr="00121A6C">
        <w:tab/>
        <w:t>the frequency that filing is required;</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(d)</w:t>
      </w:r>
      <w:r w:rsidRPr="00121A6C">
        <w:tab/>
        <w:t>the number of filings received annually for the last five years and the number of anticipated filings for the next five years;</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r>
      <w:r w:rsidRPr="00121A6C">
        <w:tab/>
        <w:t>(e)</w:t>
      </w:r>
      <w:r w:rsidRPr="00121A6C">
        <w:tab/>
        <w:t>a description of the actions taken or contemplated by the agency to reduce filing requirements and paperwork duplication;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r>
      <w:r w:rsidRPr="00121A6C">
        <w:tab/>
        <w:t>(12)</w:t>
      </w:r>
      <w:r w:rsidRPr="00121A6C">
        <w:tab/>
        <w:t>any other relevant information specifically requested by the investigating committee.</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(C)</w:t>
      </w:r>
      <w:r w:rsidRPr="00121A6C">
        <w:tab/>
        <w:t>All information contained in a program evaluation report must be presented in a concise and complete manner.</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(D)</w:t>
      </w:r>
      <w:r w:rsidRPr="00121A6C">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(E)</w:t>
      </w:r>
      <w:r w:rsidRPr="00121A6C">
        <w:tab/>
        <w:t>A state agency that is vested with revenue bonding authority may submit annual reports and annual external audit reports conducted by a third party in lieu of a program evaluation report.</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70.</w:t>
      </w:r>
      <w:r w:rsidRPr="00121A6C">
        <w:tab/>
      </w:r>
      <w:r>
        <w:tab/>
      </w:r>
      <w:r w:rsidRPr="00121A6C">
        <w:t>All testimony given to the investigating committee must be under oath.</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80.</w:t>
      </w:r>
      <w:r w:rsidRPr="00121A6C">
        <w:tab/>
      </w:r>
      <w:r>
        <w:tab/>
      </w:r>
      <w:r w:rsidRPr="00121A6C">
        <w:t xml:space="preserve">Any witness testifying before or deposed by the investigating committee may have counsel present to advise him.  The witness or his counsel may, during the time of testimony </w:t>
      </w:r>
      <w:r w:rsidRPr="00121A6C">
        <w:lastRenderedPageBreak/>
        <w:t>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A6C">
        <w:tab/>
        <w:t>Section 2</w:t>
      </w:r>
      <w:r w:rsidRPr="00121A6C">
        <w:noBreakHyphen/>
        <w:t>2</w:t>
      </w:r>
      <w:r w:rsidRPr="00121A6C">
        <w:noBreakHyphen/>
        <w:t>90.</w:t>
      </w:r>
      <w:r w:rsidRPr="00121A6C">
        <w:tab/>
      </w:r>
      <w:r w:rsidRPr="00121A6C">
        <w:tab/>
        <w:t>A witness shall be given the benefit of any privilege which he may have claimed in court as a party to a civil action.</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1A6C">
        <w:tab/>
        <w:t>Section 2</w:t>
      </w:r>
      <w:r w:rsidRPr="00121A6C">
        <w:noBreakHyphen/>
        <w:t>2</w:t>
      </w:r>
      <w:r w:rsidRPr="00121A6C">
        <w:noBreakHyphen/>
        <w:t>100.</w:t>
      </w:r>
      <w:r w:rsidRPr="00121A6C">
        <w:tab/>
      </w:r>
      <w:r>
        <w:tab/>
      </w:r>
      <w:r w:rsidRPr="00121A6C">
        <w:rPr>
          <w:u w:color="000000" w:themeColor="text1"/>
        </w:rPr>
        <w:t>Any person who appears before a committee or subcommittee of either house, pursuant to this chapter, and willfully gives false, misleading, or incomplete testimony under oath is guilty of a felony and must be fined within the discretion of the court or imprisoned for not more than five years, or both.</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1A6C">
        <w:rPr>
          <w:u w:color="000000" w:themeColor="text1"/>
        </w:rPr>
        <w:tab/>
        <w:t>Section 2</w:t>
      </w:r>
      <w:r w:rsidRPr="00121A6C">
        <w:rPr>
          <w:u w:color="000000" w:themeColor="text1"/>
        </w:rPr>
        <w:noBreakHyphen/>
        <w:t>2</w:t>
      </w:r>
      <w:r w:rsidRPr="00121A6C">
        <w:rPr>
          <w:u w:color="000000" w:themeColor="text1"/>
        </w:rPr>
        <w:noBreakHyphen/>
        <w:t>110.</w:t>
      </w:r>
      <w:r w:rsidRPr="00121A6C">
        <w:rPr>
          <w:u w:color="000000" w:themeColor="text1"/>
        </w:rPr>
        <w:tab/>
      </w:r>
      <w:r>
        <w:rPr>
          <w:u w:color="000000" w:themeColor="text1"/>
        </w:rPr>
        <w:tab/>
      </w:r>
      <w:r w:rsidRPr="00121A6C">
        <w:rPr>
          <w:u w:color="000000" w:themeColor="text1"/>
        </w:rPr>
        <w:t>Whenever any person violates Section 2</w:t>
      </w:r>
      <w:r w:rsidRPr="00121A6C">
        <w:rPr>
          <w:u w:color="000000" w:themeColor="text1"/>
        </w:rPr>
        <w:noBreakHyphen/>
        <w:t>2</w:t>
      </w:r>
      <w:r w:rsidRPr="00121A6C">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r w:rsidRPr="00121A6C">
        <w:rPr>
          <w:u w:color="000000" w:themeColor="text1"/>
        </w:rPr>
        <w:tab/>
        <w:t>/</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A6C">
        <w:t>Renumber sections to conform.</w:t>
      </w:r>
    </w:p>
    <w:p w:rsidR="007A7D86"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A6C">
        <w:t>Amend title to conform.</w:t>
      </w:r>
    </w:p>
    <w:p w:rsidR="007A7D86" w:rsidRPr="00121A6C" w:rsidRDefault="007A7D86" w:rsidP="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D86" w:rsidRDefault="007A7D86">
      <w:pPr>
        <w:pStyle w:val="BillDots"/>
      </w:pPr>
      <w:r>
        <w:t>JAMES H. HARRISON for Committee.</w:t>
      </w:r>
    </w:p>
    <w:p w:rsidR="007A7D86" w:rsidRPr="007A7D86" w:rsidRDefault="007A7D86" w:rsidP="007A7D86">
      <w:pPr>
        <w:pStyle w:val="BillDots"/>
        <w:jc w:val="center"/>
      </w:pPr>
      <w:r>
        <w:rPr>
          <w:u w:val="single"/>
        </w:rPr>
        <w:t>            </w:t>
      </w:r>
    </w:p>
    <w:p w:rsidR="007A7D86" w:rsidRDefault="007A7D86">
      <w:pPr>
        <w:pStyle w:val="BillDots"/>
        <w:sectPr w:rsidR="007A7D86" w:rsidSect="007A7D8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A676CD" w:rsidRDefault="00A676CD">
      <w:pPr>
        <w:pStyle w:val="BillDots"/>
      </w:pPr>
    </w:p>
    <w:p w:rsidR="00A676CD" w:rsidRDefault="00A676CD">
      <w:pPr>
        <w:pStyle w:val="Numbersforbill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 INCLUDING PROVISIONS TO AMEND SECTION 1</w:t>
      </w:r>
      <w:r>
        <w:noBreakHyphen/>
        <w:t>30</w:t>
      </w:r>
      <w:r>
        <w:noBreakHyphen/>
        <w:t>10, AS AMENDED, CODE OF LAWS OF SOUTH CAROLINA, 1976, RELATING TO THE AGENCIES OF THE EXECUTIVE BRANCH OF STATE GOVERNMENT BY ADDING THE DEPARTMENT OF ADMINISTRATION; BY ADDING SECTION 1</w:t>
      </w:r>
      <w:r>
        <w:noBreakHyphen/>
        <w:t>30</w:t>
      </w:r>
      <w:r>
        <w:noBreakHyphen/>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Pr>
          <w:rFonts w:eastAsia="MS Mincho"/>
        </w:rPr>
        <w:noBreakHyphen/>
        <w:t>11</w:t>
      </w:r>
      <w:r>
        <w:rPr>
          <w:rFonts w:eastAsia="MS Mincho"/>
        </w:rPr>
        <w:noBreakHyphen/>
        <w:t>20, AS AMENDED, 1</w:t>
      </w:r>
      <w:r>
        <w:rPr>
          <w:rFonts w:eastAsia="MS Mincho"/>
        </w:rPr>
        <w:noBreakHyphen/>
        <w:t>11</w:t>
      </w:r>
      <w:r>
        <w:rPr>
          <w:rFonts w:eastAsia="MS Mincho"/>
        </w:rPr>
        <w:noBreakHyphen/>
        <w:t>22, 1</w:t>
      </w:r>
      <w:r>
        <w:rPr>
          <w:rFonts w:eastAsia="MS Mincho"/>
        </w:rPr>
        <w:noBreakHyphen/>
        <w:t>11</w:t>
      </w:r>
      <w:r>
        <w:rPr>
          <w:rFonts w:eastAsia="MS Mincho"/>
        </w:rPr>
        <w:noBreakHyphen/>
        <w:t>55, 1</w:t>
      </w:r>
      <w:r>
        <w:rPr>
          <w:rFonts w:eastAsia="MS Mincho"/>
        </w:rPr>
        <w:noBreakHyphen/>
        <w:t>11</w:t>
      </w:r>
      <w:r>
        <w:rPr>
          <w:rFonts w:eastAsia="MS Mincho"/>
        </w:rPr>
        <w:noBreakHyphen/>
        <w:t>56, 1</w:t>
      </w:r>
      <w:r>
        <w:rPr>
          <w:rFonts w:eastAsia="MS Mincho"/>
        </w:rPr>
        <w:noBreakHyphen/>
        <w:t>11</w:t>
      </w:r>
      <w:r>
        <w:rPr>
          <w:rFonts w:eastAsia="MS Mincho"/>
        </w:rPr>
        <w:noBreakHyphen/>
        <w:t>58, 1</w:t>
      </w:r>
      <w:r>
        <w:rPr>
          <w:rFonts w:eastAsia="MS Mincho"/>
        </w:rPr>
        <w:noBreakHyphen/>
        <w:t>11</w:t>
      </w:r>
      <w:r>
        <w:rPr>
          <w:rFonts w:eastAsia="MS Mincho"/>
        </w:rPr>
        <w:noBreakHyphen/>
        <w:t>65, 1</w:t>
      </w:r>
      <w:r>
        <w:rPr>
          <w:rFonts w:eastAsia="MS Mincho"/>
        </w:rPr>
        <w:noBreakHyphen/>
        <w:t>11</w:t>
      </w:r>
      <w:r>
        <w:rPr>
          <w:rFonts w:eastAsia="MS Mincho"/>
        </w:rPr>
        <w:noBreakHyphen/>
        <w:t>67, 1</w:t>
      </w:r>
      <w:r>
        <w:rPr>
          <w:rFonts w:eastAsia="MS Mincho"/>
        </w:rPr>
        <w:noBreakHyphen/>
        <w:t>11</w:t>
      </w:r>
      <w:r>
        <w:rPr>
          <w:rFonts w:eastAsia="MS Mincho"/>
        </w:rPr>
        <w:noBreakHyphen/>
        <w:t>70, 1</w:t>
      </w:r>
      <w:r>
        <w:rPr>
          <w:rFonts w:eastAsia="MS Mincho"/>
        </w:rPr>
        <w:noBreakHyphen/>
        <w:t>11</w:t>
      </w:r>
      <w:r>
        <w:rPr>
          <w:rFonts w:eastAsia="MS Mincho"/>
        </w:rPr>
        <w:noBreakHyphen/>
        <w:t>80, 1</w:t>
      </w:r>
      <w:r>
        <w:rPr>
          <w:rFonts w:eastAsia="MS Mincho"/>
        </w:rPr>
        <w:noBreakHyphen/>
        <w:t>11</w:t>
      </w:r>
      <w:r>
        <w:rPr>
          <w:rFonts w:eastAsia="MS Mincho"/>
        </w:rPr>
        <w:noBreakHyphen/>
        <w:t>90, 1</w:t>
      </w:r>
      <w:r>
        <w:rPr>
          <w:rFonts w:eastAsia="MS Mincho"/>
        </w:rPr>
        <w:noBreakHyphen/>
        <w:t>11</w:t>
      </w:r>
      <w:r>
        <w:rPr>
          <w:rFonts w:eastAsia="MS Mincho"/>
        </w:rPr>
        <w:noBreakHyphen/>
        <w:t>100, 1</w:t>
      </w:r>
      <w:r>
        <w:rPr>
          <w:rFonts w:eastAsia="MS Mincho"/>
        </w:rPr>
        <w:noBreakHyphen/>
        <w:t>11</w:t>
      </w:r>
      <w:r>
        <w:rPr>
          <w:rFonts w:eastAsia="MS Mincho"/>
        </w:rPr>
        <w:noBreakHyphen/>
        <w:t>110, 1</w:t>
      </w:r>
      <w:r>
        <w:rPr>
          <w:rFonts w:eastAsia="MS Mincho"/>
        </w:rPr>
        <w:noBreakHyphen/>
        <w:t>11</w:t>
      </w:r>
      <w:r>
        <w:rPr>
          <w:rFonts w:eastAsia="MS Mincho"/>
        </w:rPr>
        <w:noBreakHyphen/>
        <w:t>180, 1</w:t>
      </w:r>
      <w:r>
        <w:rPr>
          <w:rFonts w:eastAsia="MS Mincho"/>
        </w:rPr>
        <w:noBreakHyphen/>
        <w:t>11</w:t>
      </w:r>
      <w:r>
        <w:rPr>
          <w:rFonts w:eastAsia="MS Mincho"/>
        </w:rPr>
        <w:noBreakHyphen/>
        <w:t>220, 1</w:t>
      </w:r>
      <w:r>
        <w:rPr>
          <w:rFonts w:eastAsia="MS Mincho"/>
        </w:rPr>
        <w:noBreakHyphen/>
        <w:t>11</w:t>
      </w:r>
      <w:r>
        <w:rPr>
          <w:rFonts w:eastAsia="MS Mincho"/>
        </w:rPr>
        <w:noBreakHyphen/>
        <w:t>225, 1</w:t>
      </w:r>
      <w:r>
        <w:rPr>
          <w:rFonts w:eastAsia="MS Mincho"/>
        </w:rPr>
        <w:noBreakHyphen/>
        <w:t>11</w:t>
      </w:r>
      <w:r>
        <w:rPr>
          <w:rFonts w:eastAsia="MS Mincho"/>
        </w:rPr>
        <w:noBreakHyphen/>
        <w:t>250, 1</w:t>
      </w:r>
      <w:r>
        <w:rPr>
          <w:rFonts w:eastAsia="MS Mincho"/>
        </w:rPr>
        <w:noBreakHyphen/>
        <w:t>11</w:t>
      </w:r>
      <w:r>
        <w:rPr>
          <w:rFonts w:eastAsia="MS Mincho"/>
        </w:rPr>
        <w:noBreakHyphen/>
        <w:t>260, 1</w:t>
      </w:r>
      <w:r>
        <w:rPr>
          <w:rFonts w:eastAsia="MS Mincho"/>
        </w:rPr>
        <w:noBreakHyphen/>
        <w:t>11</w:t>
      </w:r>
      <w:r>
        <w:rPr>
          <w:rFonts w:eastAsia="MS Mincho"/>
        </w:rPr>
        <w:noBreakHyphen/>
        <w:t>270, 1</w:t>
      </w:r>
      <w:r>
        <w:rPr>
          <w:rFonts w:eastAsia="MS Mincho"/>
        </w:rPr>
        <w:noBreakHyphen/>
        <w:t>11</w:t>
      </w:r>
      <w:r>
        <w:rPr>
          <w:rFonts w:eastAsia="MS Mincho"/>
        </w:rPr>
        <w:noBreakHyphen/>
        <w:t>280, 1</w:t>
      </w:r>
      <w:r>
        <w:rPr>
          <w:rFonts w:eastAsia="MS Mincho"/>
        </w:rPr>
        <w:noBreakHyphen/>
        <w:t>11</w:t>
      </w:r>
      <w:r>
        <w:rPr>
          <w:rFonts w:eastAsia="MS Mincho"/>
        </w:rPr>
        <w:noBreakHyphen/>
        <w:t>290, 1</w:t>
      </w:r>
      <w:r>
        <w:rPr>
          <w:rFonts w:eastAsia="MS Mincho"/>
        </w:rPr>
        <w:noBreakHyphen/>
        <w:t>11</w:t>
      </w:r>
      <w:r>
        <w:rPr>
          <w:rFonts w:eastAsia="MS Mincho"/>
        </w:rPr>
        <w:noBreakHyphen/>
        <w:t>300, 1</w:t>
      </w:r>
      <w:r>
        <w:rPr>
          <w:rFonts w:eastAsia="MS Mincho"/>
        </w:rPr>
        <w:noBreakHyphen/>
        <w:t>11</w:t>
      </w:r>
      <w:r>
        <w:rPr>
          <w:rFonts w:eastAsia="MS Mincho"/>
        </w:rPr>
        <w:noBreakHyphen/>
        <w:t>310, 1</w:t>
      </w:r>
      <w:r>
        <w:rPr>
          <w:rFonts w:eastAsia="MS Mincho"/>
        </w:rPr>
        <w:noBreakHyphen/>
        <w:t>11</w:t>
      </w:r>
      <w:r>
        <w:rPr>
          <w:rFonts w:eastAsia="MS Mincho"/>
        </w:rPr>
        <w:noBreakHyphen/>
        <w:t>315, 1</w:t>
      </w:r>
      <w:r>
        <w:rPr>
          <w:rFonts w:eastAsia="MS Mincho"/>
        </w:rPr>
        <w:noBreakHyphen/>
        <w:t>11</w:t>
      </w:r>
      <w:r>
        <w:rPr>
          <w:rFonts w:eastAsia="MS Mincho"/>
        </w:rPr>
        <w:noBreakHyphen/>
        <w:t>320, 1</w:t>
      </w:r>
      <w:r>
        <w:rPr>
          <w:rFonts w:eastAsia="MS Mincho"/>
        </w:rPr>
        <w:noBreakHyphen/>
        <w:t>11</w:t>
      </w:r>
      <w:r>
        <w:rPr>
          <w:rFonts w:eastAsia="MS Mincho"/>
        </w:rPr>
        <w:noBreakHyphen/>
        <w:t>335, 1</w:t>
      </w:r>
      <w:r>
        <w:rPr>
          <w:rFonts w:eastAsia="MS Mincho"/>
        </w:rPr>
        <w:noBreakHyphen/>
        <w:t>11</w:t>
      </w:r>
      <w:r>
        <w:rPr>
          <w:rFonts w:eastAsia="MS Mincho"/>
        </w:rPr>
        <w:noBreakHyphen/>
        <w:t>340, 1</w:t>
      </w:r>
      <w:r>
        <w:rPr>
          <w:rFonts w:eastAsia="MS Mincho"/>
        </w:rPr>
        <w:noBreakHyphen/>
        <w:t>11</w:t>
      </w:r>
      <w:r>
        <w:rPr>
          <w:rFonts w:eastAsia="MS Mincho"/>
        </w:rPr>
        <w:noBreakHyphen/>
        <w:t>435, 2</w:t>
      </w:r>
      <w:r>
        <w:rPr>
          <w:rFonts w:eastAsia="MS Mincho"/>
        </w:rPr>
        <w:noBreakHyphen/>
        <w:t>13</w:t>
      </w:r>
      <w:r>
        <w:rPr>
          <w:rFonts w:eastAsia="MS Mincho"/>
        </w:rPr>
        <w:noBreakHyphen/>
        <w:t>240, AS AMENDED, CHAPTER 9 OF TITLE 3</w:t>
      </w:r>
      <w:r>
        <w:t>; 10</w:t>
      </w:r>
      <w:r>
        <w:noBreakHyphen/>
        <w:t>1</w:t>
      </w:r>
      <w:r>
        <w:noBreakHyphen/>
        <w:t>10, 10</w:t>
      </w:r>
      <w:r>
        <w:noBreakHyphen/>
        <w:t>1</w:t>
      </w:r>
      <w:r>
        <w:noBreakHyphen/>
        <w:t xml:space="preserve">30, </w:t>
      </w:r>
      <w:r>
        <w:rPr>
          <w:rFonts w:eastAsia="MS Mincho"/>
        </w:rPr>
        <w:t xml:space="preserve">AS AMENDED, </w:t>
      </w:r>
      <w:r>
        <w:t>10</w:t>
      </w:r>
      <w:r>
        <w:noBreakHyphen/>
        <w:t>1</w:t>
      </w:r>
      <w:r>
        <w:noBreakHyphen/>
        <w:t>40, 10</w:t>
      </w:r>
      <w:r>
        <w:noBreakHyphen/>
        <w:t>1</w:t>
      </w:r>
      <w:r>
        <w:noBreakHyphen/>
        <w:t>130, 10</w:t>
      </w:r>
      <w:r>
        <w:noBreakHyphen/>
        <w:t>1</w:t>
      </w:r>
      <w:r>
        <w:noBreakHyphen/>
        <w:t>190, AS AMENDED, CHAPTER 9 OF TITLE 10, 10</w:t>
      </w:r>
      <w:r>
        <w:noBreakHyphen/>
        <w:t>11</w:t>
      </w:r>
      <w:r>
        <w:noBreakHyphen/>
        <w:t>50, AS AMENDED, 10</w:t>
      </w:r>
      <w:r>
        <w:noBreakHyphen/>
        <w:t>11</w:t>
      </w:r>
      <w:r>
        <w:noBreakHyphen/>
        <w:t>90, 10</w:t>
      </w:r>
      <w:r>
        <w:noBreakHyphen/>
        <w:t>11</w:t>
      </w:r>
      <w:r>
        <w:noBreakHyphen/>
        <w:t>110, 10</w:t>
      </w:r>
      <w:r>
        <w:noBreakHyphen/>
        <w:t>11</w:t>
      </w:r>
      <w:r>
        <w:noBreakHyphen/>
        <w:t>140, 10</w:t>
      </w:r>
      <w:r>
        <w:noBreakHyphen/>
        <w:t>11</w:t>
      </w:r>
      <w:r>
        <w:noBreakHyphen/>
        <w:t>330; 11</w:t>
      </w:r>
      <w:r>
        <w:noBreakHyphen/>
        <w:t>9</w:t>
      </w:r>
      <w:r>
        <w:noBreakHyphen/>
        <w:t>610, 11</w:t>
      </w:r>
      <w:r>
        <w:noBreakHyphen/>
        <w:t>9</w:t>
      </w:r>
      <w:r>
        <w:noBreakHyphen/>
        <w:t>620, 11</w:t>
      </w:r>
      <w:r>
        <w:noBreakHyphen/>
        <w:t>9</w:t>
      </w:r>
      <w:r>
        <w:noBreakHyphen/>
        <w:t>630, 11</w:t>
      </w:r>
      <w:r>
        <w:noBreakHyphen/>
        <w:t>35</w:t>
      </w:r>
      <w:r>
        <w:noBreakHyphen/>
        <w:t>3810, AS AMENDED, 11</w:t>
      </w:r>
      <w:r>
        <w:noBreakHyphen/>
        <w:t>35</w:t>
      </w:r>
      <w:r>
        <w:noBreakHyphen/>
        <w:t>3820, AS AMENDED, 11</w:t>
      </w:r>
      <w:r>
        <w:noBreakHyphen/>
        <w:t>35</w:t>
      </w:r>
      <w:r>
        <w:noBreakHyphen/>
        <w:t xml:space="preserve">3830, AS AMENDED, </w:t>
      </w:r>
      <w:r>
        <w:lastRenderedPageBreak/>
        <w:t>11</w:t>
      </w:r>
      <w:r>
        <w:noBreakHyphen/>
        <w:t>35</w:t>
      </w:r>
      <w:r>
        <w:noBreakHyphen/>
        <w:t>3840, AS AMENDED, 13</w:t>
      </w:r>
      <w:r>
        <w:noBreakHyphen/>
        <w:t>7</w:t>
      </w:r>
      <w:r>
        <w:noBreakHyphen/>
        <w:t>30, AS AMENDED, 13</w:t>
      </w:r>
      <w:r>
        <w:noBreakHyphen/>
        <w:t>7</w:t>
      </w:r>
      <w:r>
        <w:noBreakHyphen/>
        <w:t>830, 44</w:t>
      </w:r>
      <w:r>
        <w:noBreakHyphen/>
        <w:t>53</w:t>
      </w:r>
      <w:r>
        <w:noBreakHyphen/>
        <w:t>530, AS AMENDED, AND 44</w:t>
      </w:r>
      <w:r>
        <w:noBreakHyphen/>
        <w:t>96</w:t>
      </w:r>
      <w:r>
        <w:noBreakHyphen/>
        <w:t>140; 48</w:t>
      </w:r>
      <w:r>
        <w:noBreakHyphen/>
        <w:t>46</w:t>
      </w:r>
      <w:r>
        <w:noBreakHyphen/>
        <w:t>30, 48</w:t>
      </w:r>
      <w:r>
        <w:noBreakHyphen/>
        <w:t>46</w:t>
      </w:r>
      <w:r>
        <w:noBreakHyphen/>
        <w:t>40, 48</w:t>
      </w:r>
      <w:r>
        <w:noBreakHyphen/>
        <w:t>46</w:t>
      </w:r>
      <w:r>
        <w:noBreakHyphen/>
        <w:t>50, 48</w:t>
      </w:r>
      <w:r>
        <w:noBreakHyphen/>
        <w:t>46</w:t>
      </w:r>
      <w:r>
        <w:noBreakHyphen/>
        <w:t>60, 48</w:t>
      </w:r>
      <w:r>
        <w:noBreakHyphen/>
        <w:t>46</w:t>
      </w:r>
      <w:r>
        <w:noBreakHyphen/>
        <w:t>90, 48</w:t>
      </w:r>
      <w:r>
        <w:noBreakHyphen/>
        <w:t>52</w:t>
      </w:r>
      <w:r>
        <w:noBreakHyphen/>
        <w:t>410, 48</w:t>
      </w:r>
      <w:r>
        <w:noBreakHyphen/>
        <w:t>52</w:t>
      </w:r>
      <w:r>
        <w:noBreakHyphen/>
        <w:t>440, AND 48</w:t>
      </w:r>
      <w:r>
        <w:noBreakHyphen/>
        <w:t>52</w:t>
      </w:r>
      <w:r>
        <w:noBreakHyphen/>
        <w:t>460; BY ADDING SECTION 1</w:t>
      </w:r>
      <w:r>
        <w:noBreakHyphen/>
        <w:t>11</w:t>
      </w:r>
      <w:r>
        <w:noBreakHyphen/>
        <w:t>185 RELATING TO VARIOUS AGENCY OR DEPARTMENT PROVISIONS SO AS TO CONFORM THEM TO THE ABOVE PROVISIONS PERTAINING TO THE NEW DEPARTMENT OF ADMINISTRATION OR TO SUPPLEMENT SUCH PROVISIONS.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Restructuring Act”.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Part II</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Department of Administration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1</w:t>
      </w:r>
      <w:r>
        <w:rPr>
          <w:rFonts w:eastAsiaTheme="minorHAnsi"/>
          <w:szCs w:val="22"/>
        </w:rPr>
        <w:noBreakHyphen/>
        <w:t>30</w:t>
      </w:r>
      <w:r>
        <w:rPr>
          <w:rFonts w:eastAsiaTheme="minorHAnsi"/>
          <w:szCs w:val="22"/>
        </w:rPr>
        <w:noBreakHyphen/>
        <w:t>10(A) of the 1976 Code is amended by adding a new item to be appropriately numbered at the end: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“___.</w:t>
      </w:r>
      <w:r>
        <w:rPr>
          <w:rFonts w:eastAsiaTheme="minorHAnsi"/>
          <w:szCs w:val="22"/>
        </w:rPr>
        <w:tab/>
        <w:t>Department of Administration”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Chapter 30, Title 1 of the 1976 Code is amended by adding: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30</w:t>
      </w:r>
      <w:r>
        <w:rPr>
          <w:rFonts w:eastAsiaTheme="minorHAnsi"/>
          <w:szCs w:val="22"/>
        </w:rPr>
        <w:noBreakHyphen/>
        <w:t>125.</w:t>
      </w:r>
      <w:r>
        <w:rPr>
          <w:rFonts w:eastAsiaTheme="minorHAnsi"/>
          <w:szCs w:val="22"/>
        </w:rPr>
        <w:tab/>
      </w:r>
      <w:r>
        <w:rPr>
          <w:rFonts w:eastAsiaTheme="minorHAnsi"/>
          <w:szCs w:val="22"/>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Pr>
          <w:rFonts w:eastAsiaTheme="minorHAnsi"/>
          <w:szCs w:val="22"/>
        </w:rPr>
        <w:noBreakHyphen/>
        <w:t>30</w:t>
      </w:r>
      <w:r>
        <w:rPr>
          <w:rFonts w:eastAsiaTheme="minorHAnsi"/>
          <w:szCs w:val="22"/>
        </w:rPr>
        <w:noBreakHyphen/>
        <w:t>10(B)(1)(i) except that this appointment must be upon the advice and consent of the General Assembly rather than the Senate: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( 1)</w:t>
      </w:r>
      <w:r>
        <w:rPr>
          <w:rFonts w:eastAsiaTheme="minorHAnsi"/>
          <w:szCs w:val="22"/>
        </w:rPr>
        <w:tab/>
        <w:t>Division of General Services including Facilities Management, Business Services together with Fleet Management, and Property Services;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( 2)</w:t>
      </w:r>
      <w:r>
        <w:rPr>
          <w:rFonts w:eastAsiaTheme="minorHAnsi"/>
          <w:szCs w:val="22"/>
        </w:rPr>
        <w:tab/>
        <w:t>Office of Human Resources;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( 3)</w:t>
      </w:r>
      <w:r>
        <w:rPr>
          <w:rFonts w:eastAsiaTheme="minorHAnsi"/>
          <w:szCs w:val="22"/>
        </w:rPr>
        <w:tab/>
        <w:t>Office of Executive Policy and Programs, except for the State Ombudsman and Children’s Services programs which are contained within this office;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( 4)</w:t>
      </w:r>
      <w:r>
        <w:rPr>
          <w:rFonts w:eastAsiaTheme="minorHAnsi"/>
          <w:szCs w:val="22"/>
        </w:rPr>
        <w:tab/>
        <w:t>Office of Economic Opportunity;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( 5)</w:t>
      </w:r>
      <w:r>
        <w:rPr>
          <w:rFonts w:eastAsiaTheme="minorHAnsi"/>
          <w:szCs w:val="22"/>
        </w:rPr>
        <w:tab/>
        <w:t>Developmental Disabilities Council;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( 6)</w:t>
      </w:r>
      <w:r>
        <w:rPr>
          <w:rFonts w:eastAsiaTheme="minorHAnsi"/>
          <w:szCs w:val="22"/>
        </w:rPr>
        <w:tab/>
        <w:t>Continuum of Care as established by Section 20</w:t>
      </w:r>
      <w:r>
        <w:rPr>
          <w:rFonts w:eastAsiaTheme="minorHAnsi"/>
          <w:szCs w:val="22"/>
        </w:rPr>
        <w:noBreakHyphen/>
        <w:t>7</w:t>
      </w:r>
      <w:r>
        <w:rPr>
          <w:rFonts w:eastAsiaTheme="minorHAnsi"/>
          <w:szCs w:val="22"/>
        </w:rPr>
        <w:noBreakHyphen/>
        <w:t>5610;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( 7)</w:t>
      </w:r>
      <w:r>
        <w:rPr>
          <w:rFonts w:eastAsiaTheme="minorHAnsi"/>
          <w:szCs w:val="22"/>
        </w:rPr>
        <w:tab/>
        <w:t>Children’s Foster Care as established by Section 20</w:t>
      </w:r>
      <w:r>
        <w:rPr>
          <w:rFonts w:eastAsiaTheme="minorHAnsi"/>
          <w:szCs w:val="22"/>
        </w:rPr>
        <w:noBreakHyphen/>
        <w:t>7</w:t>
      </w:r>
      <w:r>
        <w:rPr>
          <w:rFonts w:eastAsiaTheme="minorHAnsi"/>
          <w:szCs w:val="22"/>
        </w:rPr>
        <w:noBreakHyphen/>
        <w:t>2379;</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( 8)</w:t>
      </w:r>
      <w:r>
        <w:rPr>
          <w:rFonts w:eastAsiaTheme="minorHAnsi"/>
          <w:szCs w:val="22"/>
        </w:rPr>
        <w:tab/>
        <w:t>Veterans Affairs as established by Section 25</w:t>
      </w:r>
      <w:r>
        <w:rPr>
          <w:rFonts w:eastAsiaTheme="minorHAnsi"/>
          <w:szCs w:val="22"/>
        </w:rPr>
        <w:noBreakHyphen/>
        <w:t>11</w:t>
      </w:r>
      <w:r>
        <w:rPr>
          <w:rFonts w:eastAsiaTheme="minorHAnsi"/>
          <w:szCs w:val="22"/>
        </w:rPr>
        <w:noBreakHyphen/>
        <w:t>10;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( 9)</w:t>
      </w:r>
      <w:r>
        <w:rPr>
          <w:rFonts w:eastAsiaTheme="minorHAnsi"/>
          <w:szCs w:val="22"/>
        </w:rPr>
        <w:tab/>
        <w:t>Commission on Women as established by Section 1</w:t>
      </w:r>
      <w:r>
        <w:rPr>
          <w:rFonts w:eastAsiaTheme="minorHAnsi"/>
          <w:szCs w:val="22"/>
        </w:rPr>
        <w:noBreakHyphen/>
        <w:t>15</w:t>
      </w:r>
      <w:r>
        <w:rPr>
          <w:rFonts w:eastAsiaTheme="minorHAnsi"/>
          <w:szCs w:val="22"/>
        </w:rPr>
        <w:noBreakHyphen/>
        <w:t>10;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 xml:space="preserve">Victims Assistance as established by Article 13, Chapter 3, Title 16;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Small and Minority Business as established by Section 11</w:t>
      </w:r>
      <w:r>
        <w:rPr>
          <w:rFonts w:eastAsiaTheme="minorHAnsi"/>
          <w:szCs w:val="22"/>
        </w:rPr>
        <w:noBreakHyphen/>
        <w:t>35</w:t>
      </w:r>
      <w:r>
        <w:rPr>
          <w:rFonts w:eastAsiaTheme="minorHAnsi"/>
          <w:szCs w:val="22"/>
        </w:rPr>
        <w:noBreakHyphen/>
        <w:t>5270;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Procurement Services Division of the State Budget and Control Board;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State Energy Office as established by Section 48</w:t>
      </w:r>
      <w:r>
        <w:rPr>
          <w:rFonts w:eastAsiaTheme="minorHAnsi"/>
          <w:szCs w:val="22"/>
        </w:rPr>
        <w:noBreakHyphen/>
        <w:t>52</w:t>
      </w:r>
      <w:r>
        <w:rPr>
          <w:rFonts w:eastAsiaTheme="minorHAnsi"/>
          <w:szCs w:val="22"/>
        </w:rPr>
        <w:noBreakHyphen/>
        <w:t>410;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(14)</w:t>
      </w:r>
      <w:r>
        <w:rPr>
          <w:rFonts w:eastAsiaTheme="minorHAnsi"/>
          <w:szCs w:val="22"/>
        </w:rPr>
        <w:tab/>
        <w:t>Division of State Chief Information Officer of the State Budget and Control Board.”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(A)</w:t>
      </w:r>
      <w:r>
        <w:rPr>
          <w:rFonts w:eastAsiaTheme="minorHAnsi"/>
          <w:szCs w:val="22"/>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Code Commissioner is directed to change or correct all references to these offices of the Budget and Control Board in the 1976 Code, Office of the Governor, or other agencies to reflect the </w:t>
      </w:r>
      <w:r>
        <w:rPr>
          <w:rFonts w:eastAsiaTheme="minorHAnsi"/>
          <w:szCs w:val="22"/>
        </w:rPr>
        <w:lastRenderedPageBreak/>
        <w:t>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III</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Title 2 of the 1976 Code is amended by adding: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2</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2</w:t>
      </w:r>
      <w:r>
        <w:rPr>
          <w:rFonts w:eastAsiaTheme="minorHAnsi"/>
          <w:szCs w:val="22"/>
        </w:rPr>
        <w:noBreakHyphen/>
        <w:t>2</w:t>
      </w:r>
      <w:r>
        <w:rPr>
          <w:rFonts w:eastAsiaTheme="minorHAnsi"/>
          <w:szCs w:val="22"/>
        </w:rPr>
        <w:noBreakHyphen/>
        <w:t>10.</w:t>
      </w:r>
      <w:r>
        <w:rPr>
          <w:rFonts w:eastAsiaTheme="minorHAnsi"/>
          <w:szCs w:val="22"/>
        </w:rPr>
        <w:tab/>
      </w:r>
      <w:r>
        <w:rPr>
          <w:rFonts w:eastAsiaTheme="minorHAnsi"/>
          <w:szCs w:val="22"/>
        </w:rPr>
        <w:tab/>
        <w:t>As used in this chapter: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‘Agency’ means an authority, board, branch, commission, committee, department, division, or other instrumentality of the executive department of state government, including administrative bodies. ‘Agency’ includes a body corporate and politic established as an instrumentality of the State.  ‘Agency’ does not include: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the legislative department of state government; or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a political subdivision.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‘Investigating committee’ means any standing committee or subcommittee of a standing committee exercising its authority to conduct a study or investigation of an agency within its jurisdiction.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Section 2</w:t>
      </w:r>
      <w:r>
        <w:rPr>
          <w:rFonts w:eastAsiaTheme="minorHAnsi"/>
          <w:szCs w:val="22"/>
        </w:rPr>
        <w:noBreakHyphen/>
        <w:t>2</w:t>
      </w:r>
      <w:r>
        <w:rPr>
          <w:rFonts w:eastAsiaTheme="minorHAnsi"/>
          <w:szCs w:val="22"/>
        </w:rPr>
        <w:noBreakHyphen/>
        <w:t>20.</w:t>
      </w:r>
      <w:r>
        <w:rPr>
          <w:rFonts w:eastAsiaTheme="minorHAnsi"/>
          <w:szCs w:val="22"/>
        </w:rPr>
        <w:tab/>
        <w:t>(A)</w:t>
      </w:r>
      <w:r>
        <w:rPr>
          <w:rFonts w:eastAsiaTheme="minorHAnsi"/>
          <w:szCs w:val="22"/>
        </w:rPr>
        <w:tab/>
        <w:t>In order to determine whether laws and programs addressing subjects within the jurisdiction of a committee as provided in this chapter are being implemented and carried out in accordance with the intent of the General Assembly and whether they should be continued, curtailed, or eliminated, each standing committee shall review and study on a continuing basis: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application, administration, execution, and effectiveness of laws and programs addressing subjects within its jurisdiction;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organization and operation of state agencies and entities having responsibilities for the administration and execution of laws and programs addressing subjects within its jurisdiction;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any conditions or circumstances that may indicate the necessity or desirability of enacting new or additional legislation addressing subjects within its jurisdiction.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Beginning January 1, 2010, each committee must conduct oversight studies and investigations at least once every four years on all agencies within the committee’s jurisdiction.  The committee may, within its discretion, determine the scope of the oversight studies to be performed.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30.</w:t>
      </w:r>
      <w:r>
        <w:rPr>
          <w:rFonts w:eastAsiaTheme="minorHAnsi"/>
          <w:szCs w:val="22"/>
        </w:rPr>
        <w:tab/>
        <w:t xml:space="preserve"> Jurisdiction for oversight studies or investigations is vested in the following committees: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In the Senate: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Committee on Agriculture and Natural Resources has jurisdiction over the Department of Agriculture, the Department of Health and Environmental Control, the State Climatology Office, and the Sea Grant Consortium.</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Committee on Banking and Insurance has jurisdiction over the Department of Insurance and the Board of Financial Institutions.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Committee on Corrections and Penology shares concurrent jurisdiction with the Committee on the Judiciary over the Department of Corrections, the Department of Juvenile Justice, the Department of Probation, Parole and Pardon Services, and the Department of Public Safety.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The Committee on Education has jurisdiction over the Department of Education, the School for the Deaf and the Blind, the State Board of Education, the Education Oversight Committee, the Governor’s School for Science and Math, the Governor’s School for Arts and Humanities, the Wil Lou Gray Opportunity </w:t>
      </w:r>
      <w:r>
        <w:rPr>
          <w:rFonts w:eastAsiaTheme="minorHAnsi"/>
          <w:szCs w:val="22"/>
        </w:rPr>
        <w:lastRenderedPageBreak/>
        <w:t>School, the John de la Howe School, the State Library, the Lowcountry Graduate Center, the School Improvement Council, the State Board for Technical and Comprehensive Education, the Educational Television Network, and the Higher Education Tuition Grants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The Committee on Finance has jurisdiction over the Office of the Treasurer, the Office of the Comptroller General, the Office of the State Auditor, the Department of Revenue, the Budget and Control Board, the State Accident Fund, the Education Lottery Commission, the State Housing Finance Development Authority, the Office of the Insurance Reserve Fund, the Materials Management Office, the Patient’s Compensation Fund, the Medical Malpractice Patient’s Compensation Fund, the Second Injury Fund, the Tourism Expenditure Review Committee, and the Tuition Prepayment Program.</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Committee on Fish, Game and Forestry has jurisdiction over the Department of Natural Resources, the Department of Parks, Recreation and Tourism, and the Forestry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w:t>
      </w:r>
      <w:r>
        <w:rPr>
          <w:rFonts w:eastAsiaTheme="minorHAnsi"/>
          <w:szCs w:val="22"/>
        </w:rPr>
        <w:tab/>
        <w:t>The Committee on the Judiciary, in addition to the concurrent jurisdiction that it shares with the Committee on Corrections and Penology, has jurisdiction over the Judiciary, the Executive Office of the Governor, the Office of the Lieutenant Governor, the Office of the Attorney General, the Office of the Adjutant General, the Administrative Law Court, Santee Cooper, the Department of Archives and History, the Arts Commission, the Division of the Chief Information Officer, the Commission on Indigent Defense, the Commission on Prosecution Coordination, the Confederate Relic Room and Museum, the Criminal Justice Academy, the Election Commission, the Emergency Management Division, the State Ethics Commission, the Human Affairs Commission, the Information Technology Management Office, the State Law Enforcement Division, the Legislative Audit Council, the Office of Local Government, the Commission on Minority Affairs, the Military Department, Patriot’s Point Naval and Maritime Museum, the Governor’s Commission on Women, and the Worker’s Compensation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 xml:space="preserve">The Committee on Labor, Commerce and Industry has jurisdiction over the Department of Commerce, the Department of Labor, Licensing and Regulation and related boards and commissions except medical licensing and review boards, the Department of Consumer Affairs, the Employment Security Commission, the South Carolina Independent Living Council, the </w:t>
      </w:r>
      <w:r>
        <w:rPr>
          <w:rFonts w:eastAsiaTheme="minorHAnsi"/>
          <w:szCs w:val="22"/>
        </w:rPr>
        <w:lastRenderedPageBreak/>
        <w:t>Fire Academy, the Office of the State Fire Marshal, the Economic Development Authority, the Public Service Commission, the Office of Regulatory Staff, the Public Service Commission, and the Rural Development Council.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The Committee on Medical Affairs has jurisdiction over the Department of Alcohol and Other Drug Abuse Services, the Department of Disabilities and Special Needs, the Department of Health and Human Services, the Department of Mental Health, the Department of Social Services, medical licensing and review boards within the Department of Labor, Licensing and Regulation, the Commission for the Blind, and the Vocational Rehabilitation Department.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The Committee on Transportation has jurisdiction over the Department of Transportation, the Department of Motor Vehicles, and the State Ports Authority.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In the House of Representatives: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Committee on Agriculture, Natural Resources and Environmental Affairs has jurisdiction over the Department of Agriculture, the Department of Health and Environmental Control, the Department of Natural Resources, the Department of Parks, Recreation and Tourism, the State Climatology Office, and the Forestry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Committee on Education and Public Works has jurisdiction over the Department of Education, the State Board of Education, the Department of Transportation, Department of Motor Vehicles, Santee Cooper, the State Ports Authority, the School for the Deaf and the Blind, the Education Oversight Committee, the Governor’s School for Science and Math, the Governor’s School for Arts and Humanities, the Wil Lou Gray Opportunity School, the John de la Howe School, the State Library, the Lowcountry Graduate Center, the School Improvement Council, the State Board for Technical and Comprehensive Education, the Educational Television Network, and the Higher Education Tuition Grants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The Committee on the Judiciary has jurisdiction over the Judiciary, the Executive Office of the Governor, the Office of the Lieutenant Governor, the Office of the Attorney General, the Office of the Adjutant General, the Administrative Law Court, the Department of Corrections, the Department of Juvenile Justice, the Department of Probation, Parole and Pardon Services, Department of Public Safety, the Department of Archives and History, the Arts Commission, the Division of the Chief Information Officer, the Commission on Indigent Defense, the Commission on Prosecution </w:t>
      </w:r>
      <w:r>
        <w:rPr>
          <w:rFonts w:eastAsiaTheme="minorHAnsi"/>
          <w:szCs w:val="22"/>
        </w:rPr>
        <w:lastRenderedPageBreak/>
        <w:t>Coordination, the Confederate Relic Room and Museum, the Criminal Justice Academy, the Election Commission, the Emergency Management Division, the State Ethics Commission, the Human Affairs Commission, the Information Technology Management Office, the State Law Enforcement Division, the Legislative Audit Council, the Office of Local Government, the Commission on Minority Affairs, the Military Department, Patriot’s Point Naval and Maritime Museum, the Governor’s Commission on Women, and the Worker’s Compensation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The Committee on Labor, Commerce and Industry has jurisdiction over the Department of Commerce, the Department of Labor, Licensing and Regulation and related boards and commissions except medical licensing and review boards, the Department of Consumer Affairs, the Employment Security Commission, the South Carolina Independent Living Council, the Fire Academy, the Office of the State Fire Marshal, the Economic Development Authority, the Public Service Commission, the Office of Regulatory Staff, the Public Service Commission, and the Rural Development Council.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The Committee on Medical, Military, Public and Municipal Affairs has jurisdiction over the Department of Alcohol and Other Drug Abuse Services, the Department of Disabilities and Special Needs, the Department of Health and Human Services, the Department of Mental Health, the Department of Social Services, medical licensing and review boards within the Department of Labor, Licensing, and Regulation, the Commission for the Blind, and the Vocational Rehabilitation Department, the Office of the Adjutant General, and the Military Department.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Committee on Ways and Means has jurisdiction over the Office of the Treasurer, the Office of the Comptroller General, the Office of the State Auditor, the Department of Revenue, the Budget and Control Board, the State Accident Fund, the Education Lottery Commission, the State Housing Finance Development Authority, the Office of the Insurance Reserve Fund, the Materials Management Office, the Patient’s Compensation Fund, the Medical Malpractice Patient’s Compensation Fund, the Second Injury Fund, the Tourism Expenditure Review Committee, and the Tuition Prepayment Program.</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40.</w:t>
      </w:r>
      <w:r>
        <w:rPr>
          <w:rFonts w:eastAsiaTheme="minorHAnsi"/>
          <w:szCs w:val="22"/>
        </w:rPr>
        <w:tab/>
        <w:t>(A)</w:t>
      </w:r>
      <w:r>
        <w:rPr>
          <w:rFonts w:eastAsiaTheme="minorHAnsi"/>
          <w:szCs w:val="22"/>
        </w:rPr>
        <w:tab/>
        <w:t xml:space="preserve">A standing committee of the Senate or the House of Representatives may by majority vote initiate a study or an investigation of an agency within its jurisdiction.  The motion </w:t>
      </w:r>
      <w:r>
        <w:rPr>
          <w:rFonts w:eastAsiaTheme="minorHAnsi"/>
          <w:szCs w:val="22"/>
        </w:rPr>
        <w:lastRenderedPageBreak/>
        <w:t>calling for the study or investigation must state the subject matter and scope of the study or investigation.  The study or investigation may not exceed the scope stated in the motion.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An investigating committee may vest its investigative authority in a subcommittee.  When a subcommittee is given the authority to conduct a study or investigation it has all of the power and authority of an investigating committee.  A subcommittee leading a study or investigation of an agency must make a full report of its findings and recommendations to the full committee at the conclusion of its study or investigation.  No subcommittee leading a study or investigation may consist of fewer than three members.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50.</w:t>
      </w:r>
      <w:r>
        <w:rPr>
          <w:rFonts w:eastAsiaTheme="minorHAnsi"/>
          <w:szCs w:val="22"/>
        </w:rPr>
        <w:tab/>
        <w:t>When conducting a study or investigation, an investigating committee may acquire evidence or information by any lawful means, including, but not limited to:</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serve a request for information on the agency being studied or investigated.  The request for information must be answered separately and fully in writing under oath and returned to the investigating committee within forty</w:t>
      </w:r>
      <w:r>
        <w:rPr>
          <w:rFonts w:eastAsiaTheme="minorHAnsi"/>
          <w:szCs w:val="22"/>
        </w:rPr>
        <w:noBreakHyphen/>
        <w:t>five days after being served upon the department or agency.  The time for answering a request for information may be extended for a period to be agreed upon by the committee and the agency for good cause shown.  The head of the department or agency must sign the answers verifying them as true and correct.  If any question contains a request for records, policies, audio or video recordings, or other documents, the questions is not deemed to have been answered unless a complete set of records, policies, audio or video recordings, or other documents is included with the answer;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depose witnesses upon oral examination.  A deposition upon oral examination may be taken from any person that the committee has reason to believe has knowledge of the activities under investigation.  The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w:t>
      </w:r>
      <w:r>
        <w:rPr>
          <w:rFonts w:eastAsiaTheme="minorHAnsi"/>
          <w:szCs w:val="22"/>
        </w:rPr>
        <w:lastRenderedPageBreak/>
        <w:t>videotaped.  A person may be compelled to attend a deposition in the county in which he resides or in Richland County;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issue subpoenas and subpoenas duces tecum pursuant to Title 2, Chapter 69;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require the agency to prepare and submit to the investigating committee a program evaluation report by a date specified by the committee.  The investigating committee must specify agency program or programs or agency operations that it is studying or investigating and the information to be contained in the program evaluation report.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60.</w:t>
      </w:r>
      <w:r>
        <w:rPr>
          <w:rFonts w:eastAsiaTheme="minorHAnsi"/>
          <w:szCs w:val="22"/>
        </w:rPr>
        <w:tab/>
        <w:t>(A)</w:t>
      </w:r>
      <w:r>
        <w:rPr>
          <w:rFonts w:eastAsiaTheme="minorHAnsi"/>
          <w:szCs w:val="22"/>
        </w:rPr>
        <w:tab/>
        <w:t>An investigating committee’s request for a program evaluation report must contain: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agency program or operations that it intends to investigate;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information that must be included in the report;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date that the report must be submitted to the committee.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An investigating committee may request that the program evaluation report contain any of the following information: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( 1)</w:t>
      </w:r>
      <w:r>
        <w:rPr>
          <w:rFonts w:eastAsiaTheme="minorHAnsi"/>
          <w:szCs w:val="22"/>
        </w:rPr>
        <w:tab/>
        <w:t>enabling or authorizing law or other relevant mandate, including any federal mandates;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( 2)</w:t>
      </w:r>
      <w:r>
        <w:rPr>
          <w:rFonts w:eastAsiaTheme="minorHAnsi"/>
          <w:szCs w:val="22"/>
        </w:rPr>
        <w:tab/>
        <w:t>a description of each program administered by the agency identified by the investigating committee in the request for a program evaluation report, including the following information: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established priorities, including goals and objectives in meeting each priority;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performance criteria, timetables, or other benchmarks used by the agency to measure its progress in achieving its goals and objectives;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( 3)</w:t>
      </w:r>
      <w:r>
        <w:rPr>
          <w:rFonts w:eastAsiaTheme="minorHAnsi"/>
          <w:szCs w:val="22"/>
        </w:rPr>
        <w:tab/>
        <w:t>organizational structure, including a position count, job classification, and organization flow chart indicating lines of responsibility;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( 4)</w:t>
      </w:r>
      <w:r>
        <w:rPr>
          <w:rFonts w:eastAsiaTheme="minorHAnsi"/>
          <w:szCs w:val="22"/>
        </w:rPr>
        <w:tab/>
        <w:t>financial summary, including sources of funding by program and the amounts allocated or appropriated and expended over the last ten years;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t>( 5)</w:t>
      </w:r>
      <w:r>
        <w:rPr>
          <w:rFonts w:eastAsiaTheme="minorHAnsi"/>
          <w:szCs w:val="22"/>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( 6)</w:t>
      </w:r>
      <w:r>
        <w:rPr>
          <w:rFonts w:eastAsiaTheme="minorHAnsi"/>
          <w:szCs w:val="22"/>
        </w:rPr>
        <w:tab/>
        <w:t>identification of the constituencies served by the agency or program, noting any changes or projected changes in the constituencies;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( 7)</w:t>
      </w:r>
      <w:r>
        <w:rPr>
          <w:rFonts w:eastAsiaTheme="minorHAnsi"/>
          <w:szCs w:val="22"/>
        </w:rPr>
        <w:tab/>
        <w:t>a summary of efforts by the agency or program regarding the use of alternative delivery systems, including privatization, in meeting its goals and objectives;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( 8)</w:t>
      </w:r>
      <w:r>
        <w:rPr>
          <w:rFonts w:eastAsiaTheme="minorHAnsi"/>
          <w:szCs w:val="22"/>
        </w:rPr>
        <w:tab/>
        <w:t>identification of emerging issues for the agency;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( 9)</w:t>
      </w:r>
      <w:r>
        <w:rPr>
          <w:rFonts w:eastAsiaTheme="minorHAnsi"/>
          <w:szCs w:val="22"/>
        </w:rPr>
        <w:tab/>
        <w:t>a comparison of any related federal laws and regulations to the state laws governing the agency or program and the regulations implemented by the agency or program;</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agency policies for collecting, managing, and using personal information over the Internet and nonelectronically, information on the agency’s implementation of information technologies;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 list of reports, applications, and other similar paperwork required to be filed with the agency by the public.  The list must include: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statutory authority for each filing requirement;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date each filing requirement was adopted or last amended by the agency;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the frequency that filing is required;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number of filings received annually for the last five years and the number of anticipated filings for the next five years;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a description of the actions taken or contemplated by the agency to reduce filing requirements and paperwork duplication;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any other relevant information specifically requested by the investigating committee.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All information contained in a program evaluation report must be presented in a concise but complete manner.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The chairman of the investigating committee may direct the Legislative Audit Council to perform a study of the program evaluation report and report its findings to the investigating committee.  The chairman may also direct the Legislative Audit Council to perform its own audit of the program or operations being studied or investigated by the investigating committee.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70.</w:t>
      </w:r>
      <w:r>
        <w:rPr>
          <w:rFonts w:eastAsiaTheme="minorHAnsi"/>
          <w:szCs w:val="22"/>
        </w:rPr>
        <w:tab/>
      </w:r>
      <w:r>
        <w:rPr>
          <w:rFonts w:eastAsiaTheme="minorHAnsi"/>
          <w:szCs w:val="22"/>
        </w:rPr>
        <w:tab/>
        <w:t xml:space="preserve">All testimony given to the investigating committee must be under oath.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80.</w:t>
      </w:r>
      <w:r>
        <w:rPr>
          <w:rFonts w:eastAsiaTheme="minorHAnsi"/>
          <w:szCs w:val="22"/>
        </w:rPr>
        <w:tab/>
      </w:r>
      <w:r>
        <w:rPr>
          <w:rFonts w:eastAsiaTheme="minorHAnsi"/>
          <w:szCs w:val="22"/>
        </w:rPr>
        <w:tab/>
        <w:t>Any witness testifying before or deposed by the investigating committee may have counsel present to advise him.  The witness or his counsel, during the time of testimony or deposition, may object to any question detrimental to the witness’ interests and is entitled to have a ruling by the chairman on any objection.  In making his ruling the chairman shall follow as closely as possible the procedures and rules of evidence observed by the circuit courts of this State.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90.</w:t>
      </w:r>
      <w:r>
        <w:rPr>
          <w:rFonts w:eastAsiaTheme="minorHAnsi"/>
          <w:szCs w:val="22"/>
        </w:rPr>
        <w:tab/>
      </w:r>
      <w:r>
        <w:rPr>
          <w:rFonts w:eastAsiaTheme="minorHAnsi"/>
          <w:szCs w:val="22"/>
        </w:rPr>
        <w:tab/>
        <w:t>A witness shall be given the benefit of any privilege which he could have claimed in court as a party to a civil action.”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IV</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Conforming and Miscellaneous Amendments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A.</w:t>
      </w:r>
      <w:r>
        <w:rPr>
          <w:rFonts w:eastAsiaTheme="minorHAnsi"/>
          <w:szCs w:val="22"/>
        </w:rPr>
        <w:tab/>
        <w:t xml:space="preserve"> Section 1</w:t>
      </w:r>
      <w:r>
        <w:rPr>
          <w:rFonts w:eastAsiaTheme="minorHAnsi"/>
          <w:szCs w:val="22"/>
        </w:rPr>
        <w:noBreakHyphen/>
        <w:t>11</w:t>
      </w:r>
      <w:r>
        <w:rPr>
          <w:rFonts w:eastAsiaTheme="minorHAnsi"/>
          <w:szCs w:val="22"/>
        </w:rPr>
        <w:noBreakHyphen/>
        <w:t>20 of the 1976 Code, as last amended by Act 164 of 2005,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20.</w:t>
      </w:r>
      <w:r>
        <w:rPr>
          <w:rFonts w:eastAsiaTheme="minorHAnsi"/>
          <w:szCs w:val="22"/>
        </w:rPr>
        <w:tab/>
      </w:r>
      <w:r>
        <w:rPr>
          <w:rFonts w:eastAsiaTheme="minorHAnsi"/>
          <w:szCs w:val="22"/>
          <w:u w:val="single"/>
        </w:rPr>
        <w:t>(A)</w:t>
      </w:r>
      <w:r>
        <w:rPr>
          <w:rFonts w:eastAsiaTheme="minorHAnsi"/>
          <w:szCs w:val="22"/>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w:t>
      </w:r>
      <w:r>
        <w:rPr>
          <w:rFonts w:eastAsiaTheme="minorHAnsi"/>
          <w:szCs w:val="22"/>
        </w:rPr>
        <w:lastRenderedPageBreak/>
        <w:t xml:space="preserve">Board for that time and compensation as may be fixed by the board in its judgment.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(B)(1)</w:t>
      </w:r>
      <w:r>
        <w:rPr>
          <w:rFonts w:eastAsiaTheme="minorHAnsi"/>
          <w:szCs w:val="22"/>
        </w:rPr>
        <w:tab/>
      </w:r>
      <w:r>
        <w:rPr>
          <w:rFonts w:eastAsiaTheme="minorHAnsi"/>
          <w:szCs w:val="22"/>
          <w:u w:val="single"/>
        </w:rPr>
        <w:t>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w:t>
      </w:r>
      <w:r>
        <w:rPr>
          <w:rFonts w:eastAsiaTheme="minorHAnsi"/>
          <w:szCs w:val="22"/>
          <w:u w:val="single"/>
        </w:rPr>
        <w:noBreakHyphen/>
        <w:t>30</w:t>
      </w:r>
      <w:r>
        <w:rPr>
          <w:rFonts w:eastAsiaTheme="minorHAnsi"/>
          <w:szCs w:val="22"/>
          <w:u w:val="single"/>
        </w:rPr>
        <w:noBreakHyphen/>
        <w:t>125 are transferred to, and incorporated into, the South Carolina Department of Administration.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 xml:space="preserve">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w:t>
      </w:r>
      <w:r>
        <w:rPr>
          <w:rFonts w:eastAsiaTheme="minorHAnsi"/>
          <w:szCs w:val="22"/>
          <w:u w:val="single"/>
        </w:rPr>
        <w:lastRenderedPageBreak/>
        <w:t>the responsibilities of the division.  The division shall not purchase new equipment, tools, or supplies unless approved by the Executive Director of the State Budget and Control Board.</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w:t>
      </w:r>
      <w:r>
        <w:rPr>
          <w:rFonts w:eastAsiaTheme="minorHAnsi"/>
          <w:szCs w:val="22"/>
        </w:rPr>
        <w:tab/>
      </w:r>
      <w:r>
        <w:rPr>
          <w:rFonts w:eastAsiaTheme="minorHAnsi"/>
          <w:szCs w:val="22"/>
        </w:rPr>
        <w:tab/>
        <w:t>Section 1</w:t>
      </w:r>
      <w:r>
        <w:rPr>
          <w:rFonts w:eastAsiaTheme="minorHAnsi"/>
          <w:szCs w:val="22"/>
        </w:rPr>
        <w:noBreakHyphen/>
        <w:t>11</w:t>
      </w:r>
      <w:r>
        <w:rPr>
          <w:rFonts w:eastAsiaTheme="minorHAnsi"/>
          <w:szCs w:val="22"/>
        </w:rPr>
        <w:noBreakHyphen/>
        <w:t>22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22.</w:t>
      </w:r>
      <w:r>
        <w:rPr>
          <w:rFonts w:eastAsiaTheme="minorHAnsi"/>
          <w:szCs w:val="22"/>
        </w:rPr>
        <w:tab/>
      </w:r>
      <w:r>
        <w:rPr>
          <w:rFonts w:eastAsiaTheme="minorHAnsi"/>
          <w:szCs w:val="22"/>
          <w:u w:val="single"/>
        </w:rPr>
        <w:t>(A)</w:t>
      </w:r>
      <w:r>
        <w:rPr>
          <w:rFonts w:eastAsiaTheme="minorHAnsi"/>
          <w:szCs w:val="22"/>
        </w:rPr>
        <w:tab/>
        <w:t xml:space="preserve">Notwithstanding any other provision of law, the Budget and Control Board may organize its staff as it </w:t>
      </w:r>
      <w:r>
        <w:rPr>
          <w:rFonts w:eastAsiaTheme="minorHAnsi"/>
          <w:strike/>
          <w:szCs w:val="22"/>
        </w:rPr>
        <w:t>deems</w:t>
      </w:r>
      <w:r>
        <w:rPr>
          <w:rFonts w:eastAsiaTheme="minorHAnsi"/>
          <w:szCs w:val="22"/>
        </w:rPr>
        <w:t xml:space="preserve"> </w:t>
      </w:r>
      <w:r>
        <w:rPr>
          <w:rFonts w:eastAsiaTheme="minorHAnsi"/>
          <w:szCs w:val="22"/>
          <w:u w:val="single"/>
        </w:rPr>
        <w:t>considers</w:t>
      </w:r>
      <w:r>
        <w:rPr>
          <w:rFonts w:eastAsiaTheme="minorHAnsi"/>
          <w:szCs w:val="22"/>
        </w:rPr>
        <w:t xml:space="preserve"> most appropriate to carry out the various duties, responsibilities and authorities assigned to it and to its various divisions </w:t>
      </w:r>
      <w:r>
        <w:rPr>
          <w:rFonts w:eastAsiaTheme="minorHAnsi"/>
          <w:szCs w:val="22"/>
          <w:u w:val="single"/>
        </w:rPr>
        <w:t>and management and organizational entities</w:t>
      </w:r>
      <w:r>
        <w:rPr>
          <w:rFonts w:eastAsiaTheme="minorHAnsi"/>
          <w:szCs w:val="22"/>
        </w:rPr>
        <w: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C.</w:t>
      </w:r>
      <w:r>
        <w:rPr>
          <w:rFonts w:eastAsiaTheme="minorHAnsi"/>
          <w:szCs w:val="22"/>
        </w:rPr>
        <w:tab/>
      </w:r>
      <w:r>
        <w:rPr>
          <w:rFonts w:eastAsiaTheme="minorHAnsi"/>
          <w:szCs w:val="22"/>
        </w:rPr>
        <w:tab/>
      </w:r>
      <w:r>
        <w:rPr>
          <w:rFonts w:eastAsiaTheme="minorHAnsi"/>
          <w:bCs/>
          <w:szCs w:val="22"/>
        </w:rPr>
        <w:t>Sections 1</w:t>
      </w:r>
      <w:r>
        <w:rPr>
          <w:rFonts w:eastAsiaTheme="minorHAnsi"/>
          <w:bCs/>
          <w:szCs w:val="22"/>
        </w:rPr>
        <w:noBreakHyphen/>
        <w:t>11</w:t>
      </w:r>
      <w:r>
        <w:rPr>
          <w:rFonts w:eastAsiaTheme="minorHAnsi"/>
          <w:bCs/>
          <w:szCs w:val="22"/>
        </w:rPr>
        <w:noBreakHyphen/>
        <w:t>55, 1</w:t>
      </w:r>
      <w:r>
        <w:rPr>
          <w:rFonts w:eastAsiaTheme="minorHAnsi"/>
          <w:bCs/>
          <w:szCs w:val="22"/>
        </w:rPr>
        <w:noBreakHyphen/>
        <w:t>11</w:t>
      </w:r>
      <w:r>
        <w:rPr>
          <w:rFonts w:eastAsiaTheme="minorHAnsi"/>
          <w:bCs/>
          <w:szCs w:val="22"/>
        </w:rPr>
        <w:noBreakHyphen/>
        <w:t>56, and 1</w:t>
      </w:r>
      <w:r>
        <w:rPr>
          <w:rFonts w:eastAsiaTheme="minorHAnsi"/>
          <w:bCs/>
          <w:szCs w:val="22"/>
        </w:rPr>
        <w:noBreakHyphen/>
        <w:t>11</w:t>
      </w:r>
      <w:r>
        <w:rPr>
          <w:rFonts w:eastAsiaTheme="minorHAnsi"/>
          <w:bCs/>
          <w:szCs w:val="22"/>
        </w:rPr>
        <w:noBreakHyphen/>
        <w:t>58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55.</w:t>
      </w:r>
      <w:r>
        <w:rPr>
          <w:rFonts w:eastAsiaTheme="minorHAnsi"/>
          <w:bCs/>
          <w:szCs w:val="22"/>
        </w:rPr>
        <w:tab/>
        <w:t>(1)</w:t>
      </w:r>
      <w:r>
        <w:rPr>
          <w:rFonts w:eastAsiaTheme="minorHAnsi"/>
          <w:bCs/>
          <w:szCs w:val="22"/>
        </w:rPr>
        <w:tab/>
        <w:t xml:space="preserve">‘Governmental body’ means a state government department, commission, council, board, bureau, committee, institution, college, university, technical school, </w:t>
      </w:r>
      <w:r>
        <w:rPr>
          <w:rFonts w:eastAsiaTheme="minorHAnsi"/>
          <w:bCs/>
          <w:strike/>
          <w:szCs w:val="22"/>
        </w:rPr>
        <w:t>legislative body,</w:t>
      </w:r>
      <w:r>
        <w:rPr>
          <w:rFonts w:eastAsiaTheme="minorHAnsi"/>
          <w:bCs/>
          <w:szCs w:val="22"/>
        </w:rPr>
        <w:t xml:space="preserve"> government corporation, or other establishment or official of the executive</w:t>
      </w:r>
      <w:r>
        <w:rPr>
          <w:rFonts w:eastAsiaTheme="minorHAnsi"/>
          <w:bCs/>
          <w:strike/>
          <w:szCs w:val="22"/>
        </w:rPr>
        <w:t>, judicial, or legislative branches</w:t>
      </w:r>
      <w:r>
        <w:rPr>
          <w:rFonts w:eastAsiaTheme="minorHAnsi"/>
          <w:bCs/>
          <w:szCs w:val="22"/>
        </w:rPr>
        <w:t xml:space="preserve"> </w:t>
      </w:r>
      <w:r>
        <w:rPr>
          <w:rFonts w:eastAsiaTheme="minorHAnsi"/>
          <w:bCs/>
          <w:szCs w:val="22"/>
          <w:u w:val="single"/>
        </w:rPr>
        <w:t>branch</w:t>
      </w:r>
      <w:r>
        <w:rPr>
          <w:rFonts w:eastAsiaTheme="minorHAnsi"/>
          <w:bCs/>
          <w:szCs w:val="22"/>
        </w:rPr>
        <w:t xml:space="preserve"> of this State.  Governmental body excludes the General Assembly, Legislative Council, the Office of Legislative Printing, Information and Technology Systems, </w:t>
      </w:r>
      <w:r>
        <w:rPr>
          <w:rFonts w:eastAsiaTheme="minorHAnsi"/>
          <w:bCs/>
          <w:szCs w:val="22"/>
          <w:u w:val="single"/>
        </w:rPr>
        <w:t>the Judicial Department,</w:t>
      </w:r>
      <w:r>
        <w:rPr>
          <w:rFonts w:eastAsiaTheme="minorHAnsi"/>
          <w:bCs/>
          <w:szCs w:val="22"/>
        </w:rPr>
        <w:t xml:space="preserve"> and all local political subdivisions such as counties, municipalities, school districts, or public service or special purpose districts.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t>(2)</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 Division of General Services,</w:t>
      </w:r>
      <w:r>
        <w:rPr>
          <w:rFonts w:eastAsiaTheme="minorHAnsi"/>
          <w:bCs/>
          <w:szCs w:val="22"/>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When any governmental body needs to acquire real property for its operations or any part thereof and state</w:t>
      </w:r>
      <w:r>
        <w:rPr>
          <w:rFonts w:eastAsiaTheme="minorHAnsi"/>
          <w:bCs/>
          <w:szCs w:val="22"/>
        </w:rPr>
        <w:noBreakHyphen/>
        <w:t xml:space="preserve">owned property is not available, it shall notify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of its requirement on rental request forms prepared by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agree meets necessary requirements and standards for state leasing as prescribed in procedures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(4)</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adopt procedures to be used for governmental bodies to apply for rental space, for acquiring leased space, and for leasing state</w:t>
      </w:r>
      <w:r>
        <w:rPr>
          <w:rFonts w:eastAsiaTheme="minorHAnsi"/>
          <w:bCs/>
          <w:szCs w:val="22"/>
        </w:rPr>
        <w:noBreakHyphen/>
        <w:t xml:space="preserve">owned space to nonstate lessees.  </w:t>
      </w:r>
      <w:r>
        <w:rPr>
          <w:rFonts w:eastAsiaTheme="minorHAnsi"/>
          <w:bCs/>
          <w:szCs w:val="22"/>
          <w:u w:val="single"/>
        </w:rPr>
        <w:t>Before implementation, these procedures must be submitted to the Budget and Control Board for approval.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 xml:space="preserve">Any participant in a property transaction proposed to be entered who maintains that a procedure provided for in this section has not been properly followed, may request review of the transaction by the </w:t>
      </w:r>
      <w:r>
        <w:rPr>
          <w:rFonts w:eastAsiaTheme="minorHAnsi"/>
          <w:bCs/>
          <w:strike/>
          <w:szCs w:val="22"/>
        </w:rPr>
        <w:t>Director</w:t>
      </w:r>
      <w:r>
        <w:rPr>
          <w:rFonts w:eastAsiaTheme="minorHAnsi"/>
          <w:bCs/>
          <w:szCs w:val="22"/>
        </w:rPr>
        <w:t xml:space="preserve"> </w:t>
      </w:r>
      <w:r>
        <w:rPr>
          <w:rFonts w:eastAsiaTheme="minorHAnsi"/>
          <w:bCs/>
          <w:szCs w:val="22"/>
          <w:u w:val="single"/>
        </w:rPr>
        <w:t>director</w:t>
      </w:r>
      <w:r>
        <w:rPr>
          <w:rFonts w:eastAsiaTheme="minorHAnsi"/>
          <w:bCs/>
          <w:szCs w:val="22"/>
        </w:rPr>
        <w:t xml:space="preserve"> of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zCs w:val="22"/>
          <w:u w:val="single"/>
        </w:rPr>
        <w:t>of the Department of Administration</w:t>
      </w:r>
      <w:r>
        <w:rPr>
          <w:rFonts w:eastAsiaTheme="minorHAnsi"/>
          <w:bCs/>
          <w:szCs w:val="22"/>
        </w:rPr>
        <w:t xml:space="preserve"> or his designee.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56.</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 Division of General Services</w:t>
      </w:r>
      <w:r>
        <w:rPr>
          <w:rFonts w:eastAsiaTheme="minorHAnsi"/>
          <w:bCs/>
          <w:szCs w:val="22"/>
        </w:rPr>
        <w:t xml:space="preserve">, in an effort to ensure that funds authorized and appropriated for rent are used in the most efficient manner, is directed to develop a program to manage the leasing of all public and private space of state </w:t>
      </w:r>
      <w:r>
        <w:rPr>
          <w:rFonts w:eastAsiaTheme="minorHAnsi"/>
          <w:bCs/>
          <w:szCs w:val="22"/>
        </w:rPr>
        <w:lastRenderedPageBreak/>
        <w:t xml:space="preserve">agencies.  </w:t>
      </w:r>
      <w:r>
        <w:rPr>
          <w:rFonts w:eastAsiaTheme="minorHAnsi"/>
          <w:bCs/>
          <w:szCs w:val="22"/>
          <w:u w:val="single"/>
        </w:rPr>
        <w:t>The department must submit regulations for the implementation of this section to the General Assembly as provided in the Administrative Procedures Act, Chapter 23 of Title 1.</w:t>
      </w:r>
      <w:r>
        <w:rPr>
          <w:rFonts w:eastAsiaTheme="minorHAnsi"/>
          <w:bCs/>
          <w:szCs w:val="22"/>
        </w:rPr>
        <w:t xml:space="preserve">  The </w:t>
      </w:r>
      <w:r>
        <w:rPr>
          <w:rFonts w:eastAsiaTheme="minorHAnsi"/>
          <w:bCs/>
          <w:strike/>
          <w:szCs w:val="22"/>
        </w:rPr>
        <w:t>board’s`</w:t>
      </w:r>
      <w:r>
        <w:rPr>
          <w:rFonts w:eastAsiaTheme="minorHAnsi"/>
          <w:bCs/>
          <w:szCs w:val="22"/>
        </w:rPr>
        <w:t xml:space="preserve"> </w:t>
      </w:r>
      <w:r>
        <w:rPr>
          <w:rFonts w:eastAsiaTheme="minorHAnsi"/>
          <w:bCs/>
          <w:szCs w:val="22"/>
          <w:u w:val="single"/>
        </w:rPr>
        <w:t>department</w:t>
      </w:r>
      <w:r>
        <w:rPr>
          <w:rFonts w:eastAsiaTheme="minorHAnsi"/>
          <w:bCs/>
          <w:szCs w:val="22"/>
        </w:rPr>
        <w:t xml:space="preserve"> regulations, upon General Assembly approval, shall include procedures for: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assessing and evaluating agency needs, including the authority to require agency justification for any request to lease public or private space;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establishing standards for the quality and quantity of space to be leased by a requesting agency;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devising and requiring the use of a standard lease form (approved by the Attorney General) with provisions which assert and protect the state’s prerogatives including, but not limited to, a right of cancellation in the event of:</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r>
      <w:r>
        <w:rPr>
          <w:rFonts w:eastAsiaTheme="minorHAnsi"/>
          <w:bCs/>
          <w:szCs w:val="22"/>
        </w:rPr>
        <w:tab/>
        <w:t>(a)</w:t>
      </w:r>
      <w:r>
        <w:rPr>
          <w:rFonts w:eastAsiaTheme="minorHAnsi"/>
          <w:bCs/>
          <w:szCs w:val="22"/>
        </w:rPr>
        <w:tab/>
        <w:t>a nonappropriation for the renting agency</w:t>
      </w:r>
      <w:r>
        <w:rPr>
          <w:rFonts w:eastAsiaTheme="minorHAnsi"/>
          <w:bCs/>
          <w:strike/>
          <w:szCs w:val="22"/>
        </w:rPr>
        <w:t>,</w:t>
      </w:r>
      <w:r>
        <w:rPr>
          <w:rFonts w:eastAsiaTheme="minorHAnsi"/>
          <w:bCs/>
          <w:szCs w:val="22"/>
          <w:u w:val="single"/>
        </w:rPr>
        <w: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(b)</w:t>
      </w:r>
      <w:r>
        <w:rPr>
          <w:rFonts w:eastAsiaTheme="minorHAnsi"/>
          <w:bCs/>
          <w:szCs w:val="22"/>
        </w:rPr>
        <w:tab/>
        <w:t>a dissolution of the agency</w:t>
      </w:r>
      <w:r>
        <w:rPr>
          <w:rFonts w:eastAsiaTheme="minorHAnsi"/>
          <w:bCs/>
          <w:strike/>
          <w:szCs w:val="22"/>
        </w:rPr>
        <w:t>,</w:t>
      </w:r>
      <w:r>
        <w:rPr>
          <w:rFonts w:eastAsiaTheme="minorHAnsi"/>
          <w:bCs/>
          <w:szCs w:val="22"/>
          <w:u w:val="single"/>
        </w:rPr>
        <w:t>;</w:t>
      </w:r>
      <w:r>
        <w:rPr>
          <w:rFonts w:eastAsiaTheme="minorHAnsi"/>
          <w:bCs/>
          <w:szCs w:val="22"/>
        </w:rPr>
        <w:t xml:space="preserve">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(c)</w:t>
      </w:r>
      <w:r>
        <w:rPr>
          <w:rFonts w:eastAsiaTheme="minorHAnsi"/>
          <w:bCs/>
          <w:szCs w:val="22"/>
        </w:rPr>
        <w:tab/>
        <w:t>the availability of public space in substitution for private space being leased by the agency;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rejecting an agency’s request for additional space or space at a specific location, or both;</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directing agencies to be located in public space, when available, before private space can be leased;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(6)</w:t>
      </w:r>
      <w:r>
        <w:rPr>
          <w:rFonts w:eastAsiaTheme="minorHAnsi"/>
          <w:bCs/>
          <w:szCs w:val="22"/>
        </w:rPr>
        <w:tab/>
        <w:t>requiring the agency to submit a multi</w:t>
      </w:r>
      <w:r>
        <w:rPr>
          <w:rFonts w:eastAsiaTheme="minorHAnsi"/>
          <w:bCs/>
          <w:szCs w:val="22"/>
        </w:rPr>
        <w:noBreakHyphen/>
        <w:t xml:space="preserve">year financial plan for review by the </w:t>
      </w:r>
      <w:r>
        <w:rPr>
          <w:rFonts w:eastAsiaTheme="minorHAnsi"/>
          <w:bCs/>
          <w:strike/>
          <w:szCs w:val="22"/>
        </w:rPr>
        <w:t>board’s budget office</w:t>
      </w:r>
      <w:r>
        <w:rPr>
          <w:rFonts w:eastAsiaTheme="minorHAnsi"/>
          <w:bCs/>
          <w:szCs w:val="22"/>
        </w:rPr>
        <w:t xml:space="preserve"> </w:t>
      </w:r>
      <w:r>
        <w:rPr>
          <w:rFonts w:eastAsiaTheme="minorHAnsi"/>
          <w:bCs/>
          <w:szCs w:val="22"/>
          <w:u w:val="single"/>
        </w:rPr>
        <w:t>Budget and Control Board’s Office of State Budget</w:t>
      </w:r>
      <w:r>
        <w:rPr>
          <w:rFonts w:eastAsiaTheme="minorHAnsi"/>
          <w:bCs/>
          <w:szCs w:val="22"/>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Pr>
          <w:rFonts w:eastAsiaTheme="minorHAnsi"/>
          <w:bCs/>
          <w:szCs w:val="22"/>
        </w:rPr>
        <w:noBreakHyphen/>
        <w:t>year period;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(7)</w:t>
      </w:r>
      <w:r>
        <w:rPr>
          <w:rFonts w:eastAsiaTheme="minorHAnsi"/>
          <w:bCs/>
          <w:szCs w:val="22"/>
        </w:rPr>
        <w:tab/>
        <w:t xml:space="preserve">requiring prior review by the Joint Bond Review Committee and </w:t>
      </w:r>
      <w:r>
        <w:rPr>
          <w:rFonts w:eastAsiaTheme="minorHAnsi"/>
          <w:bCs/>
          <w:strike/>
          <w:szCs w:val="22"/>
        </w:rPr>
        <w:t>the requirement of Budget and Control Board</w:t>
      </w:r>
      <w:r>
        <w:rPr>
          <w:rFonts w:eastAsiaTheme="minorHAnsi"/>
          <w:bCs/>
          <w:szCs w:val="22"/>
        </w:rPr>
        <w:t xml:space="preserve">  </w:t>
      </w:r>
      <w:r>
        <w:rPr>
          <w:rFonts w:eastAsiaTheme="minorHAnsi"/>
          <w:bCs/>
          <w:szCs w:val="22"/>
          <w:u w:val="single"/>
        </w:rPr>
        <w:t>departmental</w:t>
      </w:r>
      <w:r>
        <w:rPr>
          <w:rFonts w:eastAsiaTheme="minorHAnsi"/>
          <w:bCs/>
          <w:szCs w:val="22"/>
        </w:rPr>
        <w:t xml:space="preserve"> approval before the adoption of any new lease that commits more than one million dollars in a five</w:t>
      </w:r>
      <w:r>
        <w:rPr>
          <w:rFonts w:eastAsiaTheme="minorHAnsi"/>
          <w:bCs/>
          <w:szCs w:val="22"/>
        </w:rPr>
        <w:noBreakHyphen/>
        <w:t>year period.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58.</w:t>
      </w:r>
      <w:r>
        <w:rPr>
          <w:rFonts w:eastAsiaTheme="minorHAnsi"/>
          <w:bCs/>
          <w:szCs w:val="22"/>
        </w:rPr>
        <w:tab/>
        <w:t>(1)</w:t>
      </w:r>
      <w:r>
        <w:rPr>
          <w:rFonts w:eastAsiaTheme="minorHAnsi"/>
          <w:bCs/>
          <w:szCs w:val="22"/>
        </w:rPr>
        <w:tab/>
        <w:t>Every state agency, as defined by Section 1</w:t>
      </w:r>
      <w:r>
        <w:rPr>
          <w:rFonts w:eastAsiaTheme="minorHAnsi"/>
          <w:bCs/>
          <w:szCs w:val="22"/>
        </w:rPr>
        <w:noBreakHyphen/>
        <w:t>19</w:t>
      </w:r>
      <w:r>
        <w:rPr>
          <w:rFonts w:eastAsiaTheme="minorHAnsi"/>
          <w:bCs/>
          <w:szCs w:val="22"/>
        </w:rPr>
        <w:noBreakHyphen/>
        <w:t xml:space="preserve">40, shall annually perform an inventory and prepare a report of all residential and surplus real property owned by it.  The report shall be submitted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 xml:space="preserv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on or before June thirtieth and shall indicate current use, current value, and projected use of the property.  Property not currently being utilized for necessary agency operations shall be </w:t>
      </w:r>
      <w:r>
        <w:rPr>
          <w:rFonts w:eastAsiaTheme="minorHAnsi"/>
          <w:bCs/>
          <w:szCs w:val="22"/>
        </w:rPr>
        <w:lastRenderedPageBreak/>
        <w:t>made available for sale and funds received from the sale of the property shall revert to the general fund.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trike/>
          <w:szCs w:val="22"/>
        </w:rPr>
        <w:t>will</w:t>
      </w:r>
      <w:r>
        <w:rPr>
          <w:rFonts w:eastAsiaTheme="minorHAnsi"/>
          <w:bCs/>
          <w:szCs w:val="22"/>
        </w:rPr>
        <w:t xml:space="preserve"> </w:t>
      </w:r>
      <w:r>
        <w:rPr>
          <w:rFonts w:eastAsiaTheme="minorHAnsi"/>
          <w:bCs/>
          <w:szCs w:val="22"/>
          <w:u w:val="single"/>
        </w:rPr>
        <w:t>shall</w:t>
      </w:r>
      <w:r>
        <w:rPr>
          <w:rFonts w:eastAsiaTheme="minorHAnsi"/>
          <w:bCs/>
          <w:szCs w:val="22"/>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 xml:space="preserve">Upon receipt of a request by an agency to acquire additional property,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shall review the surplus property list to determine if the agency’s needs </w:t>
      </w:r>
      <w:r>
        <w:rPr>
          <w:rFonts w:eastAsiaTheme="minorHAnsi"/>
          <w:bCs/>
          <w:strike/>
          <w:szCs w:val="22"/>
        </w:rPr>
        <w:t>can</w:t>
      </w:r>
      <w:r>
        <w:rPr>
          <w:rFonts w:eastAsiaTheme="minorHAnsi"/>
          <w:bCs/>
          <w:szCs w:val="22"/>
        </w:rPr>
        <w:t xml:space="preserve"> </w:t>
      </w:r>
      <w:r>
        <w:rPr>
          <w:rFonts w:eastAsiaTheme="minorHAnsi"/>
          <w:bCs/>
          <w:szCs w:val="22"/>
          <w:u w:val="single"/>
        </w:rPr>
        <w:t>may</w:t>
      </w:r>
      <w:r>
        <w:rPr>
          <w:rFonts w:eastAsiaTheme="minorHAnsi"/>
          <w:bCs/>
          <w:szCs w:val="22"/>
        </w:rPr>
        <w:t xml:space="preserve"> be met from existing state</w:t>
      </w:r>
      <w:r>
        <w:rPr>
          <w:rFonts w:eastAsiaTheme="minorHAnsi"/>
          <w:bCs/>
          <w:szCs w:val="22"/>
        </w:rPr>
        <w:noBreakHyphen/>
        <w:t xml:space="preserve">owned property.  If such property is identified,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w:t>
      </w:r>
      <w:r>
        <w:rPr>
          <w:rFonts w:eastAsiaTheme="minorHAnsi"/>
          <w:bCs/>
          <w:strike/>
          <w:szCs w:val="22"/>
        </w:rPr>
        <w:t>of General Services</w:t>
      </w:r>
      <w:r>
        <w:rPr>
          <w:rFonts w:eastAsiaTheme="minorHAnsi"/>
          <w:bCs/>
          <w:szCs w:val="22"/>
        </w:rPr>
        <w:t xml:space="preserve"> shall act as broker in transferring the property to the requesting agency under terms and conditions that are mutually agreeable to the agencies involved.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authorize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to sell any unassigned surplus real property.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shall have the discretion to determine the method of disposal to be used, which possible methods include:  auction, sealed bids, listing the property with a private broker or any other method determined by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to be commercially reasonable considering the type and location of property involved.”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D.</w:t>
      </w:r>
      <w:r>
        <w:rPr>
          <w:rFonts w:eastAsiaTheme="minorHAnsi"/>
          <w:bCs/>
          <w:szCs w:val="22"/>
        </w:rPr>
        <w:tab/>
      </w:r>
      <w:r>
        <w:rPr>
          <w:rFonts w:eastAsiaTheme="minorHAnsi"/>
          <w:bCs/>
          <w:szCs w:val="22"/>
        </w:rPr>
        <w:tab/>
        <w:t>Sections 1</w:t>
      </w:r>
      <w:r>
        <w:rPr>
          <w:rFonts w:eastAsiaTheme="minorHAnsi"/>
          <w:bCs/>
          <w:szCs w:val="22"/>
        </w:rPr>
        <w:noBreakHyphen/>
        <w:t>11</w:t>
      </w:r>
      <w:r>
        <w:rPr>
          <w:rFonts w:eastAsiaTheme="minorHAnsi"/>
          <w:bCs/>
          <w:szCs w:val="22"/>
        </w:rPr>
        <w:noBreakHyphen/>
        <w:t>65, 1</w:t>
      </w:r>
      <w:r>
        <w:rPr>
          <w:rFonts w:eastAsiaTheme="minorHAnsi"/>
          <w:bCs/>
          <w:szCs w:val="22"/>
        </w:rPr>
        <w:noBreakHyphen/>
        <w:t>11</w:t>
      </w:r>
      <w:r>
        <w:rPr>
          <w:rFonts w:eastAsiaTheme="minorHAnsi"/>
          <w:bCs/>
          <w:szCs w:val="22"/>
        </w:rPr>
        <w:noBreakHyphen/>
        <w:t>67, 1</w:t>
      </w:r>
      <w:r>
        <w:rPr>
          <w:rFonts w:eastAsiaTheme="minorHAnsi"/>
          <w:bCs/>
          <w:szCs w:val="22"/>
        </w:rPr>
        <w:noBreakHyphen/>
        <w:t>11</w:t>
      </w:r>
      <w:r>
        <w:rPr>
          <w:rFonts w:eastAsiaTheme="minorHAnsi"/>
          <w:bCs/>
          <w:szCs w:val="22"/>
        </w:rPr>
        <w:noBreakHyphen/>
        <w:t>70, 1</w:t>
      </w:r>
      <w:r>
        <w:rPr>
          <w:rFonts w:eastAsiaTheme="minorHAnsi"/>
          <w:bCs/>
          <w:szCs w:val="22"/>
        </w:rPr>
        <w:noBreakHyphen/>
        <w:t>11</w:t>
      </w:r>
      <w:r>
        <w:rPr>
          <w:rFonts w:eastAsiaTheme="minorHAnsi"/>
          <w:bCs/>
          <w:szCs w:val="22"/>
        </w:rPr>
        <w:noBreakHyphen/>
        <w:t>80, 1</w:t>
      </w:r>
      <w:r>
        <w:rPr>
          <w:rFonts w:eastAsiaTheme="minorHAnsi"/>
          <w:bCs/>
          <w:szCs w:val="22"/>
        </w:rPr>
        <w:noBreakHyphen/>
        <w:t>11</w:t>
      </w:r>
      <w:r>
        <w:rPr>
          <w:rFonts w:eastAsiaTheme="minorHAnsi"/>
          <w:bCs/>
          <w:szCs w:val="22"/>
        </w:rPr>
        <w:noBreakHyphen/>
        <w:t>90, 1</w:t>
      </w:r>
      <w:r>
        <w:rPr>
          <w:rFonts w:eastAsiaTheme="minorHAnsi"/>
          <w:bCs/>
          <w:szCs w:val="22"/>
        </w:rPr>
        <w:noBreakHyphen/>
        <w:t>11</w:t>
      </w:r>
      <w:r>
        <w:rPr>
          <w:rFonts w:eastAsiaTheme="minorHAnsi"/>
          <w:bCs/>
          <w:szCs w:val="22"/>
        </w:rPr>
        <w:noBreakHyphen/>
        <w:t>100, and 1</w:t>
      </w:r>
      <w:r>
        <w:rPr>
          <w:rFonts w:eastAsiaTheme="minorHAnsi"/>
          <w:bCs/>
          <w:szCs w:val="22"/>
        </w:rPr>
        <w:noBreakHyphen/>
        <w:t>11</w:t>
      </w:r>
      <w:r>
        <w:rPr>
          <w:rFonts w:eastAsiaTheme="minorHAnsi"/>
          <w:bCs/>
          <w:szCs w:val="22"/>
        </w:rPr>
        <w:noBreakHyphen/>
        <w:t>110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65.</w:t>
      </w:r>
      <w:r>
        <w:rPr>
          <w:rFonts w:eastAsiaTheme="minorHAnsi"/>
          <w:bCs/>
          <w:szCs w:val="22"/>
        </w:rPr>
        <w:tab/>
        <w:t>(A)</w:t>
      </w:r>
      <w:r>
        <w:rPr>
          <w:rFonts w:eastAsiaTheme="minorHAnsi"/>
          <w:bCs/>
          <w:szCs w:val="22"/>
        </w:rPr>
        <w:tab/>
        <w:t xml:space="preserve">All transactions involving real property, made for or by any governmental bodies, excluding political subdivisions of the State, must be </w:t>
      </w:r>
      <w:r>
        <w:rPr>
          <w:rFonts w:eastAsiaTheme="minorHAnsi"/>
          <w:bCs/>
          <w:szCs w:val="22"/>
          <w:u w:val="single"/>
        </w:rPr>
        <w:t>recommended by the Department of Administration and</w:t>
      </w:r>
      <w:r>
        <w:rPr>
          <w:rFonts w:eastAsiaTheme="minorHAnsi"/>
          <w:bCs/>
          <w:szCs w:val="22"/>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All state agencies, departments, and institutions authorized by law to accept gifts of tangible personal property shall have executed by its governing body an acknowledgment of acceptance </w:t>
      </w:r>
      <w:r>
        <w:rPr>
          <w:rFonts w:eastAsiaTheme="minorHAnsi"/>
          <w:bCs/>
          <w:szCs w:val="22"/>
        </w:rPr>
        <w:lastRenderedPageBreak/>
        <w:t>prior to transfer of the tangible personal property to the agency, department, or institution.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67.</w:t>
      </w:r>
      <w:r>
        <w:rPr>
          <w:rFonts w:eastAsiaTheme="minorHAnsi"/>
          <w:szCs w:val="22"/>
        </w:rPr>
        <w:tab/>
        <w:t xml:space="preserve">The State Budget and Control Board </w:t>
      </w:r>
      <w:r>
        <w:rPr>
          <w:rFonts w:eastAsiaTheme="minorHAnsi"/>
          <w:szCs w:val="22"/>
          <w:u w:val="single"/>
        </w:rPr>
        <w:t>and the Department of Administration</w:t>
      </w:r>
      <w:r>
        <w:rPr>
          <w:rFonts w:eastAsiaTheme="minorHAnsi"/>
          <w:szCs w:val="22"/>
        </w:rPr>
        <w:t xml:space="preserve"> shall assess and collect a rental charge from all state departments and agencies that occupy </w:t>
      </w:r>
      <w:r>
        <w:rPr>
          <w:rFonts w:eastAsiaTheme="minorHAnsi"/>
          <w:strike/>
          <w:szCs w:val="22"/>
        </w:rPr>
        <w:t>State Budget and Control Board</w:t>
      </w:r>
      <w:r>
        <w:rPr>
          <w:rFonts w:eastAsiaTheme="minorHAnsi"/>
          <w:szCs w:val="22"/>
        </w:rPr>
        <w:t xml:space="preserve"> space in state</w:t>
      </w:r>
      <w:r>
        <w:rPr>
          <w:rFonts w:eastAsiaTheme="minorHAnsi"/>
          <w:szCs w:val="22"/>
        </w:rPr>
        <w:noBreakHyphen/>
        <w:t xml:space="preserve">controlled office buildings </w:t>
      </w:r>
      <w:r>
        <w:rPr>
          <w:rFonts w:eastAsiaTheme="minorHAnsi"/>
          <w:szCs w:val="22"/>
          <w:u w:val="single"/>
        </w:rPr>
        <w:t>under their jurisdiction</w:t>
      </w:r>
      <w:r>
        <w:rPr>
          <w:rFonts w:eastAsiaTheme="minorHAnsi"/>
          <w:szCs w:val="22"/>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by the department</w:t>
      </w:r>
      <w:r>
        <w:rPr>
          <w:rFonts w:eastAsiaTheme="minorHAnsi"/>
          <w:szCs w:val="22"/>
        </w:rPr>
        <w:t>, and maintenance and operation costs of State Budget and Control Board</w:t>
      </w:r>
      <w:r>
        <w:rPr>
          <w:rFonts w:eastAsiaTheme="minorHAnsi"/>
          <w:szCs w:val="22"/>
        </w:rPr>
        <w:noBreakHyphen/>
        <w:t xml:space="preserve">controlled </w:t>
      </w:r>
      <w:r>
        <w:rPr>
          <w:rFonts w:eastAsiaTheme="minorHAnsi"/>
          <w:szCs w:val="22"/>
          <w:u w:val="single"/>
        </w:rPr>
        <w:t>or department</w:t>
      </w:r>
      <w:r>
        <w:rPr>
          <w:rFonts w:eastAsiaTheme="minorHAnsi"/>
          <w:szCs w:val="22"/>
          <w:u w:val="single"/>
        </w:rPr>
        <w:noBreakHyphen/>
        <w:t>controlled</w:t>
      </w:r>
      <w:r>
        <w:rPr>
          <w:rFonts w:eastAsiaTheme="minorHAnsi"/>
          <w:szCs w:val="22"/>
        </w:rPr>
        <w:t xml:space="preserve"> office buildings </w:t>
      </w:r>
      <w:r>
        <w:rPr>
          <w:rFonts w:eastAsiaTheme="minorHAnsi"/>
          <w:strike/>
          <w:szCs w:val="22"/>
        </w:rPr>
        <w:t>under the supervision of the Office of General Services</w:t>
      </w:r>
      <w:r>
        <w:rPr>
          <w:rFonts w:eastAsiaTheme="minorHAnsi"/>
          <w:szCs w:val="22"/>
        </w:rPr>
        <w:t xml:space="preserve">. The amount collected must be deposited in a special account and must be expended only for payment on Capital Improvement Obligations and maintenance and operations costs of the buildings under the supervision of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department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70.</w:t>
      </w:r>
      <w:r>
        <w:rPr>
          <w:rFonts w:eastAsiaTheme="minorHAnsi"/>
          <w:bCs/>
          <w:szCs w:val="22"/>
        </w:rPr>
        <w:tab/>
        <w:t xml:space="preserve">All vacant lands and lands purchased by the former land commissioners of the State </w:t>
      </w:r>
      <w:r>
        <w:rPr>
          <w:rFonts w:eastAsiaTheme="minorHAnsi"/>
          <w:bCs/>
          <w:strike/>
          <w:szCs w:val="22"/>
        </w:rPr>
        <w:t>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directions of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80.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90.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may grant to agencies or political subdivisions of </w:t>
      </w:r>
      <w:r>
        <w:rPr>
          <w:rFonts w:eastAsiaTheme="minorHAnsi"/>
          <w:bCs/>
          <w:szCs w:val="22"/>
        </w:rPr>
        <w:lastRenderedPageBreak/>
        <w:t>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100.</w:t>
      </w:r>
      <w:r>
        <w:rPr>
          <w:rFonts w:eastAsiaTheme="minorHAnsi"/>
          <w:bCs/>
          <w:szCs w:val="22"/>
        </w:rPr>
        <w:tab/>
        <w:t xml:space="preserve">Deeds or other instruments conveying such rights of way or easements over such marshlands or vacant lands as are owned by the State shall be executed by the Governor in the name of the State, when </w:t>
      </w:r>
      <w:r>
        <w:rPr>
          <w:rFonts w:eastAsiaTheme="minorHAnsi"/>
          <w:bCs/>
          <w:szCs w:val="22"/>
          <w:u w:val="single"/>
        </w:rPr>
        <w:t>recommended by the South Carolina Department of Administration and</w:t>
      </w:r>
      <w:r>
        <w:rPr>
          <w:rFonts w:eastAsiaTheme="minorHAnsi"/>
          <w:bCs/>
          <w:szCs w:val="22"/>
        </w:rPr>
        <w:t xml:space="preserve"> authorized by resolution of the Budget and Control Board, duly recorded in the minutes and</w:t>
      </w:r>
      <w:r>
        <w:rPr>
          <w:rFonts w:eastAsiaTheme="minorHAnsi"/>
          <w:bCs/>
          <w:strike/>
          <w:szCs w:val="22"/>
        </w:rPr>
        <w:t xml:space="preserve"> </w:t>
      </w:r>
      <w:r>
        <w:rPr>
          <w:rFonts w:eastAsiaTheme="minorHAnsi"/>
          <w:bCs/>
          <w:szCs w:val="22"/>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110.</w:t>
      </w:r>
      <w:r>
        <w:rPr>
          <w:rFonts w:eastAsiaTheme="minorHAnsi"/>
          <w:bCs/>
          <w:szCs w:val="22"/>
        </w:rPr>
        <w:tab/>
      </w:r>
      <w:r>
        <w:rPr>
          <w:rFonts w:eastAsiaTheme="minorHAnsi"/>
          <w:bCs/>
          <w:szCs w:val="22"/>
        </w:rPr>
        <w:tab/>
        <w:t>(1)</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acquire real property, including any estate or interest therein, for, and in the name of, the State of South Carolina by gift, purchase, condemnation or otherwise.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heme="minorHAnsi"/>
          <w:bCs/>
          <w:strike/>
          <w:szCs w:val="22"/>
        </w:rPr>
        <w:t>mall</w:t>
      </w:r>
      <w:r>
        <w:rPr>
          <w:rFonts w:eastAsiaTheme="minorHAnsi"/>
          <w:bCs/>
          <w:szCs w:val="22"/>
        </w:rPr>
        <w:t xml:space="preserve"> </w:t>
      </w:r>
      <w:r>
        <w:rPr>
          <w:rFonts w:eastAsiaTheme="minorHAnsi"/>
          <w:bCs/>
          <w:szCs w:val="22"/>
          <w:u w:val="single"/>
        </w:rPr>
        <w:t>grounds</w:t>
      </w:r>
      <w:r>
        <w:rPr>
          <w:rFonts w:eastAsiaTheme="minorHAnsi"/>
          <w:bCs/>
          <w:szCs w:val="22"/>
        </w:rPr>
        <w:t xml:space="preserve"> in the City of Columbia.”</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E.</w:t>
      </w:r>
      <w:r>
        <w:rPr>
          <w:rFonts w:eastAsiaTheme="minorHAnsi"/>
          <w:szCs w:val="22"/>
        </w:rPr>
        <w:tab/>
        <w:t xml:space="preserve"> </w:t>
      </w:r>
      <w:r>
        <w:rPr>
          <w:rFonts w:eastAsiaTheme="minorHAnsi"/>
          <w:bCs/>
          <w:szCs w:val="22"/>
        </w:rPr>
        <w:t>Section 1</w:t>
      </w:r>
      <w:r>
        <w:rPr>
          <w:rFonts w:eastAsiaTheme="minorHAnsi"/>
          <w:bCs/>
          <w:szCs w:val="22"/>
        </w:rPr>
        <w:noBreakHyphen/>
        <w:t>11</w:t>
      </w:r>
      <w:r>
        <w:rPr>
          <w:rFonts w:eastAsiaTheme="minorHAnsi"/>
          <w:bCs/>
          <w:szCs w:val="22"/>
        </w:rPr>
        <w:noBreakHyphen/>
        <w:t>180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180.</w:t>
      </w:r>
      <w:r>
        <w:rPr>
          <w:rFonts w:eastAsiaTheme="minorHAnsi"/>
          <w:bCs/>
          <w:szCs w:val="22"/>
        </w:rPr>
        <w:tab/>
        <w:t>(A)</w:t>
      </w:r>
      <w:r>
        <w:rPr>
          <w:rFonts w:eastAsiaTheme="minorHAnsi"/>
          <w:bCs/>
          <w:szCs w:val="22"/>
        </w:rPr>
        <w:tab/>
        <w:t xml:space="preserve">In addition to the powers granted 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under this chapter or any other provision of law,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r>
      <w:r>
        <w:rPr>
          <w:rFonts w:eastAsiaTheme="minorHAnsi"/>
          <w:bCs/>
          <w:szCs w:val="22"/>
        </w:rPr>
        <w:tab/>
        <w:t>(1)</w:t>
      </w:r>
      <w:r>
        <w:rPr>
          <w:rFonts w:eastAsiaTheme="minorHAnsi"/>
          <w:bCs/>
          <w:szCs w:val="22"/>
        </w:rPr>
        <w:tab/>
        <w:t>survey, appraise, examine, and inspect the condition of state property to determine what is necessary to protect state property against fire or deterioration and to conserve the use of the property for state purposes;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t>(2)</w:t>
      </w:r>
      <w:r>
        <w:rPr>
          <w:rFonts w:eastAsiaTheme="minorHAnsi"/>
          <w:bCs/>
          <w:szCs w:val="22"/>
        </w:rPr>
        <w:tab/>
      </w:r>
      <w:r>
        <w:rPr>
          <w:rFonts w:eastAsiaTheme="minorHAnsi"/>
          <w:bCs/>
          <w:strike/>
          <w:szCs w:val="22"/>
        </w:rPr>
        <w:t>approve the destruction or disposal of state agency records;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r>
      <w:r>
        <w:rPr>
          <w:rFonts w:eastAsiaTheme="minorHAnsi"/>
          <w:bCs/>
          <w:strike/>
          <w:szCs w:val="22"/>
        </w:rPr>
        <w:t>(3)</w:t>
      </w:r>
      <w:r>
        <w:rPr>
          <w:rFonts w:eastAsiaTheme="minorHAnsi"/>
          <w:bCs/>
          <w:szCs w:val="22"/>
        </w:rPr>
        <w:tab/>
      </w:r>
      <w:r>
        <w:rPr>
          <w:rFonts w:eastAsiaTheme="minorHAnsi"/>
          <w:bCs/>
          <w:strike/>
          <w:szCs w:val="22"/>
        </w:rPr>
        <w:t>require submission and approval of plans and specifications for permanent improvements by a state department, agency, or institution before a contract is awarded for the permanent improvement;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(4)</w:t>
      </w:r>
      <w:r>
        <w:rPr>
          <w:rFonts w:eastAsiaTheme="minorHAnsi"/>
          <w:bCs/>
          <w:szCs w:val="22"/>
        </w:rPr>
        <w:tab/>
        <w:t>approve blanket bonds for a state department, agency, or institution including bonds for state officials or personnel.  However, the form and execution of blanket bonds must be approved by the Attorney General;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(5)</w:t>
      </w:r>
      <w:r>
        <w:rPr>
          <w:rFonts w:eastAsiaTheme="minorHAnsi"/>
          <w:bCs/>
          <w:szCs w:val="22"/>
          <w:u w:val="single"/>
        </w:rPr>
        <w:t>(3)</w:t>
      </w:r>
      <w:r>
        <w:rPr>
          <w:rFonts w:eastAsiaTheme="minorHAnsi"/>
          <w:bCs/>
          <w:szCs w:val="22"/>
        </w:rPr>
        <w:tab/>
        <w:t>contract to develop an energy utilization management system for state facilities under its control and to assist other agencies and departments in establishing similar programs.  However, this does not authorize capital expenditures.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promulgate regulations necessary to carry out this section.”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F.</w:t>
      </w:r>
      <w:r>
        <w:rPr>
          <w:rFonts w:eastAsiaTheme="minorHAnsi"/>
          <w:szCs w:val="22"/>
        </w:rPr>
        <w:tab/>
        <w:t xml:space="preserve"> </w:t>
      </w:r>
      <w:r>
        <w:rPr>
          <w:rFonts w:eastAsiaTheme="minorHAnsi"/>
          <w:bCs/>
          <w:szCs w:val="22"/>
        </w:rPr>
        <w:t>Chapter 11 of Title 1 of the 1976 Code is amended by adding: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185.</w:t>
      </w:r>
      <w:r>
        <w:rPr>
          <w:rFonts w:eastAsiaTheme="minorHAnsi"/>
          <w:bCs/>
          <w:szCs w:val="22"/>
        </w:rPr>
        <w:tab/>
        <w:t>(A)</w:t>
      </w:r>
      <w:r>
        <w:rPr>
          <w:rFonts w:eastAsiaTheme="minorHAnsi"/>
          <w:bCs/>
          <w:szCs w:val="22"/>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The Budget and Control Board may promulgate regulations necessary to carry out its duties.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(C)</w:t>
      </w:r>
      <w:r>
        <w:rPr>
          <w:rFonts w:eastAsiaTheme="minorHAnsi"/>
          <w:bCs/>
          <w:szCs w:val="22"/>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G.</w:t>
      </w:r>
      <w:r>
        <w:rPr>
          <w:rFonts w:eastAsiaTheme="minorHAnsi"/>
          <w:szCs w:val="22"/>
        </w:rPr>
        <w:tab/>
      </w:r>
      <w:r>
        <w:rPr>
          <w:rFonts w:eastAsiaTheme="minorHAnsi"/>
          <w:szCs w:val="22"/>
        </w:rPr>
        <w:tab/>
        <w:t>(1)</w:t>
      </w:r>
      <w:r>
        <w:rPr>
          <w:rFonts w:eastAsiaTheme="minorHAnsi"/>
          <w:szCs w:val="22"/>
        </w:rPr>
        <w:tab/>
        <w:t>Section 1</w:t>
      </w:r>
      <w:r>
        <w:rPr>
          <w:rFonts w:eastAsiaTheme="minorHAnsi"/>
          <w:szCs w:val="22"/>
        </w:rPr>
        <w:noBreakHyphen/>
        <w:t>11</w:t>
      </w:r>
      <w:r>
        <w:rPr>
          <w:rFonts w:eastAsiaTheme="minorHAnsi"/>
          <w:szCs w:val="22"/>
        </w:rPr>
        <w:noBreakHyphen/>
        <w:t>220 of the 1976 Code, as last amended by Act 203 of 2008,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220.</w:t>
      </w:r>
      <w:r>
        <w:rPr>
          <w:rFonts w:eastAsiaTheme="minorHAnsi"/>
          <w:bCs/>
          <w:szCs w:val="22"/>
        </w:rPr>
        <w:tab/>
      </w:r>
      <w:r>
        <w:rPr>
          <w:rFonts w:eastAsiaTheme="minorHAnsi"/>
          <w:szCs w:val="22"/>
        </w:rPr>
        <w:t xml:space="preserve">There is hereby established within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trike/>
          <w:szCs w:val="22"/>
        </w:rPr>
        <w:t>the</w:t>
      </w:r>
      <w:r>
        <w:rPr>
          <w:rFonts w:eastAsiaTheme="minorHAnsi"/>
          <w:szCs w:val="22"/>
        </w:rPr>
        <w:t xml:space="preserve"> Division of </w:t>
      </w:r>
      <w:r>
        <w:rPr>
          <w:rFonts w:eastAsiaTheme="minorHAnsi"/>
          <w:strike/>
          <w:szCs w:val="22"/>
        </w:rPr>
        <w:t>Motor Vehicle Management</w:t>
      </w:r>
      <w:r>
        <w:rPr>
          <w:rFonts w:eastAsiaTheme="minorHAnsi"/>
          <w:szCs w:val="22"/>
        </w:rPr>
        <w:t xml:space="preserve"> </w:t>
      </w:r>
      <w:r>
        <w:rPr>
          <w:rFonts w:eastAsiaTheme="minorHAnsi"/>
          <w:szCs w:val="22"/>
          <w:u w:val="single"/>
        </w:rPr>
        <w:t>General Services, Program of Fleet Management</w:t>
      </w:r>
      <w:r>
        <w:rPr>
          <w:rFonts w:eastAsiaTheme="minorHAnsi"/>
          <w:szCs w:val="22"/>
        </w:rPr>
        <w:t xml:space="preserve"> headed by </w:t>
      </w:r>
      <w:r>
        <w:rPr>
          <w:rFonts w:eastAsiaTheme="minorHAnsi"/>
          <w:strike/>
          <w:szCs w:val="22"/>
        </w:rPr>
        <w:t>a Director, hereafter referred to as</w:t>
      </w:r>
      <w:r>
        <w:rPr>
          <w:rFonts w:eastAsiaTheme="minorHAnsi"/>
          <w:szCs w:val="22"/>
        </w:rPr>
        <w:t xml:space="preserve"> the </w:t>
      </w:r>
      <w:r>
        <w:rPr>
          <w:rFonts w:eastAsiaTheme="minorHAnsi"/>
          <w:szCs w:val="22"/>
          <w:u w:val="single"/>
        </w:rPr>
        <w:t>‘</w:t>
      </w:r>
      <w:r>
        <w:rPr>
          <w:rFonts w:eastAsiaTheme="minorHAnsi"/>
          <w:szCs w:val="22"/>
        </w:rPr>
        <w:t>State Fleet Manager</w:t>
      </w:r>
      <w:r>
        <w:rPr>
          <w:rFonts w:eastAsiaTheme="minorHAnsi"/>
          <w:szCs w:val="22"/>
          <w:u w:val="single"/>
        </w:rPr>
        <w:t>’</w:t>
      </w:r>
      <w:r>
        <w:rPr>
          <w:rFonts w:eastAsiaTheme="minorHAnsi"/>
          <w:szCs w:val="22"/>
        </w:rPr>
        <w:t xml:space="preserve"> appointed by and reporting directly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trike/>
          <w:szCs w:val="22"/>
        </w:rPr>
        <w:t>, hereafter referred to as the Board</w:t>
      </w:r>
      <w:r>
        <w:rPr>
          <w:rFonts w:eastAsiaTheme="minorHAnsi"/>
          <w:szCs w:val="22"/>
        </w:rPr>
        <w:t xml:space="preserv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Pr>
          <w:rFonts w:eastAsiaTheme="minorHAnsi"/>
          <w:strike/>
          <w:szCs w:val="22"/>
        </w:rPr>
        <w:t>to</w:t>
      </w:r>
      <w:r>
        <w:rPr>
          <w:rFonts w:eastAsiaTheme="minorHAnsi"/>
          <w:szCs w:val="22"/>
        </w:rPr>
        <w:t xml:space="preserve"> achieve maximum cost</w:t>
      </w:r>
      <w:r>
        <w:rPr>
          <w:rFonts w:eastAsiaTheme="minorHAnsi"/>
          <w:szCs w:val="22"/>
        </w:rPr>
        <w:noBreakHyphen/>
        <w:t>effectiveness management of state</w:t>
      </w:r>
      <w:r>
        <w:rPr>
          <w:rFonts w:eastAsiaTheme="minorHAnsi"/>
          <w:szCs w:val="22"/>
        </w:rPr>
        <w:noBreakHyphen/>
        <w:t>owned motor vehicles in support of the established missions and objectives of the agencies, boards, and commissions</w:t>
      </w:r>
      <w:r>
        <w:rPr>
          <w:rFonts w:eastAsiaTheme="minorHAnsi"/>
          <w:strike/>
          <w:szCs w:val="22"/>
        </w:rPr>
        <w:t>.</w:t>
      </w:r>
      <w:r>
        <w:rPr>
          <w:rFonts w:eastAsiaTheme="minorHAnsi"/>
          <w:szCs w:val="22"/>
          <w:u w:val="single"/>
        </w:rPr>
        <w: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Pr>
          <w:rFonts w:eastAsiaTheme="minorHAnsi"/>
          <w:strike/>
          <w:szCs w:val="22"/>
        </w:rPr>
        <w:t>to</w:t>
      </w:r>
      <w:r>
        <w:rPr>
          <w:rFonts w:eastAsiaTheme="minorHAnsi"/>
          <w:szCs w:val="22"/>
        </w:rPr>
        <w:t xml:space="preserve"> eliminate unofficial and unauthorized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r>
      <w:r>
        <w:rPr>
          <w:rFonts w:eastAsiaTheme="minorHAnsi"/>
          <w:strike/>
          <w:szCs w:val="22"/>
        </w:rPr>
        <w:t>to</w:t>
      </w:r>
      <w:r>
        <w:rPr>
          <w:rFonts w:eastAsiaTheme="minorHAnsi"/>
          <w:szCs w:val="22"/>
        </w:rPr>
        <w:t xml:space="preserve"> minimize individual assignment of state vehicles</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r>
      <w:r>
        <w:rPr>
          <w:rFonts w:eastAsiaTheme="minorHAnsi"/>
          <w:strike/>
          <w:szCs w:val="22"/>
        </w:rPr>
        <w:t>to</w:t>
      </w:r>
      <w:r>
        <w:rPr>
          <w:rFonts w:eastAsiaTheme="minorHAnsi"/>
          <w:szCs w:val="22"/>
        </w:rPr>
        <w:t xml:space="preserve"> eliminate the reimbursable use of personal vehicles for accomplishment of official travel when this use is more costly than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r>
      <w:r>
        <w:rPr>
          <w:rFonts w:eastAsiaTheme="minorHAnsi"/>
          <w:strike/>
          <w:szCs w:val="22"/>
        </w:rPr>
        <w:t>to</w:t>
      </w:r>
      <w:r>
        <w:rPr>
          <w:rFonts w:eastAsiaTheme="minorHAnsi"/>
          <w:szCs w:val="22"/>
        </w:rPr>
        <w:t xml:space="preserve"> acquire motor vehicles offering optimum energy efficiency for the tasks to be performed</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r>
      <w:r>
        <w:rPr>
          <w:rFonts w:eastAsiaTheme="minorHAnsi"/>
          <w:strike/>
          <w:szCs w:val="22"/>
        </w:rPr>
        <w:t>to</w:t>
      </w:r>
      <w:r>
        <w:rPr>
          <w:rFonts w:eastAsiaTheme="minorHAnsi"/>
          <w:szCs w:val="22"/>
        </w:rPr>
        <w:t xml:space="preserve"> insure motor vehicles are operated in a safe manner in accordance with a statewide Fleet Safety Program;</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r>
      <w:r>
        <w:rPr>
          <w:strike/>
        </w:rPr>
        <w:t>to</w:t>
      </w:r>
      <w:r>
        <w:t xml:space="preserve"> improve environmental quality in this State by decreasing the discharge of pollutants.</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Section 1</w:t>
      </w:r>
      <w:r>
        <w:rPr>
          <w:rFonts w:eastAsiaTheme="minorHAnsi"/>
          <w:szCs w:val="22"/>
        </w:rPr>
        <w:noBreakHyphen/>
        <w:t>11</w:t>
      </w:r>
      <w:r>
        <w:rPr>
          <w:rFonts w:eastAsiaTheme="minorHAnsi"/>
          <w:szCs w:val="22"/>
        </w:rPr>
        <w:noBreakHyphen/>
        <w:t>225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225.</w:t>
      </w:r>
      <w:r>
        <w:rPr>
          <w:rFonts w:eastAsiaTheme="minorHAnsi"/>
          <w:bCs/>
          <w:szCs w:val="22"/>
        </w:rPr>
        <w:tab/>
      </w:r>
      <w:r>
        <w:rPr>
          <w:rFonts w:eastAsiaTheme="minorHAnsi"/>
          <w:szCs w:val="22"/>
        </w:rPr>
        <w:t xml:space="preserve">The </w:t>
      </w:r>
      <w:r>
        <w:rPr>
          <w:rFonts w:eastAsiaTheme="minorHAnsi"/>
          <w:strike/>
          <w:szCs w:val="22"/>
        </w:rPr>
        <w:t>Division of Operations</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establish a cost allocation plan to recover the cost of operating the comprehensive statewide Fleet Management Program.  The division shall collect, retain, and carry forward funds to ensure continuous administration of the program.”</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(3)</w:t>
      </w:r>
      <w:r>
        <w:rPr>
          <w:rFonts w:eastAsiaTheme="minorHAnsi"/>
          <w:szCs w:val="22"/>
        </w:rPr>
        <w:tab/>
        <w:t>Sections 1</w:t>
      </w:r>
      <w:r>
        <w:rPr>
          <w:rFonts w:eastAsiaTheme="minorHAnsi"/>
          <w:szCs w:val="22"/>
        </w:rPr>
        <w:noBreakHyphen/>
        <w:t>11</w:t>
      </w:r>
      <w:r>
        <w:rPr>
          <w:rFonts w:eastAsiaTheme="minorHAnsi"/>
          <w:szCs w:val="22"/>
        </w:rPr>
        <w:noBreakHyphen/>
        <w:t>250, 1</w:t>
      </w:r>
      <w:r>
        <w:rPr>
          <w:rFonts w:eastAsiaTheme="minorHAnsi"/>
          <w:szCs w:val="22"/>
        </w:rPr>
        <w:noBreakHyphen/>
        <w:t>11</w:t>
      </w:r>
      <w:r>
        <w:rPr>
          <w:rFonts w:eastAsiaTheme="minorHAnsi"/>
          <w:szCs w:val="22"/>
        </w:rPr>
        <w:noBreakHyphen/>
        <w:t>260, 1</w:t>
      </w:r>
      <w:r>
        <w:rPr>
          <w:rFonts w:eastAsiaTheme="minorHAnsi"/>
          <w:szCs w:val="22"/>
        </w:rPr>
        <w:noBreakHyphen/>
        <w:t>11</w:t>
      </w:r>
      <w:r>
        <w:rPr>
          <w:rFonts w:eastAsiaTheme="minorHAnsi"/>
          <w:szCs w:val="22"/>
        </w:rPr>
        <w:noBreakHyphen/>
        <w:t>270(A), 1</w:t>
      </w:r>
      <w:r>
        <w:rPr>
          <w:rFonts w:eastAsiaTheme="minorHAnsi"/>
          <w:szCs w:val="22"/>
        </w:rPr>
        <w:noBreakHyphen/>
        <w:t>11</w:t>
      </w:r>
      <w:r>
        <w:rPr>
          <w:rFonts w:eastAsiaTheme="minorHAnsi"/>
          <w:szCs w:val="22"/>
        </w:rPr>
        <w:noBreakHyphen/>
        <w:t>280, 1</w:t>
      </w:r>
      <w:r>
        <w:rPr>
          <w:rFonts w:eastAsiaTheme="minorHAnsi"/>
          <w:szCs w:val="22"/>
        </w:rPr>
        <w:noBreakHyphen/>
        <w:t>11</w:t>
      </w:r>
      <w:r>
        <w:rPr>
          <w:rFonts w:eastAsiaTheme="minorHAnsi"/>
          <w:szCs w:val="22"/>
        </w:rPr>
        <w:noBreakHyphen/>
        <w:t>290; 1</w:t>
      </w:r>
      <w:r>
        <w:rPr>
          <w:rFonts w:eastAsiaTheme="minorHAnsi"/>
          <w:szCs w:val="22"/>
        </w:rPr>
        <w:noBreakHyphen/>
        <w:t>11</w:t>
      </w:r>
      <w:r>
        <w:rPr>
          <w:rFonts w:eastAsiaTheme="minorHAnsi"/>
          <w:szCs w:val="22"/>
        </w:rPr>
        <w:noBreakHyphen/>
        <w:t>300, 1</w:t>
      </w:r>
      <w:r>
        <w:rPr>
          <w:rFonts w:eastAsiaTheme="minorHAnsi"/>
          <w:szCs w:val="22"/>
        </w:rPr>
        <w:noBreakHyphen/>
        <w:t>11</w:t>
      </w:r>
      <w:r>
        <w:rPr>
          <w:rFonts w:eastAsiaTheme="minorHAnsi"/>
          <w:szCs w:val="22"/>
        </w:rPr>
        <w:noBreakHyphen/>
        <w:t>310, as last amended by Act 203 of 2008, 1</w:t>
      </w:r>
      <w:r>
        <w:rPr>
          <w:rFonts w:eastAsiaTheme="minorHAnsi"/>
          <w:szCs w:val="22"/>
        </w:rPr>
        <w:noBreakHyphen/>
        <w:t>11</w:t>
      </w:r>
      <w:r>
        <w:rPr>
          <w:rFonts w:eastAsiaTheme="minorHAnsi"/>
          <w:szCs w:val="22"/>
        </w:rPr>
        <w:noBreakHyphen/>
        <w:t>315, 1</w:t>
      </w:r>
      <w:r>
        <w:rPr>
          <w:rFonts w:eastAsiaTheme="minorHAnsi"/>
          <w:szCs w:val="22"/>
        </w:rPr>
        <w:noBreakHyphen/>
        <w:t>11</w:t>
      </w:r>
      <w:r>
        <w:rPr>
          <w:rFonts w:eastAsiaTheme="minorHAnsi"/>
          <w:szCs w:val="22"/>
        </w:rPr>
        <w:noBreakHyphen/>
        <w:t>320; 1</w:t>
      </w:r>
      <w:r>
        <w:rPr>
          <w:rFonts w:eastAsiaTheme="minorHAnsi"/>
          <w:szCs w:val="22"/>
        </w:rPr>
        <w:noBreakHyphen/>
        <w:t>11</w:t>
      </w:r>
      <w:r>
        <w:rPr>
          <w:rFonts w:eastAsiaTheme="minorHAnsi"/>
          <w:szCs w:val="22"/>
        </w:rPr>
        <w:noBreakHyphen/>
        <w:t>335, and 1</w:t>
      </w:r>
      <w:r>
        <w:rPr>
          <w:rFonts w:eastAsiaTheme="minorHAnsi"/>
          <w:szCs w:val="22"/>
        </w:rPr>
        <w:noBreakHyphen/>
        <w:t>11</w:t>
      </w:r>
      <w:r>
        <w:rPr>
          <w:rFonts w:eastAsiaTheme="minorHAnsi"/>
          <w:szCs w:val="22"/>
        </w:rPr>
        <w:noBreakHyphen/>
        <w:t>340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250.</w:t>
      </w:r>
      <w:r>
        <w:rPr>
          <w:rFonts w:eastAsiaTheme="minorHAnsi"/>
          <w:bCs/>
          <w:szCs w:val="22"/>
        </w:rPr>
        <w:tab/>
      </w:r>
      <w:r>
        <w:rPr>
          <w:rFonts w:eastAsiaTheme="minorHAnsi"/>
          <w:szCs w:val="22"/>
        </w:rPr>
        <w:t>For purposes of Sections 1</w:t>
      </w:r>
      <w:r>
        <w:rPr>
          <w:rFonts w:eastAsiaTheme="minorHAnsi"/>
          <w:szCs w:val="22"/>
        </w:rPr>
        <w:noBreakHyphen/>
        <w:t>11</w:t>
      </w:r>
      <w:r>
        <w:rPr>
          <w:rFonts w:eastAsiaTheme="minorHAnsi"/>
          <w:szCs w:val="22"/>
        </w:rPr>
        <w:noBreakHyphen/>
        <w:t>220 to 1</w:t>
      </w:r>
      <w:r>
        <w:rPr>
          <w:rFonts w:eastAsiaTheme="minorHAnsi"/>
          <w:szCs w:val="22"/>
        </w:rPr>
        <w:noBreakHyphen/>
        <w:t>11</w:t>
      </w:r>
      <w:r>
        <w:rPr>
          <w:rFonts w:eastAsiaTheme="minorHAnsi"/>
          <w:szCs w:val="22"/>
        </w:rPr>
        <w:noBreakHyphen/>
        <w:t xml:space="preserve">330: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330 and include in the report a summary of the </w:t>
      </w:r>
      <w:r>
        <w:rPr>
          <w:rFonts w:eastAsiaTheme="minorHAnsi"/>
          <w:strike/>
          <w:szCs w:val="22"/>
        </w:rPr>
        <w:t>division’s</w:t>
      </w:r>
      <w:r>
        <w:rPr>
          <w:rFonts w:eastAsiaTheme="minorHAnsi"/>
          <w:szCs w:val="22"/>
        </w:rPr>
        <w:t xml:space="preserve"> </w:t>
      </w:r>
      <w:r>
        <w:rPr>
          <w:rFonts w:eastAsiaTheme="minorHAnsi"/>
          <w:szCs w:val="22"/>
          <w:u w:val="single"/>
        </w:rPr>
        <w:t>program’s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330 and shall recommend administrative penalties to be used by the agencies for violation of prescribed procedures and regulations relating to the Fleet Management Program.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270.</w:t>
      </w:r>
      <w:r>
        <w:rPr>
          <w:rFonts w:eastAsiaTheme="minorHAnsi"/>
          <w:bCs/>
          <w:szCs w:val="22"/>
        </w:rPr>
        <w:tab/>
        <w:t xml:space="preserve">(A) </w:t>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Pr>
          <w:rFonts w:eastAsiaTheme="minorHAnsi"/>
          <w:szCs w:val="22"/>
        </w:rPr>
        <w:noBreakHyphen/>
        <w:t xml:space="preserve">owned vehicle based on their position.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Pr>
          <w:rFonts w:eastAsiaTheme="minorHAnsi"/>
          <w:szCs w:val="22"/>
        </w:rPr>
        <w:noBreakHyphen/>
        <w:t xml:space="preserve">managed and interagency motor pools which are, </w:t>
      </w:r>
      <w:r>
        <w:rPr>
          <w:rFonts w:eastAsiaTheme="minorHAnsi"/>
          <w:szCs w:val="22"/>
        </w:rPr>
        <w:lastRenderedPageBreak/>
        <w:t xml:space="preserve">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provisions of this section shall not apply to school buses and service vehicles.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Pr>
          <w:rFonts w:eastAsiaTheme="minorHAnsi"/>
          <w:szCs w:val="22"/>
        </w:rPr>
        <w:noBreakHyphen/>
        <w:t>effectiveness of such facilities versus commercial alternatives and shall develop a plan for maximally cost</w:t>
      </w:r>
      <w:r>
        <w:rPr>
          <w:rFonts w:eastAsiaTheme="minorHAnsi"/>
          <w:szCs w:val="22"/>
        </w:rPr>
        <w:noBreakHyphen/>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Pr>
          <w:rFonts w:eastAsiaTheme="minorHAnsi"/>
          <w:szCs w:val="22"/>
        </w:rPr>
        <w:noBreakHyphen/>
        <w:t xml:space="preserve">keeping system assigning actual maintenance cost to each vehicle;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300.</w:t>
      </w:r>
      <w:r>
        <w:rPr>
          <w:rFonts w:eastAsiaTheme="minorHAnsi"/>
          <w:bCs/>
          <w:szCs w:val="22"/>
        </w:rPr>
        <w:tab/>
      </w:r>
      <w:r>
        <w:rPr>
          <w:rFonts w:eastAsiaTheme="minorHAnsi"/>
          <w:bCs/>
          <w:szCs w:val="22"/>
        </w:rPr>
        <w:tab/>
      </w:r>
      <w:r>
        <w:rPr>
          <w:rFonts w:eastAsiaTheme="minorHAnsi"/>
          <w:szCs w:val="22"/>
        </w:rPr>
        <w:t xml:space="preserve">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approval </w:t>
      </w:r>
      <w:r>
        <w:rPr>
          <w:rFonts w:eastAsiaTheme="minorHAnsi"/>
          <w:strike/>
          <w:szCs w:val="22"/>
        </w:rPr>
        <w:t>shall be</w:t>
      </w:r>
      <w:r>
        <w:rPr>
          <w:rFonts w:eastAsiaTheme="minorHAnsi"/>
          <w:szCs w:val="22"/>
        </w:rPr>
        <w:t xml:space="preserve"> </w:t>
      </w:r>
      <w:r>
        <w:rPr>
          <w:rFonts w:eastAsiaTheme="minorHAnsi"/>
          <w:szCs w:val="22"/>
          <w:u w:val="single"/>
        </w:rPr>
        <w:t>is</w:t>
      </w:r>
      <w:r>
        <w:rPr>
          <w:rFonts w:eastAsiaTheme="minorHAnsi"/>
          <w:szCs w:val="22"/>
        </w:rPr>
        <w:t xml:space="preserve"> required and that the existing systems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uniform </w:t>
      </w:r>
      <w:r>
        <w:rPr>
          <w:rFonts w:eastAsiaTheme="minorHAnsi"/>
          <w:szCs w:val="22"/>
        </w:rPr>
        <w:lastRenderedPageBreak/>
        <w:t xml:space="preserve">with the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All expenditures on a vehicle for gasoline and oil shall be purchased in one of the following ways: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Pr>
          <w:rFonts w:eastAsiaTheme="minorHAnsi"/>
          <w:szCs w:val="22"/>
        </w:rPr>
        <w:noBreakHyphen/>
        <w:t xml:space="preserve">owned facilities and paid for by the use of Universal State Credit Cards except where agencies purchase these products in bulk;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from a fuel outlet where gasoline and oil are sold when that outlet agrees to accept the Universal State Credit Card.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‘Operating Expenses</w:t>
      </w:r>
      <w:r>
        <w:rPr>
          <w:rFonts w:eastAsiaTheme="minorHAnsi"/>
          <w:szCs w:val="22"/>
        </w:rPr>
        <w:noBreakHyphen/>
      </w:r>
      <w:r>
        <w:rPr>
          <w:rFonts w:eastAsiaTheme="minorHAnsi"/>
          <w:szCs w:val="22"/>
        </w:rPr>
        <w:noBreakHyphen/>
        <w:t xml:space="preserve">Lease Fleet’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Pr>
          <w:rFonts w:eastAsiaTheme="minorHAnsi"/>
          <w:szCs w:val="22"/>
        </w:rPr>
        <w:noBreakHyphen/>
        <w:t xml:space="preserve">effectiveness and lowest anticipated total life cycle costs.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State shall purchase police sedans only for the use of law enforcement officers, as defined by the Internal Revenue Code.  Purchase of a vehicle under this subsection must be </w:t>
      </w:r>
      <w:r>
        <w:rPr>
          <w:rFonts w:eastAsiaTheme="minorHAnsi"/>
          <w:szCs w:val="22"/>
        </w:rPr>
        <w:lastRenderedPageBreak/>
        <w:t xml:space="preserve">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Pr>
          <w:rFonts w:eastAsiaTheme="minorHAnsi"/>
          <w:szCs w:val="22"/>
        </w:rPr>
        <w:noBreakHyphen/>
        <w:t>five percent domestic content as determined by the appropriate federal agency.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noBreakHyphen/>
        <w:t>in hybrid, bio</w:t>
      </w:r>
      <w:r>
        <w:noBreakHyphen/>
        <w:t>diesel, hydrogen, fuel cell, or flex</w:t>
      </w:r>
      <w:r>
        <w:noBreakHyphen/>
        <w:t>fuel vehicles when the performance, quality, and anticipated life cycle costs are comparable to other available motor vehicles.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w:t>
      </w:r>
      <w:r>
        <w:rPr>
          <w:rFonts w:eastAsiaTheme="minorHAnsi"/>
          <w:szCs w:val="22"/>
        </w:rPr>
        <w:lastRenderedPageBreak/>
        <w:t xml:space="preserve">state vehicle fleet to serve as a model for corporate and other government fleets in the use of alternative transportation fuel.  This plan must contain a cost/benefit analysis of the proposed changes.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Pr>
          <w:rFonts w:eastAsiaTheme="minorHAnsi"/>
          <w:szCs w:val="22"/>
        </w:rPr>
        <w:noBreakHyphen/>
        <w:t xml:space="preserve">owned motor vehicles are identified as such through the use of permanent </w:t>
      </w:r>
      <w:r>
        <w:rPr>
          <w:rFonts w:eastAsiaTheme="minorHAnsi"/>
          <w:strike/>
          <w:szCs w:val="22"/>
        </w:rPr>
        <w:t>state</w:t>
      </w:r>
      <w:r>
        <w:rPr>
          <w:rFonts w:eastAsiaTheme="minorHAnsi"/>
          <w:strike/>
          <w:szCs w:val="22"/>
        </w:rPr>
        <w:noBreakHyphen/>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 physical well</w:t>
      </w:r>
      <w:r>
        <w:rPr>
          <w:rFonts w:eastAsiaTheme="minorHAnsi"/>
          <w:szCs w:val="22"/>
        </w:rPr>
        <w:noBreakHyphen/>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Pr>
          <w:rFonts w:eastAsiaTheme="minorHAnsi"/>
          <w:szCs w:val="22"/>
        </w:rPr>
        <w:noBreakHyphen/>
        <w:t>owned vehicles which shall serve to minimize the amount paid for rising insurance premiums and reduce the number of accidents involving state</w:t>
      </w:r>
      <w:r>
        <w:rPr>
          <w:rFonts w:eastAsiaTheme="minorHAnsi"/>
          <w:szCs w:val="22"/>
        </w:rPr>
        <w:noBreakHyphen/>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training in those instances where remedial training for employees would serve the best interest of the State.”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H.</w:t>
      </w:r>
      <w:r>
        <w:rPr>
          <w:rFonts w:eastAsiaTheme="minorHAnsi"/>
          <w:szCs w:val="22"/>
        </w:rPr>
        <w:tab/>
      </w:r>
      <w:r>
        <w:rPr>
          <w:rFonts w:eastAsiaTheme="minorHAnsi"/>
          <w:szCs w:val="22"/>
        </w:rPr>
        <w:tab/>
        <w:t>Section 1</w:t>
      </w:r>
      <w:r>
        <w:rPr>
          <w:rFonts w:eastAsiaTheme="minorHAnsi"/>
          <w:szCs w:val="22"/>
        </w:rPr>
        <w:noBreakHyphen/>
        <w:t>11</w:t>
      </w:r>
      <w:r>
        <w:rPr>
          <w:rFonts w:eastAsiaTheme="minorHAnsi"/>
          <w:szCs w:val="22"/>
        </w:rPr>
        <w:noBreakHyphen/>
        <w:t>435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435.</w:t>
      </w:r>
      <w:r>
        <w:rPr>
          <w:rFonts w:eastAsiaTheme="minorHAnsi"/>
          <w:szCs w:val="22"/>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Pr>
          <w:rFonts w:eastAsiaTheme="minorHAnsi"/>
          <w:strike/>
          <w:szCs w:val="22"/>
        </w:rPr>
        <w:t>Office</w:t>
      </w:r>
      <w:r>
        <w:rPr>
          <w:rFonts w:eastAsiaTheme="minorHAnsi"/>
          <w:szCs w:val="22"/>
        </w:rPr>
        <w:t xml:space="preserve"> </w:t>
      </w:r>
      <w:r>
        <w:rPr>
          <w:rFonts w:eastAsiaTheme="minorHAnsi"/>
          <w:szCs w:val="22"/>
          <w:u w:val="single"/>
        </w:rPr>
        <w:t>Division</w:t>
      </w:r>
      <w:r>
        <w:rPr>
          <w:rFonts w:eastAsiaTheme="minorHAnsi"/>
          <w:szCs w:val="22"/>
        </w:rPr>
        <w:t xml:space="preserve"> of the </w:t>
      </w:r>
      <w:r>
        <w:rPr>
          <w:rFonts w:eastAsiaTheme="minorHAnsi"/>
          <w:szCs w:val="22"/>
          <w:u w:val="single"/>
        </w:rPr>
        <w:t>Office of the</w:t>
      </w:r>
      <w:r>
        <w:rPr>
          <w:rFonts w:eastAsiaTheme="minorHAnsi"/>
          <w:szCs w:val="22"/>
        </w:rPr>
        <w:t xml:space="preserve"> State Chief Information Officer </w:t>
      </w:r>
      <w:r>
        <w:rPr>
          <w:rFonts w:eastAsiaTheme="minorHAnsi"/>
          <w:szCs w:val="22"/>
          <w:u w:val="single"/>
        </w:rPr>
        <w:t>in the Budget and Control Board</w:t>
      </w:r>
      <w:r>
        <w:rPr>
          <w:rFonts w:eastAsiaTheme="minorHAnsi"/>
          <w:szCs w:val="22"/>
        </w:rPr>
        <w:t xml:space="preserve">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Pr>
          <w:rFonts w:eastAsiaTheme="minorHAnsi"/>
          <w:szCs w:val="22"/>
        </w:rPr>
        <w:noBreakHyphen/>
        <w:t>related duties. All state agencies and political subdivisions of this State are directed to assist the Office of the State CIO in the collection of data required for this plan.”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I.</w:t>
      </w:r>
      <w:r>
        <w:rPr>
          <w:rFonts w:eastAsiaTheme="minorHAnsi"/>
          <w:szCs w:val="22"/>
        </w:rPr>
        <w:tab/>
        <w:t>Section 2</w:t>
      </w:r>
      <w:r>
        <w:rPr>
          <w:rFonts w:eastAsiaTheme="minorHAnsi"/>
          <w:szCs w:val="22"/>
        </w:rPr>
        <w:noBreakHyphen/>
        <w:t>13</w:t>
      </w:r>
      <w:r>
        <w:rPr>
          <w:rFonts w:eastAsiaTheme="minorHAnsi"/>
          <w:szCs w:val="22"/>
        </w:rPr>
        <w:noBreakHyphen/>
        <w:t>240(a) of the 1976 Code is amended by adding at the end: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szCs w:val="22"/>
          <w:u w:val="single"/>
        </w:rPr>
        <w:t>(89)</w:t>
      </w:r>
      <w:r>
        <w:rPr>
          <w:rFonts w:eastAsiaTheme="minorHAnsi"/>
          <w:szCs w:val="22"/>
        </w:rPr>
        <w:tab/>
      </w:r>
      <w:r>
        <w:rPr>
          <w:rFonts w:eastAsiaTheme="minorHAnsi"/>
          <w:szCs w:val="22"/>
          <w:u w:val="single"/>
        </w:rPr>
        <w:t>Department of Administration, six.</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J.</w:t>
      </w:r>
      <w:r>
        <w:rPr>
          <w:rFonts w:eastAsiaTheme="minorHAnsi"/>
          <w:szCs w:val="22"/>
        </w:rPr>
        <w:tab/>
        <w:t>Section 2</w:t>
      </w:r>
      <w:r>
        <w:rPr>
          <w:rFonts w:eastAsiaTheme="minorHAnsi"/>
          <w:szCs w:val="22"/>
        </w:rPr>
        <w:noBreakHyphen/>
        <w:t>13</w:t>
      </w:r>
      <w:r>
        <w:rPr>
          <w:rFonts w:eastAsiaTheme="minorHAnsi"/>
          <w:szCs w:val="22"/>
        </w:rPr>
        <w:noBreakHyphen/>
        <w:t>240(a)(58)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“(58)</w:t>
      </w:r>
      <w:r>
        <w:rPr>
          <w:rFonts w:eastAsiaTheme="minorHAnsi"/>
          <w:szCs w:val="22"/>
        </w:rPr>
        <w:tab/>
        <w:t xml:space="preserve">Budget and Control Board: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Auditor, six;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 xml:space="preserve">General Services Division, six;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(c)</w:t>
      </w:r>
      <w:r>
        <w:rPr>
          <w:rFonts w:eastAsiaTheme="minorHAnsi"/>
          <w:szCs w:val="22"/>
        </w:rPr>
        <w:tab/>
        <w:t xml:space="preserve">Personnel Division, one;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(d)</w:t>
      </w:r>
      <w:r>
        <w:rPr>
          <w:rFonts w:eastAsiaTheme="minorHAnsi"/>
          <w:szCs w:val="22"/>
        </w:rPr>
        <w:tab/>
        <w:t xml:space="preserve">Research and Statistical Services Division, one;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(e)</w:t>
      </w:r>
      <w:r>
        <w:rPr>
          <w:rFonts w:eastAsiaTheme="minorHAnsi"/>
          <w:szCs w:val="22"/>
        </w:rPr>
        <w:tab/>
        <w:t>Retirement System, one</w:t>
      </w:r>
      <w:r>
        <w:rPr>
          <w:rFonts w:eastAsiaTheme="minorHAnsi"/>
          <w:strike/>
          <w:szCs w:val="22"/>
        </w:rPr>
        <w:t>.</w:t>
      </w:r>
      <w:r>
        <w:rPr>
          <w:rFonts w:eastAsiaTheme="minorHAnsi"/>
          <w:szCs w:val="22"/>
          <w:u w:val="single"/>
        </w:rPr>
        <w:t>;</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(f)</w:t>
      </w:r>
      <w:r>
        <w:rPr>
          <w:rFonts w:eastAsiaTheme="minorHAnsi"/>
          <w:szCs w:val="22"/>
        </w:rPr>
        <w:t xml:space="preserve"> </w:t>
      </w:r>
      <w:r>
        <w:rPr>
          <w:rFonts w:eastAsiaTheme="minorHAnsi"/>
          <w:szCs w:val="22"/>
        </w:rPr>
        <w:tab/>
      </w:r>
      <w:r>
        <w:rPr>
          <w:rFonts w:eastAsiaTheme="minorHAnsi"/>
          <w:szCs w:val="22"/>
          <w:u w:val="single"/>
        </w:rPr>
        <w:t>Statehouse, Legislative, and Judicial Facilities Operations Division, one.</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K.</w:t>
      </w:r>
      <w:r>
        <w:rPr>
          <w:rFonts w:eastAsiaTheme="minorHAnsi"/>
          <w:szCs w:val="22"/>
        </w:rPr>
        <w:tab/>
      </w:r>
      <w:r>
        <w:rPr>
          <w:rFonts w:eastAsiaTheme="minorHAnsi"/>
          <w:szCs w:val="22"/>
        </w:rPr>
        <w:tab/>
        <w:t>Chapter 9, Title 3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9</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Acquisition and Distribution of Federal Surplus Property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lastRenderedPageBreak/>
        <w:tab/>
        <w:t>Section 3</w:t>
      </w:r>
      <w:r>
        <w:rPr>
          <w:rFonts w:eastAsiaTheme="minorHAnsi"/>
          <w:bCs/>
          <w:szCs w:val="22"/>
        </w:rPr>
        <w:noBreakHyphen/>
        <w:t>9</w:t>
      </w:r>
      <w:r>
        <w:rPr>
          <w:rFonts w:eastAsiaTheme="minorHAnsi"/>
          <w:bCs/>
          <w:szCs w:val="22"/>
        </w:rPr>
        <w:noBreakHyphen/>
        <w:t>10.</w:t>
      </w:r>
      <w:r>
        <w:rPr>
          <w:rFonts w:eastAsiaTheme="minorHAnsi"/>
          <w:bCs/>
          <w:szCs w:val="22"/>
        </w:rPr>
        <w:tab/>
      </w:r>
      <w:r>
        <w:rPr>
          <w:rFonts w:eastAsiaTheme="minorHAnsi"/>
          <w:szCs w:val="22"/>
        </w:rPr>
        <w:t>(a)</w:t>
      </w:r>
      <w:r>
        <w:rPr>
          <w:rFonts w:eastAsiaTheme="minorHAnsi"/>
          <w:szCs w:val="22"/>
        </w:rPr>
        <w:tab/>
        <w:t xml:space="preserve">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to warehouse such property;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to distribute such property within the State to tax</w:t>
      </w:r>
      <w:r>
        <w:rPr>
          <w:rFonts w:eastAsiaTheme="minorHAnsi"/>
          <w:szCs w:val="22"/>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Division of General Services </w:t>
      </w:r>
      <w:r>
        <w:rPr>
          <w:rFonts w:eastAsiaTheme="minorHAnsi"/>
          <w:szCs w:val="22"/>
          <w:u w:val="single"/>
        </w:rPr>
        <w:t>of the Department of Administration</w:t>
      </w:r>
      <w:r>
        <w:rPr>
          <w:rFonts w:eastAsiaTheme="minorHAnsi"/>
          <w:szCs w:val="22"/>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w:t>
      </w:r>
      <w:r>
        <w:rPr>
          <w:rFonts w:eastAsiaTheme="minorHAnsi"/>
          <w:szCs w:val="22"/>
        </w:rPr>
        <w:lastRenderedPageBreak/>
        <w:t xml:space="preserve">health, educational and civil defense institutions and organizations within the State from property distributed under this chapter.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appoint advisory boards or committees, and to employ such personnel and prescribe their duties as are deemed necessary and suitable for the administration of this chapter.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Pr>
          <w:rFonts w:eastAsiaTheme="minorHAnsi"/>
          <w:szCs w:val="22"/>
          <w:u w:val="single"/>
        </w:rPr>
        <w:t>,</w:t>
      </w:r>
      <w:r>
        <w:rPr>
          <w:rFonts w:eastAsiaTheme="minorHAnsi"/>
          <w:szCs w:val="22"/>
        </w:rPr>
        <w:t xml:space="preserve"> and distribution of personal property received by him from the United States of America.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Pr>
          <w:rFonts w:eastAsiaTheme="minorHAnsi"/>
          <w:szCs w:val="22"/>
        </w:rPr>
        <w:noBreakHyphen/>
        <w:t>mentioned institutions, organizations</w:t>
      </w:r>
      <w:r>
        <w:rPr>
          <w:rFonts w:eastAsiaTheme="minorHAnsi"/>
          <w:szCs w:val="22"/>
          <w:u w:val="single"/>
        </w:rPr>
        <w:t>,</w:t>
      </w:r>
      <w:r>
        <w:rPr>
          <w:rFonts w:eastAsiaTheme="minorHAnsi"/>
          <w:szCs w:val="22"/>
        </w:rPr>
        <w:t xml:space="preserve"> and agencies and to transmit to them all available information in reference to such property, and to aid and assist such institutions, organizations</w:t>
      </w:r>
      <w:r>
        <w:rPr>
          <w:rFonts w:eastAsiaTheme="minorHAnsi"/>
          <w:szCs w:val="22"/>
          <w:u w:val="single"/>
        </w:rPr>
        <w:t>,</w:t>
      </w:r>
      <w:r>
        <w:rPr>
          <w:rFonts w:eastAsiaTheme="minorHAnsi"/>
          <w:szCs w:val="22"/>
        </w:rPr>
        <w:t xml:space="preserve"> and agencies in every way possible in the consummation of acquisitions or transactions hereunder.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The Division of General Services, in the administration of this chapter, shall cooperate to the fullest extent consistent with the provisions of the act</w:t>
      </w:r>
      <w:r>
        <w:rPr>
          <w:rFonts w:eastAsiaTheme="minorHAnsi"/>
          <w:strike/>
          <w:szCs w:val="22"/>
        </w:rPr>
        <w:t>,</w:t>
      </w:r>
      <w:r>
        <w:rPr>
          <w:rFonts w:eastAsiaTheme="minorHAnsi"/>
          <w:szCs w:val="22"/>
        </w:rPr>
        <w:t xml:space="preserve"> </w:t>
      </w:r>
      <w:r>
        <w:rPr>
          <w:rFonts w:eastAsiaTheme="minorHAnsi"/>
          <w:szCs w:val="22"/>
          <w:u w:val="single"/>
        </w:rPr>
        <w:t>and</w:t>
      </w:r>
      <w:r>
        <w:rPr>
          <w:rFonts w:eastAsiaTheme="minorHAnsi"/>
          <w:szCs w:val="22"/>
        </w:rPr>
        <w:t xml:space="preserve"> with the departments or agencies of the United States of America</w:t>
      </w:r>
      <w:r>
        <w:rPr>
          <w:rFonts w:eastAsiaTheme="minorHAnsi"/>
          <w:szCs w:val="22"/>
          <w:u w:val="single"/>
        </w:rPr>
        <w:t>,</w:t>
      </w:r>
      <w:r>
        <w:rPr>
          <w:rFonts w:eastAsiaTheme="minorHAnsi"/>
          <w:szCs w:val="22"/>
        </w:rPr>
        <w:t xml:space="preserve"> </w:t>
      </w:r>
      <w:r>
        <w:rPr>
          <w:rFonts w:eastAsiaTheme="minorHAnsi"/>
          <w:strike/>
          <w:szCs w:val="22"/>
        </w:rPr>
        <w:t>and shall</w:t>
      </w:r>
      <w:r>
        <w:rPr>
          <w:rFonts w:eastAsiaTheme="minorHAnsi"/>
          <w:szCs w:val="22"/>
        </w:rPr>
        <w:t xml:space="preserve"> file a State plan of operation, </w:t>
      </w:r>
      <w:r>
        <w:rPr>
          <w:rFonts w:eastAsiaTheme="minorHAnsi"/>
          <w:szCs w:val="22"/>
          <w:u w:val="single"/>
        </w:rPr>
        <w:t>and</w:t>
      </w:r>
      <w:r>
        <w:rPr>
          <w:rFonts w:eastAsiaTheme="minorHAnsi"/>
          <w:szCs w:val="22"/>
        </w:rPr>
        <w:t xml:space="preserve"> operate in accordance therewith, </w:t>
      </w:r>
      <w:r>
        <w:rPr>
          <w:rFonts w:eastAsiaTheme="minorHAnsi"/>
          <w:strike/>
          <w:szCs w:val="22"/>
        </w:rPr>
        <w:t>and</w:t>
      </w:r>
      <w:r>
        <w:rPr>
          <w:rFonts w:eastAsiaTheme="minorHAnsi"/>
          <w:szCs w:val="22"/>
        </w:rPr>
        <w:t xml:space="preserve"> take such action as may be necessary to meet the minimum standards prescribed in accordance with the act, </w:t>
      </w:r>
      <w:r>
        <w:rPr>
          <w:rFonts w:eastAsiaTheme="minorHAnsi"/>
          <w:strike/>
          <w:szCs w:val="22"/>
        </w:rPr>
        <w:t>and</w:t>
      </w:r>
      <w:r>
        <w:rPr>
          <w:rFonts w:eastAsiaTheme="minorHAnsi"/>
          <w:szCs w:val="22"/>
        </w:rPr>
        <w:t xml:space="preserve"> make such reports in such form and containing such information as the United States of America or any of its departments or agencies may from time to time require, and </w:t>
      </w:r>
      <w:r>
        <w:rPr>
          <w:rFonts w:eastAsiaTheme="minorHAnsi"/>
          <w:strike/>
          <w:szCs w:val="22"/>
        </w:rPr>
        <w:t>it shall</w:t>
      </w:r>
      <w:r>
        <w:rPr>
          <w:rFonts w:eastAsiaTheme="minorHAnsi"/>
          <w:szCs w:val="22"/>
        </w:rPr>
        <w:t xml:space="preserve"> comply with the laws of the United States of America and the rules and regulations of any of the departments or agencies </w:t>
      </w:r>
      <w:r>
        <w:rPr>
          <w:rFonts w:eastAsiaTheme="minorHAnsi"/>
          <w:szCs w:val="22"/>
        </w:rPr>
        <w:lastRenderedPageBreak/>
        <w:t xml:space="preserve">of the United States of America governing the allocation, transfer, use or accounting for, property donable or donated to the State.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20.</w:t>
      </w:r>
      <w:r>
        <w:rPr>
          <w:rFonts w:eastAsiaTheme="minorHAnsi"/>
          <w:bCs/>
          <w:szCs w:val="22"/>
        </w:rPr>
        <w:tab/>
      </w:r>
      <w:r>
        <w:rPr>
          <w:rFonts w:eastAsiaTheme="minorHAnsi"/>
          <w:szCs w:val="22"/>
        </w:rPr>
        <w:t xml:space="preserve">The Director of the Division of General Services may delegate such power and authority as he deems reasonable and proper for the effective administration of this chapter.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may require bond of any person in the employ of the Division of General Services receiving or distributing property from the United States under authority of this chapter.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30.</w:t>
      </w:r>
      <w:r>
        <w:rPr>
          <w:rFonts w:eastAsiaTheme="minorHAnsi"/>
          <w:bCs/>
          <w:szCs w:val="22"/>
        </w:rPr>
        <w:tab/>
      </w:r>
      <w:r>
        <w:rPr>
          <w:rFonts w:eastAsiaTheme="minorHAnsi"/>
          <w:szCs w:val="22"/>
        </w:rPr>
        <w:t>Any charges made or fees assessed by the Division of General Services for the acquisition, warehousing, distribution</w:t>
      </w:r>
      <w:r>
        <w:rPr>
          <w:rFonts w:eastAsiaTheme="minorHAnsi"/>
          <w:szCs w:val="22"/>
          <w:u w:val="single"/>
        </w:rPr>
        <w:t>,</w:t>
      </w:r>
      <w:r>
        <w:rPr>
          <w:rFonts w:eastAsiaTheme="minorHAnsi"/>
          <w:szCs w:val="22"/>
        </w:rPr>
        <w:t xml:space="preserve"> or transfer of any property of the United States of America for educational, public health</w:t>
      </w:r>
      <w:r>
        <w:rPr>
          <w:rFonts w:eastAsiaTheme="minorHAnsi"/>
          <w:szCs w:val="22"/>
          <w:u w:val="single"/>
        </w:rPr>
        <w:t>,</w:t>
      </w:r>
      <w:r>
        <w:rPr>
          <w:rFonts w:eastAsiaTheme="minorHAnsi"/>
          <w:szCs w:val="22"/>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Pr>
          <w:rFonts w:eastAsiaTheme="minorHAnsi"/>
          <w:szCs w:val="22"/>
          <w:u w:val="single"/>
        </w:rPr>
        <w:t>,</w:t>
      </w:r>
      <w:r>
        <w:rPr>
          <w:rFonts w:eastAsiaTheme="minorHAnsi"/>
          <w:szCs w:val="22"/>
        </w:rPr>
        <w:t xml:space="preserve"> or transfer.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40.</w:t>
      </w:r>
      <w:r>
        <w:rPr>
          <w:rFonts w:eastAsiaTheme="minorHAnsi"/>
          <w:bCs/>
          <w:szCs w:val="22"/>
        </w:rPr>
        <w:tab/>
      </w:r>
      <w:r>
        <w:rPr>
          <w:rFonts w:eastAsiaTheme="minorHAnsi"/>
          <w:szCs w:val="22"/>
        </w:rPr>
        <w:t>The provisions of this chapter shall not apply to the acquisition of property acquired by agencies of the State under the priorities established by Section 308 (b), Title 23, United States Code, Annotated.”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L.</w:t>
      </w:r>
      <w:r>
        <w:rPr>
          <w:rFonts w:eastAsiaTheme="minorHAnsi"/>
          <w:szCs w:val="22"/>
        </w:rPr>
        <w:tab/>
      </w:r>
      <w:r>
        <w:rPr>
          <w:rFonts w:eastAsiaTheme="minorHAnsi"/>
          <w:szCs w:val="22"/>
        </w:rPr>
        <w:tab/>
        <w:t>Section 10</w:t>
      </w:r>
      <w:r>
        <w:rPr>
          <w:rFonts w:eastAsiaTheme="minorHAnsi"/>
          <w:szCs w:val="22"/>
        </w:rPr>
        <w:noBreakHyphen/>
        <w:t>1</w:t>
      </w:r>
      <w:r>
        <w:rPr>
          <w:rFonts w:eastAsiaTheme="minorHAnsi"/>
          <w:szCs w:val="22"/>
        </w:rPr>
        <w:noBreakHyphen/>
        <w:t>10, Section 10</w:t>
      </w:r>
      <w:r>
        <w:rPr>
          <w:rFonts w:eastAsiaTheme="minorHAnsi"/>
          <w:szCs w:val="22"/>
        </w:rPr>
        <w:noBreakHyphen/>
        <w:t>1</w:t>
      </w:r>
      <w:r>
        <w:rPr>
          <w:rFonts w:eastAsiaTheme="minorHAnsi"/>
          <w:szCs w:val="22"/>
        </w:rPr>
        <w:noBreakHyphen/>
        <w:t>30, as last amended by Act 628 of 1988, and Section 10</w:t>
      </w:r>
      <w:r>
        <w:rPr>
          <w:rFonts w:eastAsiaTheme="minorHAnsi"/>
          <w:szCs w:val="22"/>
        </w:rPr>
        <w:noBreakHyphen/>
        <w:t>1</w:t>
      </w:r>
      <w:r>
        <w:rPr>
          <w:rFonts w:eastAsiaTheme="minorHAnsi"/>
          <w:szCs w:val="22"/>
        </w:rPr>
        <w:noBreakHyphen/>
        <w:t>40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10</w:t>
      </w:r>
      <w:r>
        <w:rPr>
          <w:rFonts w:eastAsiaTheme="minorHAnsi"/>
          <w:bCs/>
          <w:szCs w:val="22"/>
        </w:rPr>
        <w:noBreakHyphen/>
        <w:t>1</w:t>
      </w:r>
      <w:r>
        <w:rPr>
          <w:rFonts w:eastAsiaTheme="minorHAnsi"/>
          <w:bCs/>
          <w:szCs w:val="22"/>
        </w:rPr>
        <w:noBreakHyphen/>
        <w:t>10.</w:t>
      </w:r>
      <w:r>
        <w:rPr>
          <w:rFonts w:eastAsiaTheme="minorHAnsi"/>
          <w:bCs/>
          <w:szCs w:val="22"/>
        </w:rPr>
        <w:tab/>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The State Budget and Control Board shall keep, landscape, cultivate</w:t>
      </w:r>
      <w:r>
        <w:rPr>
          <w:rFonts w:eastAsiaTheme="minorHAnsi"/>
          <w:szCs w:val="22"/>
          <w:u w:val="single"/>
        </w:rPr>
        <w:t>,</w:t>
      </w:r>
      <w:r>
        <w:rPr>
          <w:rFonts w:eastAsiaTheme="minorHAnsi"/>
          <w:szCs w:val="22"/>
        </w:rPr>
        <w:t xml:space="preserve"> and beautify the State House and State House grounds with authority to expend such amounts as may be annually appropriated therefor.  The board shall employ all help and labor in policing, protecting</w:t>
      </w:r>
      <w:r>
        <w:rPr>
          <w:rFonts w:eastAsiaTheme="minorHAnsi"/>
          <w:szCs w:val="22"/>
          <w:u w:val="single"/>
        </w:rPr>
        <w:t>,</w:t>
      </w:r>
      <w:r>
        <w:rPr>
          <w:rFonts w:eastAsiaTheme="minorHAnsi"/>
          <w:szCs w:val="22"/>
        </w:rPr>
        <w:t xml:space="preserve"> and caring for the State House and State House grounds and shall have full authority over them.</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 xml:space="preserve">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w:t>
      </w:r>
      <w:r>
        <w:rPr>
          <w:rFonts w:eastAsiaTheme="minorHAnsi"/>
          <w:szCs w:val="22"/>
          <w:u w:val="single"/>
        </w:rPr>
        <w:lastRenderedPageBreak/>
        <w:t>full authority over the buildings.  The board shall employ all help and labor in policing, protecting, and caring for the State House, and its grounds and shall have full authority over it.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30.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 xml:space="preserve">The </w:t>
      </w:r>
      <w:r>
        <w:rPr>
          <w:rFonts w:eastAsiaTheme="minorHAnsi"/>
          <w:strike/>
          <w:szCs w:val="22"/>
        </w:rPr>
        <w:t>Director of the Division of General Services of the</w:t>
      </w:r>
      <w:r>
        <w:rPr>
          <w:rFonts w:eastAsiaTheme="minorHAnsi"/>
          <w:szCs w:val="22"/>
        </w:rPr>
        <w:t xml:space="preserve"> State Budget and Control Board may authorize the use of </w:t>
      </w:r>
      <w:r>
        <w:rPr>
          <w:rFonts w:eastAsiaTheme="minorHAnsi"/>
          <w:strike/>
          <w:szCs w:val="22"/>
        </w:rPr>
        <w:t>the State House lobbies,</w:t>
      </w:r>
      <w:r>
        <w:rPr>
          <w:rFonts w:eastAsiaTheme="minorHAnsi"/>
          <w:szCs w:val="22"/>
        </w:rPr>
        <w:t xml:space="preserve"> the State House steps and grounds</w:t>
      </w:r>
      <w:r>
        <w:rPr>
          <w:rFonts w:eastAsiaTheme="minorHAnsi"/>
          <w:strike/>
          <w:szCs w:val="22"/>
        </w:rPr>
        <w:t>,</w:t>
      </w:r>
      <w:r>
        <w:rPr>
          <w:rFonts w:eastAsiaTheme="minorHAnsi"/>
          <w:szCs w:val="22"/>
        </w:rPr>
        <w:t xml:space="preserve"> and other public buildings and grounds in accordance with </w:t>
      </w:r>
      <w:r>
        <w:rPr>
          <w:rFonts w:eastAsiaTheme="minorHAnsi"/>
          <w:strike/>
          <w:szCs w:val="22"/>
        </w:rPr>
        <w:t>regulations promulgated</w:t>
      </w:r>
      <w:r>
        <w:rPr>
          <w:rFonts w:eastAsiaTheme="minorHAnsi"/>
          <w:szCs w:val="22"/>
        </w:rPr>
        <w:t xml:space="preserve"> </w:t>
      </w:r>
      <w:r>
        <w:rPr>
          <w:rFonts w:eastAsiaTheme="minorHAnsi"/>
          <w:szCs w:val="22"/>
          <w:u w:val="single"/>
        </w:rPr>
        <w:t>restrictions set</w:t>
      </w:r>
      <w:r>
        <w:rPr>
          <w:rFonts w:eastAsiaTheme="minorHAnsi"/>
          <w:szCs w:val="22"/>
        </w:rPr>
        <w:t xml:space="preserve"> by the board.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Budget and Control Board may authorize the use of the State House lobbies and the Gressette and Blatt Office Buildings in accordance with restrictions set by the board.</w:t>
      </w:r>
      <w:r>
        <w:rPr>
          <w:rFonts w:eastAsiaTheme="minorHAnsi"/>
          <w:szCs w:val="22"/>
        </w:rPr>
        <w:t xml:space="preserve">  The </w:t>
      </w:r>
      <w:r>
        <w:rPr>
          <w:rFonts w:eastAsiaTheme="minorHAnsi"/>
          <w:strike/>
          <w:szCs w:val="22"/>
        </w:rPr>
        <w:t>director</w:t>
      </w:r>
      <w:r>
        <w:rPr>
          <w:rFonts w:eastAsiaTheme="minorHAnsi"/>
          <w:szCs w:val="22"/>
        </w:rPr>
        <w:t xml:space="preserve"> </w:t>
      </w:r>
      <w:r>
        <w:rPr>
          <w:rFonts w:eastAsiaTheme="minorHAnsi"/>
          <w:szCs w:val="22"/>
          <w:u w:val="single"/>
        </w:rPr>
        <w:t>board</w:t>
      </w:r>
      <w:r>
        <w:rPr>
          <w:rFonts w:eastAsiaTheme="minorHAnsi"/>
          <w:szCs w:val="22"/>
        </w:rPr>
        <w:t xml:space="preserve"> shall obtain the approval of the Clerk of the Senate before authorizing any use of the Gressette Building and shall obtain the approval of the Clerk of the House of Representatives before authorizing any use of the Blatt Building.</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t xml:space="preserve">The </w:t>
      </w:r>
      <w:r>
        <w:rPr>
          <w:rFonts w:eastAsiaTheme="minorHAnsi"/>
          <w:strike/>
          <w:szCs w:val="22"/>
        </w:rPr>
        <w:t>regulations</w:t>
      </w:r>
      <w:r>
        <w:rPr>
          <w:rFonts w:eastAsiaTheme="minorHAnsi"/>
          <w:szCs w:val="22"/>
        </w:rPr>
        <w:t xml:space="preserve"> </w:t>
      </w:r>
      <w:r>
        <w:rPr>
          <w:rFonts w:eastAsiaTheme="minorHAnsi"/>
          <w:szCs w:val="22"/>
          <w:u w:val="single"/>
        </w:rPr>
        <w:t>restrictions upon the use of the buildings and grounds</w:t>
      </w:r>
      <w:r>
        <w:rPr>
          <w:rFonts w:eastAsiaTheme="minorHAnsi"/>
          <w:szCs w:val="22"/>
        </w:rPr>
        <w:t xml:space="preserve"> must contain provisions to </w:t>
      </w:r>
      <w:r>
        <w:rPr>
          <w:rFonts w:eastAsiaTheme="minorHAnsi"/>
          <w:strike/>
          <w:szCs w:val="22"/>
        </w:rPr>
        <w:t>insure</w:t>
      </w:r>
      <w:r>
        <w:rPr>
          <w:rFonts w:eastAsiaTheme="minorHAnsi"/>
          <w:szCs w:val="22"/>
        </w:rPr>
        <w:t xml:space="preserve"> </w:t>
      </w:r>
      <w:r>
        <w:rPr>
          <w:rFonts w:eastAsiaTheme="minorHAnsi"/>
          <w:szCs w:val="22"/>
          <w:u w:val="single"/>
        </w:rPr>
        <w:t>ensure</w:t>
      </w:r>
      <w:r>
        <w:rPr>
          <w:rFonts w:eastAsiaTheme="minorHAnsi"/>
          <w:szCs w:val="22"/>
        </w:rPr>
        <w:t xml:space="preserve"> that the public health, safety, and welfare </w:t>
      </w:r>
      <w:r>
        <w:rPr>
          <w:rFonts w:eastAsiaTheme="minorHAnsi"/>
          <w:strike/>
          <w:szCs w:val="22"/>
        </w:rPr>
        <w:t>will be</w:t>
      </w:r>
      <w:r>
        <w:rPr>
          <w:rFonts w:eastAsiaTheme="minorHAnsi"/>
          <w:szCs w:val="22"/>
        </w:rPr>
        <w:t xml:space="preserve"> </w:t>
      </w:r>
      <w:r>
        <w:rPr>
          <w:rFonts w:eastAsiaTheme="minorHAnsi"/>
          <w:szCs w:val="22"/>
          <w:u w:val="single"/>
        </w:rPr>
        <w:t>are</w:t>
      </w:r>
      <w:r>
        <w:rPr>
          <w:rFonts w:eastAsiaTheme="minorHAnsi"/>
          <w:szCs w:val="22"/>
        </w:rPr>
        <w:t xml:space="preserve"> protected in the use of the areas including reasonable time, place, and manner restrictions and application periods before use.  If sufficient measures </w:t>
      </w:r>
      <w:r>
        <w:rPr>
          <w:rFonts w:eastAsiaTheme="minorHAnsi"/>
          <w:strike/>
          <w:szCs w:val="22"/>
        </w:rPr>
        <w:t>cannot be</w:t>
      </w:r>
      <w:r>
        <w:rPr>
          <w:rFonts w:eastAsiaTheme="minorHAnsi"/>
          <w:szCs w:val="22"/>
        </w:rPr>
        <w:t xml:space="preserve"> </w:t>
      </w:r>
      <w:r>
        <w:rPr>
          <w:rFonts w:eastAsiaTheme="minorHAnsi"/>
          <w:szCs w:val="22"/>
          <w:u w:val="single"/>
        </w:rPr>
        <w:t>are not</w:t>
      </w:r>
      <w:r>
        <w:rPr>
          <w:rFonts w:eastAsiaTheme="minorHAnsi"/>
          <w:szCs w:val="22"/>
        </w:rPr>
        <w:t xml:space="preserve"> taken to protect the public health, safety, and welfare, the </w:t>
      </w:r>
      <w:r>
        <w:rPr>
          <w:rFonts w:eastAsiaTheme="minorHAnsi"/>
          <w:strike/>
          <w:szCs w:val="22"/>
        </w:rPr>
        <w:t>director</w:t>
      </w:r>
      <w:r>
        <w:rPr>
          <w:rFonts w:eastAsiaTheme="minorHAnsi"/>
          <w:szCs w:val="22"/>
        </w:rPr>
        <w:t xml:space="preserve"> </w:t>
      </w:r>
      <w:r>
        <w:rPr>
          <w:rFonts w:eastAsiaTheme="minorHAnsi"/>
          <w:szCs w:val="22"/>
          <w:u w:val="single"/>
        </w:rPr>
        <w:t>Budget and Control Board</w:t>
      </w:r>
      <w:r>
        <w:rPr>
          <w:rFonts w:eastAsiaTheme="minorHAnsi"/>
          <w:szCs w:val="22"/>
        </w:rPr>
        <w:t xml:space="preserve"> shall deny the requested use.  Other restrictions may be imposed on the use of the areas as are necessary for the conduct of business in those areas and the maintenance of the dignity, decorum, and aesthetics of the areas.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40.</w:t>
      </w:r>
      <w:r>
        <w:rPr>
          <w:rFonts w:eastAsiaTheme="minorHAnsi"/>
          <w:bCs/>
          <w:szCs w:val="22"/>
        </w:rPr>
        <w:tab/>
      </w:r>
      <w:r>
        <w:rPr>
          <w:rFonts w:eastAsiaTheme="minorHAnsi"/>
          <w:szCs w:val="22"/>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w:t>
      </w:r>
      <w:r>
        <w:rPr>
          <w:rFonts w:eastAsiaTheme="minorHAnsi"/>
          <w:szCs w:val="22"/>
        </w:rPr>
        <w:tab/>
        <w:t>Section 10</w:t>
      </w:r>
      <w:r>
        <w:rPr>
          <w:rFonts w:eastAsiaTheme="minorHAnsi"/>
          <w:szCs w:val="22"/>
        </w:rPr>
        <w:noBreakHyphen/>
        <w:t>1</w:t>
      </w:r>
      <w:r>
        <w:rPr>
          <w:rFonts w:eastAsiaTheme="minorHAnsi"/>
          <w:szCs w:val="22"/>
        </w:rPr>
        <w:noBreakHyphen/>
        <w:t>130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130.</w:t>
      </w:r>
      <w:r>
        <w:rPr>
          <w:rFonts w:eastAsiaTheme="minorHAnsi"/>
          <w:bCs/>
          <w:szCs w:val="22"/>
        </w:rPr>
        <w:tab/>
      </w:r>
      <w:r>
        <w:rPr>
          <w:rFonts w:eastAsiaTheme="minorHAnsi"/>
          <w:szCs w:val="22"/>
        </w:rPr>
        <w:t xml:space="preserve">The trustees or governing bodies of state institutions and agencies may grant easements and rights of way over any property under their control, upon the </w:t>
      </w:r>
      <w:r>
        <w:rPr>
          <w:rFonts w:eastAsiaTheme="minorHAnsi"/>
          <w:szCs w:val="22"/>
          <w:u w:val="single"/>
        </w:rPr>
        <w:t>recommendation of the Department of Administration and the</w:t>
      </w:r>
      <w:r>
        <w:rPr>
          <w:rFonts w:eastAsiaTheme="minorHAnsi"/>
          <w:szCs w:val="22"/>
        </w:rPr>
        <w:t xml:space="preserve"> concurrence and acquiescence of the State Budget and Control Board, whenever it </w:t>
      </w:r>
      <w:r>
        <w:rPr>
          <w:rFonts w:eastAsiaTheme="minorHAnsi"/>
          <w:szCs w:val="22"/>
        </w:rPr>
        <w:lastRenderedPageBreak/>
        <w:t xml:space="preserve">appears that such easements </w:t>
      </w:r>
      <w:r>
        <w:rPr>
          <w:rFonts w:eastAsiaTheme="minorHAnsi"/>
          <w:strike/>
          <w:szCs w:val="22"/>
        </w:rPr>
        <w:t>will</w:t>
      </w:r>
      <w:r>
        <w:rPr>
          <w:rFonts w:eastAsiaTheme="minorHAnsi"/>
          <w:szCs w:val="22"/>
        </w:rPr>
        <w:t xml:space="preserve"> </w:t>
      </w:r>
      <w:r>
        <w:rPr>
          <w:rFonts w:eastAsiaTheme="minorHAnsi"/>
          <w:szCs w:val="22"/>
          <w:u w:val="single"/>
        </w:rPr>
        <w:t>do</w:t>
      </w:r>
      <w:r>
        <w:rPr>
          <w:rFonts w:eastAsiaTheme="minorHAnsi"/>
          <w:szCs w:val="22"/>
        </w:rPr>
        <w:t xml:space="preserve"> not materially impair the utility of the property or damage it and, when a consideration is paid therefor, any </w:t>
      </w:r>
      <w:r>
        <w:rPr>
          <w:rFonts w:eastAsiaTheme="minorHAnsi"/>
          <w:strike/>
          <w:szCs w:val="22"/>
        </w:rPr>
        <w:t>such</w:t>
      </w:r>
      <w:r>
        <w:rPr>
          <w:rFonts w:eastAsiaTheme="minorHAnsi"/>
          <w:szCs w:val="22"/>
        </w:rPr>
        <w:t xml:space="preserve"> amounts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placed in the State Treasury to the credit of the institution or agency having control of the property involved.”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N.</w:t>
      </w:r>
      <w:r>
        <w:rPr>
          <w:rFonts w:eastAsiaTheme="minorHAnsi"/>
          <w:szCs w:val="22"/>
        </w:rPr>
        <w:tab/>
      </w:r>
      <w:r>
        <w:rPr>
          <w:rFonts w:eastAsiaTheme="minorHAnsi"/>
          <w:szCs w:val="22"/>
        </w:rPr>
        <w:tab/>
        <w:t>Section 10</w:t>
      </w:r>
      <w:r>
        <w:rPr>
          <w:rFonts w:eastAsiaTheme="minorHAnsi"/>
          <w:szCs w:val="22"/>
        </w:rPr>
        <w:noBreakHyphen/>
        <w:t>1</w:t>
      </w:r>
      <w:r>
        <w:rPr>
          <w:rFonts w:eastAsiaTheme="minorHAnsi"/>
          <w:szCs w:val="22"/>
        </w:rPr>
        <w:noBreakHyphen/>
        <w:t>190 of the 1976 Code, as added by Act 145 of 1995,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190.</w:t>
      </w:r>
      <w:r>
        <w:rPr>
          <w:rFonts w:eastAsiaTheme="minorHAnsi"/>
          <w:bCs/>
          <w:szCs w:val="22"/>
        </w:rPr>
        <w:tab/>
      </w:r>
      <w:r>
        <w:rPr>
          <w:rFonts w:eastAsiaTheme="minorHAnsi"/>
          <w:szCs w:val="22"/>
        </w:rPr>
        <w:t xml:space="preserve">As part of the approval process relating to trades of state property for nonstate property,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approve the application of any net proceeds resulting from such a transaction to the improvement of the property held by the </w:t>
      </w:r>
      <w:r>
        <w:rPr>
          <w:rFonts w:eastAsiaTheme="minorHAnsi"/>
          <w:strike/>
          <w:szCs w:val="22"/>
        </w:rPr>
        <w:t>board</w:t>
      </w:r>
      <w:r>
        <w:rPr>
          <w:rFonts w:eastAsiaTheme="minorHAnsi"/>
          <w:szCs w:val="22"/>
        </w:rPr>
        <w:t xml:space="preserve"> </w:t>
      </w:r>
      <w:r>
        <w:rPr>
          <w:rFonts w:eastAsiaTheme="minorHAnsi"/>
          <w:szCs w:val="22"/>
          <w:u w:val="single"/>
        </w:rPr>
        <w:t>department, subject to the approval of the Budget and Control Board</w:t>
      </w:r>
      <w:r>
        <w:rPr>
          <w:rFonts w:eastAsiaTheme="minorHAnsi"/>
          <w:szCs w:val="22"/>
        </w:rPr>
        <w:t xml:space="preserv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O.</w:t>
      </w:r>
      <w:r>
        <w:rPr>
          <w:rFonts w:eastAsiaTheme="minorHAnsi"/>
          <w:bCs/>
          <w:szCs w:val="22"/>
        </w:rPr>
        <w:tab/>
      </w:r>
      <w:r>
        <w:rPr>
          <w:rFonts w:eastAsiaTheme="minorHAnsi"/>
          <w:bCs/>
          <w:szCs w:val="22"/>
        </w:rPr>
        <w:tab/>
        <w:t>Chapter 9, Title 10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“CHAPTER 9</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Minerals and Mineral Interests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in Public Lands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1</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General Provisions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10.</w:t>
      </w:r>
      <w:r>
        <w:rPr>
          <w:rFonts w:eastAsiaTheme="minorHAnsi"/>
          <w:bCs/>
          <w:szCs w:val="22"/>
        </w:rPr>
        <w:tab/>
        <w:t>The Public Service Authority may, through its board of directors, make and execute leases of gas, oil</w:t>
      </w:r>
      <w:r>
        <w:rPr>
          <w:rFonts w:eastAsiaTheme="minorHAnsi"/>
          <w:bCs/>
          <w:szCs w:val="22"/>
          <w:u w:val="single"/>
        </w:rPr>
        <w:t>,</w:t>
      </w:r>
      <w:r>
        <w:rPr>
          <w:rFonts w:eastAsiaTheme="minorHAnsi"/>
          <w:bCs/>
          <w:szCs w:val="22"/>
        </w:rPr>
        <w:t xml:space="preserve"> and other minerals and mineral rights, excluding phosphate and lime and phosphatic deposits, over and upon the lands and properties owned by said authority; and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of the </w:t>
      </w:r>
      <w:r>
        <w:rPr>
          <w:rFonts w:eastAsiaTheme="minorHAnsi"/>
          <w:bCs/>
          <w:strike/>
          <w:szCs w:val="22"/>
        </w:rPr>
        <w:t>several</w:t>
      </w:r>
      <w:r>
        <w:rPr>
          <w:rFonts w:eastAsiaTheme="minorHAnsi"/>
          <w:bCs/>
          <w:szCs w:val="22"/>
        </w:rPr>
        <w:t xml:space="preserve"> counties of this State may, with the approval of the Attorney General, make and execute such leases over and upon the lands and waters of the State and of the </w:t>
      </w:r>
      <w:r>
        <w:rPr>
          <w:rFonts w:eastAsiaTheme="minorHAnsi"/>
          <w:bCs/>
          <w:strike/>
          <w:szCs w:val="22"/>
        </w:rPr>
        <w:t>several</w:t>
      </w:r>
      <w:r>
        <w:rPr>
          <w:rFonts w:eastAsiaTheme="minorHAnsi"/>
          <w:bCs/>
          <w:szCs w:val="22"/>
        </w:rPr>
        <w:t xml:space="preserve"> counties under the ownership, management</w:t>
      </w:r>
      <w:r>
        <w:rPr>
          <w:rFonts w:eastAsiaTheme="minorHAnsi"/>
          <w:bCs/>
          <w:szCs w:val="22"/>
          <w:u w:val="single"/>
        </w:rPr>
        <w:t>,</w:t>
      </w:r>
      <w:r>
        <w:rPr>
          <w:rFonts w:eastAsiaTheme="minorHAnsi"/>
          <w:bCs/>
          <w:szCs w:val="22"/>
        </w:rPr>
        <w:t xml:space="preserve"> or control of </w:t>
      </w:r>
      <w:r>
        <w:rPr>
          <w:rFonts w:eastAsiaTheme="minorHAnsi"/>
          <w:bCs/>
          <w:strike/>
          <w:szCs w:val="22"/>
        </w:rPr>
        <w:t>such Board</w:t>
      </w:r>
      <w:r>
        <w:rPr>
          <w:rFonts w:eastAsiaTheme="minorHAnsi"/>
          <w:bCs/>
          <w:szCs w:val="22"/>
        </w:rPr>
        <w:t xml:space="preserve"> </w:t>
      </w:r>
      <w:r>
        <w:rPr>
          <w:rFonts w:eastAsiaTheme="minorHAnsi"/>
          <w:bCs/>
          <w:szCs w:val="22"/>
          <w:u w:val="single"/>
        </w:rPr>
        <w:t>the department</w:t>
      </w:r>
      <w:r>
        <w:rPr>
          <w:rFonts w:eastAsiaTheme="minorHAnsi"/>
          <w:bCs/>
          <w:szCs w:val="22"/>
        </w:rPr>
        <w:t xml:space="preserve"> and commissions respectively.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20. </w:t>
      </w:r>
      <w:r>
        <w:rPr>
          <w:rFonts w:eastAsiaTheme="minorHAnsi"/>
          <w:bCs/>
          <w:szCs w:val="22"/>
        </w:rPr>
        <w:tab/>
        <w:t>No such lease shall provide for a royalty of less than twelve and one</w:t>
      </w:r>
      <w:r>
        <w:rPr>
          <w:rFonts w:eastAsiaTheme="minorHAnsi"/>
          <w:bCs/>
          <w:szCs w:val="22"/>
        </w:rPr>
        <w:noBreakHyphen/>
        <w:t>half per cent of production of oil and gas from the lease.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30. </w:t>
      </w:r>
      <w:r>
        <w:rPr>
          <w:rFonts w:eastAsiaTheme="minorHAnsi"/>
          <w:bCs/>
          <w:szCs w:val="22"/>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negotiate for leases of oil, gas</w:t>
      </w:r>
      <w:r>
        <w:rPr>
          <w:rFonts w:eastAsiaTheme="minorHAnsi"/>
          <w:bCs/>
          <w:szCs w:val="22"/>
          <w:u w:val="single"/>
        </w:rPr>
        <w:t>,</w:t>
      </w:r>
      <w:r>
        <w:rPr>
          <w:rFonts w:eastAsiaTheme="minorHAnsi"/>
          <w:bCs/>
          <w:szCs w:val="22"/>
        </w:rPr>
        <w:t xml:space="preserve"> and other mineral rights upon all of the lands and waters of the State, including offshore marginal and submerged lands.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35. </w:t>
      </w:r>
      <w:r>
        <w:rPr>
          <w:rFonts w:eastAsiaTheme="minorHAnsi"/>
          <w:bCs/>
          <w:szCs w:val="22"/>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Funds so accumulated shall be expended only for the following purposes: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to retire the bonded indebtedness incurred by South Carolina;</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for capital improvement expenditures.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40. </w:t>
      </w:r>
      <w:r>
        <w:rPr>
          <w:rFonts w:eastAsiaTheme="minorHAnsi"/>
          <w:bCs/>
          <w:szCs w:val="22"/>
        </w:rPr>
        <w:tab/>
        <w:t xml:space="preserve">The authority conferred upon the Public Service Authority,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by this article shall be cumulative and in addition to the rights and powers heretofore vested by law in such authority, </w:t>
      </w:r>
      <w:r>
        <w:rPr>
          <w:rFonts w:eastAsiaTheme="minorHAnsi"/>
          <w:bCs/>
          <w:strike/>
          <w:szCs w:val="22"/>
        </w:rPr>
        <w:t>such State Budget and Control Board</w:t>
      </w:r>
      <w:r>
        <w:rPr>
          <w:rFonts w:eastAsiaTheme="minorHAnsi"/>
          <w:bCs/>
          <w:szCs w:val="22"/>
        </w:rPr>
        <w:t xml:space="preserve"> </w:t>
      </w:r>
      <w:r>
        <w:rPr>
          <w:rFonts w:eastAsiaTheme="minorHAnsi"/>
          <w:bCs/>
          <w:szCs w:val="22"/>
          <w:u w:val="single"/>
        </w:rPr>
        <w:t>the South Carolina Department of Administration,</w:t>
      </w:r>
      <w:r>
        <w:rPr>
          <w:rFonts w:eastAsiaTheme="minorHAnsi"/>
          <w:bCs/>
          <w:szCs w:val="22"/>
        </w:rPr>
        <w:t xml:space="preserve"> and such commissions, respectively.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3</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Phosphate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110.</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be charged with the exclusive control and protection of the rights and interest of the State in the phosphate rocks and phosphatic deposits in the navigable streams and in the marshes thereof.</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120.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inquire into and protect the interests of the State in and to any phosphatic deposits </w:t>
      </w:r>
      <w:r>
        <w:rPr>
          <w:rFonts w:eastAsiaTheme="minorHAnsi"/>
          <w:bCs/>
          <w:szCs w:val="22"/>
        </w:rPr>
        <w:lastRenderedPageBreak/>
        <w:t>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130.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issue to any person who applies for a lease or license granting a general right to dig, mine</w:t>
      </w:r>
      <w:r>
        <w:rPr>
          <w:rFonts w:eastAsiaTheme="minorHAnsi"/>
          <w:bCs/>
          <w:szCs w:val="22"/>
          <w:u w:val="single"/>
        </w:rPr>
        <w:t>,</w:t>
      </w:r>
      <w:r>
        <w:rPr>
          <w:rFonts w:eastAsiaTheme="minorHAnsi"/>
          <w:bCs/>
          <w:szCs w:val="22"/>
        </w:rPr>
        <w:t xml:space="preserve"> and remove phosphate rock and phosphatic deposits from all the navigable streams, waters</w:t>
      </w:r>
      <w:r>
        <w:rPr>
          <w:rFonts w:eastAsiaTheme="minorHAnsi"/>
          <w:bCs/>
          <w:szCs w:val="22"/>
          <w:u w:val="single"/>
        </w:rPr>
        <w:t>,</w:t>
      </w:r>
      <w:r>
        <w:rPr>
          <w:rFonts w:eastAsiaTheme="minorHAnsi"/>
          <w:bCs/>
          <w:szCs w:val="22"/>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 annual report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the General Assembly shall include a list of all effective leases and licenses.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make a firm contract for the royalty to be paid the State which shall not be increased during the life of the license.  Provided, that prior to the grant or issuance of any lease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cause to be published a notice of such application in a newspaper having general circulation in the county once a week for three successive weeks prior to the grant or issuance.  </w:t>
      </w:r>
      <w:r>
        <w:rPr>
          <w:rFonts w:eastAsiaTheme="minorHAnsi"/>
          <w:bCs/>
          <w:strike/>
          <w:szCs w:val="22"/>
        </w:rPr>
        <w:t>Provided, further</w:t>
      </w:r>
      <w:r>
        <w:rPr>
          <w:rFonts w:eastAsiaTheme="minorHAnsi"/>
          <w:bCs/>
          <w:szCs w:val="22"/>
        </w:rPr>
        <w:t xml:space="preserve"> </w:t>
      </w:r>
      <w:r>
        <w:rPr>
          <w:rFonts w:eastAsiaTheme="minorHAnsi"/>
          <w:bCs/>
          <w:szCs w:val="22"/>
          <w:u w:val="single"/>
        </w:rPr>
        <w:t>However</w:t>
      </w:r>
      <w:r>
        <w:rPr>
          <w:rFonts w:eastAsiaTheme="minorHAnsi"/>
          <w:bCs/>
          <w:szCs w:val="22"/>
        </w:rPr>
        <w:t xml:space="preserve">, the lessee or licensee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not take possession if there </w:t>
      </w:r>
      <w:r>
        <w:rPr>
          <w:rFonts w:eastAsiaTheme="minorHAnsi"/>
          <w:bCs/>
          <w:strike/>
          <w:szCs w:val="22"/>
        </w:rPr>
        <w:t>be</w:t>
      </w:r>
      <w:r>
        <w:rPr>
          <w:rFonts w:eastAsiaTheme="minorHAnsi"/>
          <w:bCs/>
          <w:szCs w:val="22"/>
        </w:rPr>
        <w:t xml:space="preserve"> </w:t>
      </w:r>
      <w:r>
        <w:rPr>
          <w:rFonts w:eastAsiaTheme="minorHAnsi"/>
          <w:bCs/>
          <w:szCs w:val="22"/>
          <w:u w:val="single"/>
        </w:rPr>
        <w:t>is</w:t>
      </w:r>
      <w:r>
        <w:rPr>
          <w:rFonts w:eastAsiaTheme="minorHAnsi"/>
          <w:bCs/>
          <w:szCs w:val="22"/>
        </w:rPr>
        <w:t xml:space="preserve"> an adverse claim and the burden of proving ownership in the State shall be placed upon the lessee or licensee.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140.</w:t>
      </w:r>
      <w:r>
        <w:rPr>
          <w:rFonts w:eastAsiaTheme="minorHAnsi"/>
          <w:bCs/>
          <w:szCs w:val="22"/>
        </w:rPr>
        <w:tab/>
        <w:t>I</w:t>
      </w:r>
      <w:r>
        <w:rPr>
          <w:rFonts w:eastAsiaTheme="minorHAnsi"/>
          <w:bCs/>
          <w:szCs w:val="22"/>
        </w:rPr>
        <w:tab/>
        <w:t xml:space="preserve">In every case in which </w:t>
      </w:r>
      <w:r>
        <w:rPr>
          <w:rFonts w:eastAsiaTheme="minorHAnsi"/>
          <w:bCs/>
          <w:strike/>
          <w:szCs w:val="22"/>
        </w:rPr>
        <w:t>such</w:t>
      </w:r>
      <w:r>
        <w:rPr>
          <w:rFonts w:eastAsiaTheme="minorHAnsi"/>
          <w:bCs/>
          <w:szCs w:val="22"/>
        </w:rPr>
        <w:t xml:space="preserve"> </w:t>
      </w:r>
      <w:r>
        <w:rPr>
          <w:rFonts w:eastAsiaTheme="minorHAnsi"/>
          <w:bCs/>
          <w:szCs w:val="22"/>
          <w:u w:val="single"/>
        </w:rPr>
        <w:t>an</w:t>
      </w:r>
      <w:r>
        <w:rPr>
          <w:rFonts w:eastAsiaTheme="minorHAnsi"/>
          <w:bCs/>
          <w:szCs w:val="22"/>
        </w:rPr>
        <w:t xml:space="preserve"> application </w:t>
      </w:r>
      <w:r>
        <w:rPr>
          <w:rFonts w:eastAsiaTheme="minorHAnsi"/>
          <w:bCs/>
          <w:strike/>
          <w:szCs w:val="22"/>
        </w:rPr>
        <w:t>shall be</w:t>
      </w:r>
      <w:r>
        <w:rPr>
          <w:rFonts w:eastAsiaTheme="minorHAnsi"/>
          <w:bCs/>
          <w:szCs w:val="22"/>
        </w:rPr>
        <w:t xml:space="preserve"> </w:t>
      </w:r>
      <w:r>
        <w:rPr>
          <w:rFonts w:eastAsiaTheme="minorHAnsi"/>
          <w:bCs/>
          <w:szCs w:val="22"/>
          <w:u w:val="single"/>
        </w:rPr>
        <w:t>is</w:t>
      </w:r>
      <w:r>
        <w:rPr>
          <w:rFonts w:eastAsiaTheme="minorHAnsi"/>
          <w:bCs/>
          <w:szCs w:val="22"/>
        </w:rPr>
        <w:t xml:space="preserve"> made to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a license</w:t>
      </w:r>
      <w:r>
        <w:rPr>
          <w:rFonts w:eastAsiaTheme="minorHAnsi"/>
          <w:bCs/>
          <w:szCs w:val="22"/>
          <w:u w:val="single"/>
        </w:rPr>
        <w:t>,</w:t>
      </w:r>
      <w:r>
        <w:rPr>
          <w:rFonts w:eastAsiaTheme="minorHAnsi"/>
          <w:bCs/>
          <w:szCs w:val="22"/>
        </w:rPr>
        <w:t xml:space="preserv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grant or refuse the license as it </w:t>
      </w:r>
      <w:r>
        <w:rPr>
          <w:rFonts w:eastAsiaTheme="minorHAnsi"/>
          <w:bCs/>
          <w:strike/>
          <w:szCs w:val="22"/>
        </w:rPr>
        <w:t>may deem</w:t>
      </w:r>
      <w:r>
        <w:rPr>
          <w:rFonts w:eastAsiaTheme="minorHAnsi"/>
          <w:bCs/>
          <w:szCs w:val="22"/>
        </w:rPr>
        <w:t xml:space="preserve"> </w:t>
      </w:r>
      <w:r>
        <w:rPr>
          <w:rFonts w:eastAsiaTheme="minorHAnsi"/>
          <w:bCs/>
          <w:szCs w:val="22"/>
          <w:u w:val="single"/>
        </w:rPr>
        <w:t>considers</w:t>
      </w:r>
      <w:r>
        <w:rPr>
          <w:rFonts w:eastAsiaTheme="minorHAnsi"/>
          <w:bCs/>
          <w:szCs w:val="22"/>
        </w:rPr>
        <w:t xml:space="preserve"> best for the interest of the State and the proper management of the interests of the State in </w:t>
      </w:r>
      <w:r>
        <w:rPr>
          <w:rFonts w:eastAsiaTheme="minorHAnsi"/>
          <w:bCs/>
          <w:strike/>
          <w:szCs w:val="22"/>
        </w:rPr>
        <w:t>such</w:t>
      </w:r>
      <w:r>
        <w:rPr>
          <w:rFonts w:eastAsiaTheme="minorHAnsi"/>
          <w:bCs/>
          <w:szCs w:val="22"/>
        </w:rPr>
        <w:t xml:space="preserve"> </w:t>
      </w:r>
      <w:r>
        <w:rPr>
          <w:rFonts w:eastAsiaTheme="minorHAnsi"/>
          <w:bCs/>
          <w:szCs w:val="22"/>
          <w:u w:val="single"/>
        </w:rPr>
        <w:t>those</w:t>
      </w:r>
      <w:r>
        <w:rPr>
          <w:rFonts w:eastAsiaTheme="minorHAnsi"/>
          <w:bCs/>
          <w:szCs w:val="22"/>
        </w:rPr>
        <w:t xml:space="preserve"> deposits.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150.</w:t>
      </w:r>
      <w:r>
        <w:rPr>
          <w:rFonts w:eastAsiaTheme="minorHAnsi"/>
          <w:bCs/>
          <w:szCs w:val="22"/>
        </w:rPr>
        <w:tab/>
      </w:r>
      <w:r>
        <w:rPr>
          <w:rFonts w:eastAsiaTheme="minorHAnsi"/>
          <w:bCs/>
          <w:szCs w:val="22"/>
        </w:rPr>
        <w:tab/>
        <w:t>As a condition precedent to the right to dig, mine</w:t>
      </w:r>
      <w:r>
        <w:rPr>
          <w:rFonts w:eastAsiaTheme="minorHAnsi"/>
          <w:bCs/>
          <w:szCs w:val="22"/>
          <w:u w:val="single"/>
        </w:rPr>
        <w:t>,</w:t>
      </w:r>
      <w:r>
        <w:rPr>
          <w:rFonts w:eastAsiaTheme="minorHAnsi"/>
          <w:bCs/>
          <w:szCs w:val="22"/>
        </w:rPr>
        <w:t xml:space="preserve"> and remove the rocks and deposits granted by </w:t>
      </w:r>
      <w:r>
        <w:rPr>
          <w:rFonts w:eastAsiaTheme="minorHAnsi"/>
          <w:bCs/>
          <w:strike/>
          <w:szCs w:val="22"/>
        </w:rPr>
        <w:t>any such</w:t>
      </w:r>
      <w:r>
        <w:rPr>
          <w:rFonts w:eastAsiaTheme="minorHAnsi"/>
          <w:bCs/>
          <w:szCs w:val="22"/>
        </w:rPr>
        <w:t xml:space="preserve"> </w:t>
      </w:r>
      <w:r>
        <w:rPr>
          <w:rFonts w:eastAsiaTheme="minorHAnsi"/>
          <w:bCs/>
          <w:szCs w:val="22"/>
          <w:u w:val="single"/>
        </w:rPr>
        <w:t>a</w:t>
      </w:r>
      <w:r>
        <w:rPr>
          <w:rFonts w:eastAsiaTheme="minorHAnsi"/>
          <w:bCs/>
          <w:szCs w:val="22"/>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heme="minorHAnsi"/>
          <w:bCs/>
          <w:strike/>
          <w:szCs w:val="22"/>
        </w:rPr>
        <w:t>Such</w:t>
      </w:r>
      <w:r>
        <w:rPr>
          <w:rFonts w:eastAsiaTheme="minorHAnsi"/>
          <w:bCs/>
          <w:szCs w:val="22"/>
        </w:rPr>
        <w:t xml:space="preserve"> </w:t>
      </w:r>
      <w:r>
        <w:rPr>
          <w:rFonts w:eastAsiaTheme="minorHAnsi"/>
          <w:bCs/>
          <w:szCs w:val="22"/>
          <w:u w:val="single"/>
        </w:rPr>
        <w:t>The</w:t>
      </w:r>
      <w:r>
        <w:rPr>
          <w:rFonts w:eastAsiaTheme="minorHAnsi"/>
          <w:bCs/>
          <w:szCs w:val="22"/>
        </w:rPr>
        <w:t xml:space="preserve"> bond and sureties </w:t>
      </w:r>
      <w:r>
        <w:rPr>
          <w:rFonts w:eastAsiaTheme="minorHAnsi"/>
          <w:bCs/>
          <w:strike/>
          <w:szCs w:val="22"/>
        </w:rPr>
        <w:t xml:space="preserve">thereon shall </w:t>
      </w:r>
      <w:r>
        <w:rPr>
          <w:rFonts w:eastAsiaTheme="minorHAnsi"/>
          <w:bCs/>
          <w:strike/>
          <w:szCs w:val="22"/>
        </w:rPr>
        <w:lastRenderedPageBreak/>
        <w:t>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approval required by law for the bonds of state officers.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160.</w:t>
      </w:r>
      <w:r>
        <w:rPr>
          <w:rFonts w:eastAsiaTheme="minorHAnsi"/>
          <w:bCs/>
          <w:szCs w:val="22"/>
        </w:rPr>
        <w:tab/>
        <w:t xml:space="preserve">Whenever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forthwith notify the person giving such bond and the sureties thereon and require that one or more sureties, as the case may be, shall be added to the bond, such surety or sureties to be approved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heme="minorHAnsi"/>
          <w:bCs/>
          <w:strike/>
          <w:szCs w:val="22"/>
        </w:rPr>
        <w:t>But in</w:t>
      </w:r>
      <w:r>
        <w:rPr>
          <w:rFonts w:eastAsiaTheme="minorHAnsi"/>
          <w:bCs/>
          <w:szCs w:val="22"/>
        </w:rPr>
        <w:t xml:space="preserve"> </w:t>
      </w:r>
      <w:r>
        <w:rPr>
          <w:rFonts w:eastAsiaTheme="minorHAnsi"/>
          <w:bCs/>
          <w:szCs w:val="22"/>
          <w:u w:val="single"/>
        </w:rPr>
        <w:t>In</w:t>
      </w:r>
      <w:r>
        <w:rPr>
          <w:rFonts w:eastAsiaTheme="minorHAnsi"/>
          <w:bCs/>
          <w:szCs w:val="22"/>
        </w:rPr>
        <w:t xml:space="preserve"> no case shall the sureties on the old bond be discharged from liability thereon until the new bond has been executed and approved, and such sureties shall not be discharged from any antecedent liability by reason of such suretyship.</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180.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Pr>
          <w:rFonts w:eastAsiaTheme="minorHAnsi"/>
          <w:bCs/>
          <w:szCs w:val="22"/>
        </w:rPr>
        <w:noBreakHyphen/>
        <w:t>9</w:t>
      </w:r>
      <w:r>
        <w:rPr>
          <w:rFonts w:eastAsiaTheme="minorHAnsi"/>
          <w:bCs/>
          <w:szCs w:val="22"/>
        </w:rPr>
        <w:noBreakHyphen/>
        <w:t>130 and 10</w:t>
      </w:r>
      <w:r>
        <w:rPr>
          <w:rFonts w:eastAsiaTheme="minorHAnsi"/>
          <w:bCs/>
          <w:szCs w:val="22"/>
        </w:rPr>
        <w:noBreakHyphen/>
        <w:t>9</w:t>
      </w:r>
      <w:r>
        <w:rPr>
          <w:rFonts w:eastAsiaTheme="minorHAnsi"/>
          <w:bCs/>
          <w:szCs w:val="22"/>
        </w:rPr>
        <w:noBreakHyphen/>
        <w:t>190 to fix, regulate, raise</w:t>
      </w:r>
      <w:r>
        <w:rPr>
          <w:rFonts w:eastAsiaTheme="minorHAnsi"/>
          <w:bCs/>
          <w:szCs w:val="22"/>
          <w:u w:val="single"/>
        </w:rPr>
        <w:t>,</w:t>
      </w:r>
      <w:r>
        <w:rPr>
          <w:rFonts w:eastAsiaTheme="minorHAnsi"/>
          <w:bCs/>
          <w:szCs w:val="22"/>
        </w:rPr>
        <w:t xml:space="preserve"> or reduce such royalty per ton as shall from time to time be paid to the State by such persons for all or any such phosphate rock dug, mined, removed</w:t>
      </w:r>
      <w:r>
        <w:rPr>
          <w:rFonts w:eastAsiaTheme="minorHAnsi"/>
          <w:bCs/>
          <w:szCs w:val="22"/>
          <w:u w:val="single"/>
        </w:rPr>
        <w:t>,</w:t>
      </w:r>
      <w:r>
        <w:rPr>
          <w:rFonts w:eastAsiaTheme="minorHAnsi"/>
          <w:bCs/>
          <w:szCs w:val="22"/>
        </w:rPr>
        <w:t xml:space="preserve"> and shipped or otherwise sent to the market therefrom.  </w:t>
      </w:r>
      <w:r>
        <w:rPr>
          <w:rFonts w:eastAsiaTheme="minorHAnsi"/>
          <w:bCs/>
          <w:strike/>
          <w:szCs w:val="22"/>
        </w:rPr>
        <w:t>But six</w:t>
      </w:r>
      <w:r>
        <w:rPr>
          <w:rFonts w:eastAsiaTheme="minorHAnsi"/>
          <w:bCs/>
          <w:szCs w:val="22"/>
        </w:rPr>
        <w:t xml:space="preserve"> </w:t>
      </w:r>
      <w:r>
        <w:rPr>
          <w:rFonts w:eastAsiaTheme="minorHAnsi"/>
          <w:bCs/>
          <w:szCs w:val="22"/>
          <w:u w:val="single"/>
        </w:rPr>
        <w:t>Six</w:t>
      </w:r>
      <w:r>
        <w:rPr>
          <w:rFonts w:eastAsiaTheme="minorHAnsi"/>
          <w:bCs/>
          <w:szCs w:val="22"/>
        </w:rPr>
        <w:t xml:space="preserve"> months’ notice shall be given all persons at such time digging or mining phosphate rock in such navigable streams, waters</w:t>
      </w:r>
      <w:r>
        <w:rPr>
          <w:rFonts w:eastAsiaTheme="minorHAnsi"/>
          <w:bCs/>
          <w:szCs w:val="22"/>
          <w:u w:val="single"/>
        </w:rPr>
        <w:t>,</w:t>
      </w:r>
      <w:r>
        <w:rPr>
          <w:rFonts w:eastAsiaTheme="minorHAnsi"/>
          <w:bCs/>
          <w:szCs w:val="22"/>
        </w:rPr>
        <w:t xml:space="preserve"> or marshes before any increase shall be made in the rate of royalty theretofore existing.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190.</w:t>
      </w:r>
      <w:r>
        <w:rPr>
          <w:rFonts w:eastAsiaTheme="minorHAnsi"/>
          <w:bCs/>
          <w:szCs w:val="22"/>
        </w:rPr>
        <w:tab/>
      </w:r>
      <w:r>
        <w:rPr>
          <w:rFonts w:eastAsiaTheme="minorHAnsi"/>
          <w:bCs/>
          <w:szCs w:val="22"/>
        </w:rPr>
        <w:tab/>
        <w:t xml:space="preserve">Each person to whom a license shall be issued must, at the end of every month, make to the Comptroller </w:t>
      </w:r>
      <w:r>
        <w:rPr>
          <w:rFonts w:eastAsiaTheme="minorHAnsi"/>
          <w:bCs/>
          <w:szCs w:val="22"/>
        </w:rPr>
        <w:lastRenderedPageBreak/>
        <w:t>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200.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shall</w:t>
      </w:r>
      <w:r>
        <w:rPr>
          <w:rFonts w:eastAsiaTheme="minorHAnsi"/>
          <w:bCs/>
          <w:szCs w:val="22"/>
        </w:rPr>
        <w:t xml:space="preserve">, within twenty days after the grant of any license as aforesaid, </w:t>
      </w:r>
      <w:r>
        <w:rPr>
          <w:rFonts w:eastAsiaTheme="minorHAnsi"/>
          <w:bCs/>
          <w:szCs w:val="22"/>
          <w:u w:val="single"/>
        </w:rPr>
        <w:t>shall</w:t>
      </w:r>
      <w:r>
        <w:rPr>
          <w:rFonts w:eastAsiaTheme="minorHAnsi"/>
          <w:bCs/>
          <w:szCs w:val="22"/>
        </w:rPr>
        <w:t xml:space="preserve"> notify the Comptroller General of the issuing of such license, with the name of the person to whom issued, the time of the license</w:t>
      </w:r>
      <w:r>
        <w:rPr>
          <w:rFonts w:eastAsiaTheme="minorHAnsi"/>
          <w:bCs/>
          <w:szCs w:val="22"/>
          <w:u w:val="single"/>
        </w:rPr>
        <w:t>,</w:t>
      </w:r>
      <w:r>
        <w:rPr>
          <w:rFonts w:eastAsiaTheme="minorHAnsi"/>
          <w:bCs/>
          <w:szCs w:val="22"/>
        </w:rPr>
        <w:t xml:space="preserve"> and the location for which it was issued.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210.</w:t>
      </w:r>
      <w:r>
        <w:rPr>
          <w:rFonts w:eastAsiaTheme="minorHAnsi"/>
          <w:bCs/>
          <w:szCs w:val="22"/>
        </w:rPr>
        <w:tab/>
      </w:r>
      <w:r>
        <w:rPr>
          <w:rFonts w:eastAsiaTheme="minorHAnsi"/>
          <w:bCs/>
          <w:szCs w:val="22"/>
        </w:rPr>
        <w:tab/>
        <w:t>Every person who shall dig, mine</w:t>
      </w:r>
      <w:r>
        <w:rPr>
          <w:rFonts w:eastAsiaTheme="minorHAnsi"/>
          <w:bCs/>
          <w:szCs w:val="22"/>
          <w:u w:val="single"/>
        </w:rPr>
        <w:t>,</w:t>
      </w:r>
      <w:r>
        <w:rPr>
          <w:rFonts w:eastAsiaTheme="minorHAnsi"/>
          <w:bCs/>
          <w:szCs w:val="22"/>
        </w:rPr>
        <w:t xml:space="preserve"> or remove any phosphate rock or phosphatic deposit from the beds of the navigable streams, waters</w:t>
      </w:r>
      <w:r>
        <w:rPr>
          <w:rFonts w:eastAsiaTheme="minorHAnsi"/>
          <w:bCs/>
          <w:szCs w:val="22"/>
          <w:u w:val="single"/>
        </w:rPr>
        <w:t>,</w:t>
      </w:r>
      <w:r>
        <w:rPr>
          <w:rFonts w:eastAsiaTheme="minorHAnsi"/>
          <w:bCs/>
          <w:szCs w:val="22"/>
        </w:rPr>
        <w:t xml:space="preserve"> and marshes of the State without license therefor previously granted by the State to such person shall be liable to a penalty of ten dollars for each and every ton of phosphate rock or phosphatic deposits so dug, mined</w:t>
      </w:r>
      <w:r>
        <w:rPr>
          <w:rFonts w:eastAsiaTheme="minorHAnsi"/>
          <w:bCs/>
          <w:szCs w:val="22"/>
          <w:u w:val="single"/>
        </w:rPr>
        <w:t>,</w:t>
      </w:r>
      <w:r>
        <w:rPr>
          <w:rFonts w:eastAsiaTheme="minorHAnsi"/>
          <w:bCs/>
          <w:szCs w:val="22"/>
        </w:rPr>
        <w:t xml:space="preserve"> or removed, to be recovered by action at the suit of the State in any court of competent jurisdiction.  One half of such penalty shall be for the use of the State and the other half for the use of the informer.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220.</w:t>
      </w:r>
      <w:r>
        <w:rPr>
          <w:rFonts w:eastAsiaTheme="minorHAnsi"/>
          <w:bCs/>
          <w:szCs w:val="22"/>
        </w:rPr>
        <w:tab/>
      </w:r>
      <w:r>
        <w:rPr>
          <w:rFonts w:eastAsiaTheme="minorHAnsi"/>
          <w:bCs/>
          <w:szCs w:val="22"/>
        </w:rPr>
        <w:tab/>
        <w:t>It shall be unlawful for any person to purchase or receive any phosphate rock or phosphatic deposit dug, mined</w:t>
      </w:r>
      <w:r>
        <w:rPr>
          <w:rFonts w:eastAsiaTheme="minorHAnsi"/>
          <w:bCs/>
          <w:szCs w:val="22"/>
          <w:u w:val="single"/>
        </w:rPr>
        <w:t>,</w:t>
      </w:r>
      <w:r>
        <w:rPr>
          <w:rFonts w:eastAsiaTheme="minorHAnsi"/>
          <w:bCs/>
          <w:szCs w:val="22"/>
        </w:rPr>
        <w:t xml:space="preserve"> or removed from the navigable streams, waters</w:t>
      </w:r>
      <w:r>
        <w:rPr>
          <w:rFonts w:eastAsiaTheme="minorHAnsi"/>
          <w:bCs/>
          <w:szCs w:val="22"/>
          <w:u w:val="single"/>
        </w:rPr>
        <w:t>,</w:t>
      </w:r>
      <w:r>
        <w:rPr>
          <w:rFonts w:eastAsiaTheme="minorHAnsi"/>
          <w:bCs/>
          <w:szCs w:val="22"/>
        </w:rPr>
        <w:t xml:space="preserve"> or marshes of the State from any person not duly authorized by act of the General Assembly of this State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dig, mine</w:t>
      </w:r>
      <w:r>
        <w:rPr>
          <w:rFonts w:eastAsiaTheme="minorHAnsi"/>
          <w:bCs/>
          <w:szCs w:val="22"/>
          <w:u w:val="single"/>
        </w:rPr>
        <w:t>,</w:t>
      </w:r>
      <w:r>
        <w:rPr>
          <w:rFonts w:eastAsiaTheme="minorHAnsi"/>
          <w:bCs/>
          <w:szCs w:val="22"/>
        </w:rPr>
        <w:t xml:space="preserve"> or remove such phosphate rock or phosphatic deposit.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230.</w:t>
      </w:r>
      <w:r>
        <w:rPr>
          <w:rFonts w:eastAsiaTheme="minorHAnsi"/>
          <w:bCs/>
          <w:szCs w:val="22"/>
        </w:rPr>
        <w:tab/>
      </w:r>
      <w:r>
        <w:rPr>
          <w:rFonts w:eastAsiaTheme="minorHAnsi"/>
          <w:bCs/>
          <w:szCs w:val="22"/>
        </w:rPr>
        <w:tab/>
        <w:t>Any person violating Section 10</w:t>
      </w:r>
      <w:r>
        <w:rPr>
          <w:rFonts w:eastAsiaTheme="minorHAnsi"/>
          <w:bCs/>
          <w:szCs w:val="22"/>
        </w:rPr>
        <w:noBreakHyphen/>
        <w:t>9</w:t>
      </w:r>
      <w:r>
        <w:rPr>
          <w:rFonts w:eastAsiaTheme="minorHAnsi"/>
          <w:bCs/>
          <w:szCs w:val="22"/>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240.</w:t>
      </w:r>
      <w:r>
        <w:rPr>
          <w:rFonts w:eastAsiaTheme="minorHAnsi"/>
          <w:bCs/>
          <w:szCs w:val="22"/>
        </w:rPr>
        <w:tab/>
      </w:r>
      <w:r>
        <w:rPr>
          <w:rFonts w:eastAsiaTheme="minorHAnsi"/>
          <w:bCs/>
          <w:szCs w:val="22"/>
        </w:rPr>
        <w:tab/>
        <w:t>Should any person whosoever interfere with, obstruct</w:t>
      </w:r>
      <w:r>
        <w:rPr>
          <w:rFonts w:eastAsiaTheme="minorHAnsi"/>
          <w:bCs/>
          <w:szCs w:val="22"/>
          <w:u w:val="single"/>
        </w:rPr>
        <w:t>,</w:t>
      </w:r>
      <w:r>
        <w:rPr>
          <w:rFonts w:eastAsiaTheme="minorHAnsi"/>
          <w:bCs/>
          <w:szCs w:val="22"/>
        </w:rPr>
        <w:t xml:space="preserve"> or molest or attempt to interfere with, obstruct</w:t>
      </w:r>
      <w:r>
        <w:rPr>
          <w:rFonts w:eastAsiaTheme="minorHAnsi"/>
          <w:bCs/>
          <w:szCs w:val="22"/>
          <w:u w:val="single"/>
        </w:rPr>
        <w:t>,</w:t>
      </w:r>
      <w:r>
        <w:rPr>
          <w:rFonts w:eastAsiaTheme="minorHAnsi"/>
          <w:bCs/>
          <w:szCs w:val="22"/>
        </w:rPr>
        <w:t xml:space="preserve"> or molest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by it authorized or licensed hereunder in the peaceable possession and occupation for mining </w:t>
      </w:r>
      <w:r>
        <w:rPr>
          <w:rFonts w:eastAsiaTheme="minorHAnsi"/>
          <w:bCs/>
          <w:szCs w:val="22"/>
        </w:rPr>
        <w:lastRenderedPageBreak/>
        <w:t>purposes of any of the marshes, navigable streams</w:t>
      </w:r>
      <w:r>
        <w:rPr>
          <w:rFonts w:eastAsiaTheme="minorHAnsi"/>
          <w:bCs/>
          <w:szCs w:val="22"/>
          <w:u w:val="single"/>
        </w:rPr>
        <w:t>,</w:t>
      </w:r>
      <w:r>
        <w:rPr>
          <w:rFonts w:eastAsiaTheme="minorHAnsi"/>
          <w:bCs/>
          <w:szCs w:val="22"/>
        </w:rPr>
        <w:t xml:space="preserve"> or waters of the State, then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 the name and on behalf of the State, take such measures or proceedings as it may be advised are proper to enjoin and terminate any such molestation, interference</w:t>
      </w:r>
      <w:r>
        <w:rPr>
          <w:rFonts w:eastAsiaTheme="minorHAnsi"/>
          <w:bCs/>
          <w:szCs w:val="22"/>
          <w:u w:val="single"/>
        </w:rPr>
        <w:t>,</w:t>
      </w:r>
      <w:r>
        <w:rPr>
          <w:rFonts w:eastAsiaTheme="minorHAnsi"/>
          <w:bCs/>
          <w:szCs w:val="22"/>
        </w:rPr>
        <w:t xml:space="preserve"> or obstruction and place the State, through its agents,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under it authorized, in absolute and practical possession and occupation of such marshes, navigable streams</w:t>
      </w:r>
      <w:r>
        <w:rPr>
          <w:rFonts w:eastAsiaTheme="minorHAnsi"/>
          <w:bCs/>
          <w:szCs w:val="22"/>
          <w:u w:val="single"/>
        </w:rPr>
        <w:t>,</w:t>
      </w:r>
      <w:r>
        <w:rPr>
          <w:rFonts w:eastAsiaTheme="minorHAnsi"/>
          <w:bCs/>
          <w:szCs w:val="22"/>
        </w:rPr>
        <w:t xml:space="preserve"> or waters.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250.</w:t>
      </w:r>
      <w:r>
        <w:rPr>
          <w:rFonts w:eastAsiaTheme="minorHAnsi"/>
          <w:bCs/>
          <w:szCs w:val="22"/>
        </w:rPr>
        <w:tab/>
      </w:r>
      <w:r>
        <w:rPr>
          <w:rFonts w:eastAsiaTheme="minorHAnsi"/>
          <w:bCs/>
          <w:szCs w:val="22"/>
        </w:rPr>
        <w:tab/>
        <w:t>Should any person attempt to mine or remove phosphate rock and phosphatic deposits from any of the marshes, navigable waters</w:t>
      </w:r>
      <w:r>
        <w:rPr>
          <w:rFonts w:eastAsiaTheme="minorHAnsi"/>
          <w:bCs/>
          <w:szCs w:val="22"/>
          <w:u w:val="single"/>
        </w:rPr>
        <w:t>,</w:t>
      </w:r>
      <w:r>
        <w:rPr>
          <w:rFonts w:eastAsiaTheme="minorHAnsi"/>
          <w:bCs/>
          <w:szCs w:val="22"/>
        </w:rPr>
        <w:t xml:space="preserve"> or streams, including the Coosaw River phosphate territory, by and with any boat, vessel, marine dredge</w:t>
      </w:r>
      <w:r>
        <w:rPr>
          <w:rFonts w:eastAsiaTheme="minorHAnsi"/>
          <w:bCs/>
          <w:szCs w:val="22"/>
          <w:u w:val="single"/>
        </w:rPr>
        <w:t>,</w:t>
      </w:r>
      <w:r>
        <w:rPr>
          <w:rFonts w:eastAsiaTheme="minorHAnsi"/>
          <w:bCs/>
          <w:szCs w:val="22"/>
        </w:rPr>
        <w:t xml:space="preserve"> or other appliances for such mining or removal, without the leave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thereto first had and obtained, all such boats, vessels, marine dredges</w:t>
      </w:r>
      <w:r>
        <w:rPr>
          <w:rFonts w:eastAsiaTheme="minorHAnsi"/>
          <w:bCs/>
          <w:szCs w:val="22"/>
          <w:u w:val="single"/>
        </w:rPr>
        <w:t>,</w:t>
      </w:r>
      <w:r>
        <w:rPr>
          <w:rFonts w:eastAsiaTheme="minorHAnsi"/>
          <w:bCs/>
          <w:szCs w:val="22"/>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Pr>
          <w:rFonts w:eastAsiaTheme="minorHAnsi"/>
          <w:bCs/>
          <w:szCs w:val="22"/>
          <w:u w:val="single"/>
        </w:rPr>
        <w:t>,</w:t>
      </w:r>
      <w:r>
        <w:rPr>
          <w:rFonts w:eastAsiaTheme="minorHAnsi"/>
          <w:bCs/>
          <w:szCs w:val="22"/>
        </w:rPr>
        <w:t xml:space="preserve"> or other appliances.  In any such action the State shall not be called upon or required to give any bond or obligation such as is required by parties plaintiff in action for claim and delivery.</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260.</w:t>
      </w:r>
      <w:r>
        <w:rPr>
          <w:rFonts w:eastAsiaTheme="minorHAnsi"/>
          <w:bCs/>
          <w:szCs w:val="22"/>
        </w:rPr>
        <w:tab/>
      </w:r>
      <w:r>
        <w:rPr>
          <w:rFonts w:eastAsiaTheme="minorHAnsi"/>
          <w:bCs/>
          <w:szCs w:val="22"/>
        </w:rPr>
        <w:tab/>
        <w:t>Any person wilfully interfering with, molesting</w:t>
      </w:r>
      <w:r>
        <w:rPr>
          <w:rFonts w:eastAsiaTheme="minorHAnsi"/>
          <w:bCs/>
          <w:szCs w:val="22"/>
          <w:u w:val="single"/>
        </w:rPr>
        <w:t>,</w:t>
      </w:r>
      <w:r>
        <w:rPr>
          <w:rFonts w:eastAsiaTheme="minorHAnsi"/>
          <w:bCs/>
          <w:szCs w:val="22"/>
        </w:rPr>
        <w:t xml:space="preserve"> or obstructing or attempting to interfere with, molest</w:t>
      </w:r>
      <w:r>
        <w:rPr>
          <w:rFonts w:eastAsiaTheme="minorHAnsi"/>
          <w:bCs/>
          <w:szCs w:val="22"/>
          <w:u w:val="single"/>
        </w:rPr>
        <w:t>,</w:t>
      </w:r>
      <w:r>
        <w:rPr>
          <w:rFonts w:eastAsiaTheme="minorHAnsi"/>
          <w:bCs/>
          <w:szCs w:val="22"/>
        </w:rPr>
        <w:t xml:space="preserve"> or obstruct the State or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or anyone by it authorized or licensed in the peaceable possession and occupation of any of the marshes, navigable streams</w:t>
      </w:r>
      <w:r>
        <w:rPr>
          <w:rFonts w:eastAsiaTheme="minorHAnsi"/>
          <w:bCs/>
          <w:szCs w:val="22"/>
          <w:u w:val="single"/>
        </w:rPr>
        <w:t>,</w:t>
      </w:r>
      <w:r>
        <w:rPr>
          <w:rFonts w:eastAsiaTheme="minorHAnsi"/>
          <w:bCs/>
          <w:szCs w:val="22"/>
        </w:rPr>
        <w:t xml:space="preserve"> or waters of the State, including the Coosaw River phosphate territory, or who shall dig or mine or attempt to dig or mine any of the phosphate rock or phosphatic deposits of this State without a license so to do issued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be punished for each offense by a fine of not less than one hundred dollars nor more than five hundred dollars or imprisonment for not less than one nor more than twelve months, or both, at the discretion of the court.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t>Section 10</w:t>
      </w:r>
      <w:r>
        <w:rPr>
          <w:rFonts w:eastAsiaTheme="minorHAnsi"/>
          <w:bCs/>
          <w:szCs w:val="22"/>
        </w:rPr>
        <w:noBreakHyphen/>
        <w:t>9</w:t>
      </w:r>
      <w:r>
        <w:rPr>
          <w:rFonts w:eastAsiaTheme="minorHAnsi"/>
          <w:bCs/>
          <w:szCs w:val="22"/>
        </w:rPr>
        <w:noBreakHyphen/>
        <w:t>270.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5</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Geothermal Resources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310.</w:t>
      </w:r>
      <w:r>
        <w:rPr>
          <w:rFonts w:eastAsiaTheme="minorHAnsi"/>
          <w:bCs/>
          <w:szCs w:val="22"/>
        </w:rPr>
        <w:tab/>
      </w:r>
      <w:r>
        <w:rPr>
          <w:rFonts w:eastAsiaTheme="minorHAnsi"/>
          <w:bCs/>
          <w:szCs w:val="22"/>
        </w:rPr>
        <w:tab/>
        <w:t>For purposes of this article geothermal resources mean the natural heat of the earth at temperatures greater than forty degrees Celsius and includes: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The energy, including pressure, in whatever form present in, resulting from, created by, or that may be extracted from that natural heat.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material medium, including the brines, water, and steam naturally present, as well as any substance artificially introduced to serve as a heat transfer medium.</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All dissolved or entrained minerals and gases that may be obtained from the material medium but excluding hydrocarbon substances and helium.</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320.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lease development rights to geothermal resources underlying surface lands owned by the State.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330.</w:t>
      </w:r>
      <w:r>
        <w:rPr>
          <w:rFonts w:eastAsiaTheme="minorHAnsi"/>
          <w:bCs/>
          <w:szCs w:val="22"/>
        </w:rPr>
        <w:tab/>
      </w:r>
      <w:r>
        <w:rPr>
          <w:rFonts w:eastAsiaTheme="minorHAnsi"/>
          <w:bCs/>
          <w:szCs w:val="22"/>
        </w:rPr>
        <w:tab/>
        <w:t>Any lease of rights to drill for and use oil, natural gas, or minerals on public or private lands must not allow drilling for or use of geothermal energy by the lessee unless the instrument creating the lease specifically provides for such use.”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P.</w:t>
      </w:r>
      <w:r>
        <w:rPr>
          <w:rFonts w:eastAsiaTheme="minorHAnsi"/>
          <w:szCs w:val="22"/>
        </w:rPr>
        <w:tab/>
        <w:t xml:space="preserve"> Section 10</w:t>
      </w:r>
      <w:r>
        <w:rPr>
          <w:rFonts w:eastAsiaTheme="minorHAnsi"/>
          <w:szCs w:val="22"/>
        </w:rPr>
        <w:noBreakHyphen/>
        <w:t>11</w:t>
      </w:r>
      <w:r>
        <w:rPr>
          <w:rFonts w:eastAsiaTheme="minorHAnsi"/>
          <w:szCs w:val="22"/>
        </w:rPr>
        <w:noBreakHyphen/>
        <w:t>50 of the 1976 Code, as last amended by Act 181 of 1993,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11</w:t>
      </w:r>
      <w:r>
        <w:rPr>
          <w:rFonts w:eastAsiaTheme="minorHAnsi"/>
          <w:bCs/>
          <w:szCs w:val="22"/>
        </w:rPr>
        <w:noBreakHyphen/>
        <w:t>50.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It shall be unlawful for anyone to park any vehicle on any of the property described in Section 10</w:t>
      </w:r>
      <w:r>
        <w:rPr>
          <w:rFonts w:eastAsiaTheme="minorHAnsi"/>
          <w:szCs w:val="22"/>
        </w:rPr>
        <w:noBreakHyphen/>
        <w:t>11</w:t>
      </w:r>
      <w:r>
        <w:rPr>
          <w:rFonts w:eastAsiaTheme="minorHAnsi"/>
          <w:szCs w:val="22"/>
        </w:rPr>
        <w:noBreakHyphen/>
        <w:t>40 and subsection (2) of Section 10</w:t>
      </w:r>
      <w:r>
        <w:rPr>
          <w:rFonts w:eastAsiaTheme="minorHAnsi"/>
          <w:szCs w:val="22"/>
        </w:rPr>
        <w:noBreakHyphen/>
        <w:t>11</w:t>
      </w:r>
      <w:r>
        <w:rPr>
          <w:rFonts w:eastAsiaTheme="minorHAnsi"/>
          <w:szCs w:val="22"/>
        </w:rPr>
        <w:noBreakHyphen/>
        <w:t xml:space="preserve">80 except in the spaces and manner now marked and designated or that may hereafter be marked and designated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in cooperation with the Department of Transportation, or to block or impede traffic through the alleys and driveways.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three hundred for the House of Representatives;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two hundred twelve for the Senate;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twenty</w:t>
      </w:r>
      <w:r>
        <w:rPr>
          <w:rFonts w:eastAsiaTheme="minorHAnsi"/>
          <w:szCs w:val="22"/>
          <w:u w:val="single"/>
        </w:rPr>
        <w:noBreakHyphen/>
        <w:t>nine for the Judicial Department; and</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(4)</w:t>
      </w:r>
      <w:r>
        <w:rPr>
          <w:rFonts w:eastAsiaTheme="minorHAnsi"/>
          <w:szCs w:val="22"/>
        </w:rPr>
        <w:tab/>
      </w:r>
      <w:r>
        <w:rPr>
          <w:rFonts w:eastAsiaTheme="minorHAnsi"/>
          <w:szCs w:val="22"/>
          <w:u w:val="single"/>
        </w:rPr>
        <w:t>fifty</w:t>
      </w:r>
      <w:r>
        <w:rPr>
          <w:rFonts w:eastAsiaTheme="minorHAnsi"/>
          <w:szCs w:val="22"/>
          <w:u w:val="single"/>
        </w:rPr>
        <w:noBreakHyphen/>
        <w:t>seven for the Office of the Governor.</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Q.</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90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90.</w:t>
      </w:r>
      <w:r>
        <w:rPr>
          <w:rFonts w:eastAsiaTheme="minorHAnsi"/>
          <w:bCs/>
          <w:szCs w:val="22"/>
        </w:rPr>
        <w:tab/>
      </w:r>
      <w:r>
        <w:rPr>
          <w:rFonts w:eastAsiaTheme="minorHAnsi"/>
          <w:szCs w:val="22"/>
        </w:rPr>
        <w:t xml:space="preserve">The watchmen and policemen employed </w:t>
      </w:r>
      <w:r>
        <w:rPr>
          <w:rFonts w:eastAsiaTheme="minorHAnsi"/>
          <w:strike/>
          <w:szCs w:val="22"/>
        </w:rPr>
        <w:t>by the Budget and Control Board</w:t>
      </w:r>
      <w:r>
        <w:rPr>
          <w:rFonts w:eastAsiaTheme="minorHAnsi"/>
          <w:szCs w:val="22"/>
        </w:rPr>
        <w:t xml:space="preserve"> for the protection of the property described in Sections 10</w:t>
      </w:r>
      <w:r>
        <w:rPr>
          <w:rFonts w:eastAsiaTheme="minorHAnsi"/>
          <w:szCs w:val="22"/>
        </w:rPr>
        <w:noBreakHyphen/>
        <w:t>11</w:t>
      </w:r>
      <w:r>
        <w:rPr>
          <w:rFonts w:eastAsiaTheme="minorHAnsi"/>
          <w:szCs w:val="22"/>
        </w:rPr>
        <w:noBreakHyphen/>
        <w:t>30 and 10</w:t>
      </w:r>
      <w:r>
        <w:rPr>
          <w:rFonts w:eastAsiaTheme="minorHAnsi"/>
          <w:szCs w:val="22"/>
        </w:rPr>
        <w:noBreakHyphen/>
        <w:t>11</w:t>
      </w:r>
      <w:r>
        <w:rPr>
          <w:rFonts w:eastAsiaTheme="minorHAnsi"/>
          <w:szCs w:val="22"/>
        </w:rPr>
        <w:noBreakHyphen/>
        <w:t>40 and subsection (2) of Section 10</w:t>
      </w:r>
      <w:r>
        <w:rPr>
          <w:rFonts w:eastAsiaTheme="minorHAnsi"/>
          <w:szCs w:val="22"/>
        </w:rPr>
        <w:noBreakHyphen/>
        <w:t>11</w:t>
      </w:r>
      <w:r>
        <w:rPr>
          <w:rFonts w:eastAsiaTheme="minorHAnsi"/>
          <w:szCs w:val="22"/>
        </w:rPr>
        <w:noBreakHyphen/>
        <w:t>80 are hereby vested with all of the powers, privileges</w:t>
      </w:r>
      <w:r>
        <w:rPr>
          <w:rFonts w:eastAsiaTheme="minorHAnsi"/>
          <w:szCs w:val="22"/>
          <w:u w:val="single"/>
        </w:rPr>
        <w:t>,</w:t>
      </w:r>
      <w:r>
        <w:rPr>
          <w:rFonts w:eastAsiaTheme="minorHAnsi"/>
          <w:szCs w:val="22"/>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heme="minorHAnsi"/>
          <w:strike/>
          <w:szCs w:val="22"/>
        </w:rPr>
        <w:t>in the amount of one thousand dollars, with the Budget and Control Board,</w:t>
      </w:r>
      <w:r>
        <w:rPr>
          <w:rFonts w:eastAsiaTheme="minorHAnsi"/>
          <w:szCs w:val="22"/>
        </w:rPr>
        <w:t xml:space="preserve"> and be duly commissioned by the Governor.”</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110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11</w:t>
      </w:r>
      <w:r>
        <w:rPr>
          <w:rFonts w:eastAsiaTheme="minorHAnsi"/>
          <w:bCs/>
          <w:szCs w:val="22"/>
        </w:rPr>
        <w:noBreakHyphen/>
        <w:t>110.</w:t>
      </w:r>
      <w:r>
        <w:rPr>
          <w:rFonts w:eastAsiaTheme="minorHAnsi"/>
          <w:bCs/>
          <w:szCs w:val="22"/>
        </w:rPr>
        <w:tab/>
        <w:t xml:space="preserve"> </w:t>
      </w:r>
      <w:r>
        <w:rPr>
          <w:rFonts w:eastAsiaTheme="minorHAnsi"/>
          <w:szCs w:val="22"/>
        </w:rPr>
        <w:t>In connection with traffic and parking violations only, the watchmen and policemen referred to in Section 10</w:t>
      </w:r>
      <w:r>
        <w:rPr>
          <w:rFonts w:eastAsiaTheme="minorHAnsi"/>
          <w:szCs w:val="22"/>
        </w:rPr>
        <w:noBreakHyphen/>
        <w:t>11</w:t>
      </w:r>
      <w:r>
        <w:rPr>
          <w:rFonts w:eastAsiaTheme="minorHAnsi"/>
          <w:szCs w:val="22"/>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zCs w:val="22"/>
        </w:rPr>
        <w:lastRenderedPageBreak/>
        <w:t>upon the issuance of which the procedures shall be followed as prevail in connection with the use of parking tickets by the City of Columbia.  Nothing herein shall restrict the application and use of regular arrest warrants.”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140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140.</w:t>
      </w:r>
      <w:r>
        <w:rPr>
          <w:rFonts w:eastAsiaTheme="minorHAnsi"/>
          <w:bCs/>
          <w:szCs w:val="22"/>
        </w:rPr>
        <w:tab/>
        <w:t xml:space="preserve"> </w:t>
      </w:r>
      <w:r>
        <w:rPr>
          <w:rFonts w:eastAsiaTheme="minorHAnsi"/>
          <w:szCs w:val="22"/>
        </w:rPr>
        <w:t xml:space="preserve">Nothing contained in this article shall be construed to abridge the authority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to grant permission to use the State House grounds for educational, electrical decorations</w:t>
      </w:r>
      <w:r>
        <w:rPr>
          <w:rFonts w:eastAsiaTheme="minorHAnsi"/>
          <w:szCs w:val="22"/>
          <w:u w:val="single"/>
        </w:rPr>
        <w:t>,</w:t>
      </w:r>
      <w:r>
        <w:rPr>
          <w:rFonts w:eastAsiaTheme="minorHAnsi"/>
          <w:szCs w:val="22"/>
        </w:rPr>
        <w:t xml:space="preserve"> and similar purposes.”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T.</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330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330.</w:t>
      </w:r>
      <w:r>
        <w:rPr>
          <w:rFonts w:eastAsiaTheme="minorHAnsi"/>
          <w:bCs/>
          <w:szCs w:val="22"/>
        </w:rPr>
        <w:tab/>
      </w:r>
      <w:r>
        <w:rPr>
          <w:rFonts w:eastAsiaTheme="minorHAnsi"/>
          <w:szCs w:val="22"/>
        </w:rPr>
        <w:t xml:space="preserve">It shall be unlawful for any person or group of persons </w:t>
      </w:r>
      <w:r>
        <w:rPr>
          <w:rFonts w:eastAsiaTheme="minorHAnsi"/>
          <w:strike/>
          <w:szCs w:val="22"/>
        </w:rPr>
        <w:t>willfully</w:t>
      </w:r>
      <w:r>
        <w:rPr>
          <w:rFonts w:eastAsiaTheme="minorHAnsi"/>
          <w:szCs w:val="22"/>
        </w:rPr>
        <w:t xml:space="preserve"> </w:t>
      </w:r>
      <w:r>
        <w:rPr>
          <w:rFonts w:eastAsiaTheme="minorHAnsi"/>
          <w:szCs w:val="22"/>
          <w:u w:val="single"/>
        </w:rPr>
        <w:t>wilfully</w:t>
      </w:r>
      <w:r>
        <w:rPr>
          <w:rFonts w:eastAsiaTheme="minorHAnsi"/>
          <w:szCs w:val="22"/>
        </w:rPr>
        <w:t xml:space="preserve"> and knowingly:  (a) to enter or to remain within the capitol building unless such person is authorized by law or by rules of the House or Senate or of the State Budget and Control Board </w:t>
      </w:r>
      <w:r>
        <w:rPr>
          <w:rFonts w:eastAsiaTheme="minorHAnsi"/>
          <w:szCs w:val="22"/>
          <w:u w:val="single"/>
        </w:rPr>
        <w:t>or the South Carolina Department of Administration, respectively,</w:t>
      </w:r>
      <w:r>
        <w:rPr>
          <w:rFonts w:eastAsiaTheme="minorHAnsi"/>
          <w:szCs w:val="22"/>
        </w:rPr>
        <w:t xml:space="preserve"> when such entry is done for the purpose of uttering loud, threatening</w:t>
      </w:r>
      <w:r>
        <w:rPr>
          <w:rFonts w:eastAsiaTheme="minorHAnsi"/>
          <w:szCs w:val="22"/>
          <w:u w:val="single"/>
        </w:rPr>
        <w:t>,</w:t>
      </w:r>
      <w:r>
        <w:rPr>
          <w:rFonts w:eastAsiaTheme="minorHAnsi"/>
          <w:szCs w:val="22"/>
        </w:rPr>
        <w:t xml:space="preserve"> and abusive language or to engage in any disorderly or disruptive conduct with the intent to impede, disrupt</w:t>
      </w:r>
      <w:r>
        <w:rPr>
          <w:rFonts w:eastAsiaTheme="minorHAnsi"/>
          <w:szCs w:val="22"/>
          <w:u w:val="single"/>
        </w:rPr>
        <w:t>,</w:t>
      </w:r>
      <w:r>
        <w:rPr>
          <w:rFonts w:eastAsiaTheme="minorHAnsi"/>
          <w:szCs w:val="22"/>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Pr>
          <w:rFonts w:eastAsiaTheme="minorHAnsi"/>
          <w:szCs w:val="22"/>
          <w:u w:val="single"/>
        </w:rPr>
        <w:t>,</w:t>
      </w:r>
      <w:r>
        <w:rPr>
          <w:rFonts w:eastAsiaTheme="minorHAnsi"/>
          <w:szCs w:val="22"/>
        </w:rPr>
        <w:t xml:space="preserve"> or picket within the capitol building.”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U.</w:t>
      </w:r>
      <w:r>
        <w:rPr>
          <w:rFonts w:eastAsiaTheme="minorHAnsi"/>
          <w:szCs w:val="22"/>
        </w:rPr>
        <w:tab/>
      </w:r>
      <w:r>
        <w:rPr>
          <w:rFonts w:eastAsiaTheme="minorHAnsi"/>
          <w:szCs w:val="22"/>
        </w:rPr>
        <w:tab/>
      </w:r>
      <w:r>
        <w:rPr>
          <w:rFonts w:eastAsiaTheme="minorHAnsi"/>
          <w:bCs/>
          <w:szCs w:val="22"/>
        </w:rPr>
        <w:t>Sections 11</w:t>
      </w:r>
      <w:r>
        <w:rPr>
          <w:rFonts w:eastAsiaTheme="minorHAnsi"/>
          <w:bCs/>
          <w:szCs w:val="22"/>
        </w:rPr>
        <w:noBreakHyphen/>
        <w:t>9</w:t>
      </w:r>
      <w:r>
        <w:rPr>
          <w:rFonts w:eastAsiaTheme="minorHAnsi"/>
          <w:bCs/>
          <w:szCs w:val="22"/>
        </w:rPr>
        <w:noBreakHyphen/>
        <w:t>610, 11</w:t>
      </w:r>
      <w:r>
        <w:rPr>
          <w:rFonts w:eastAsiaTheme="minorHAnsi"/>
          <w:bCs/>
          <w:szCs w:val="22"/>
        </w:rPr>
        <w:noBreakHyphen/>
        <w:t>9</w:t>
      </w:r>
      <w:r>
        <w:rPr>
          <w:rFonts w:eastAsiaTheme="minorHAnsi"/>
          <w:bCs/>
          <w:szCs w:val="22"/>
        </w:rPr>
        <w:noBreakHyphen/>
        <w:t>620, and 11</w:t>
      </w:r>
      <w:r>
        <w:rPr>
          <w:rFonts w:eastAsiaTheme="minorHAnsi"/>
          <w:bCs/>
          <w:szCs w:val="22"/>
        </w:rPr>
        <w:noBreakHyphen/>
        <w:t>9</w:t>
      </w:r>
      <w:r>
        <w:rPr>
          <w:rFonts w:eastAsiaTheme="minorHAnsi"/>
          <w:bCs/>
          <w:szCs w:val="22"/>
        </w:rPr>
        <w:noBreakHyphen/>
        <w:t>630 of the 1976 Code are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“Section 11</w:t>
      </w:r>
      <w:r>
        <w:rPr>
          <w:rFonts w:eastAsiaTheme="minorHAnsi"/>
          <w:bCs/>
          <w:szCs w:val="22"/>
        </w:rPr>
        <w:noBreakHyphen/>
        <w:t>9</w:t>
      </w:r>
      <w:r>
        <w:rPr>
          <w:rFonts w:eastAsiaTheme="minorHAnsi"/>
          <w:bCs/>
          <w:szCs w:val="22"/>
        </w:rPr>
        <w:noBreakHyphen/>
        <w:t>610.</w:t>
      </w:r>
      <w:r>
        <w:rPr>
          <w:rFonts w:eastAsiaTheme="minorHAnsi"/>
          <w:bCs/>
          <w:szCs w:val="22"/>
        </w:rPr>
        <w:tab/>
        <w:t xml:space="preserve">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receive and manage the incomes and revenues set apart and applied to the Sinking Fund of the State.  </w:t>
      </w:r>
      <w:r>
        <w:rPr>
          <w:rFonts w:eastAsiaTheme="minorHAnsi"/>
          <w:bCs/>
          <w:szCs w:val="22"/>
          <w:u w:val="single"/>
        </w:rPr>
        <w:t>The department must report annually on the financial status of the Sinking Fund to the Budget and Control Board.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11</w:t>
      </w:r>
      <w:r>
        <w:rPr>
          <w:rFonts w:eastAsiaTheme="minorHAnsi"/>
          <w:bCs/>
          <w:szCs w:val="22"/>
        </w:rPr>
        <w:noBreakHyphen/>
        <w:t>9</w:t>
      </w:r>
      <w:r>
        <w:rPr>
          <w:rFonts w:eastAsiaTheme="minorHAnsi"/>
          <w:bCs/>
          <w:szCs w:val="22"/>
        </w:rPr>
        <w:noBreakHyphen/>
        <w:t>620.</w:t>
      </w:r>
      <w:r>
        <w:rPr>
          <w:rFonts w:eastAsiaTheme="minorHAnsi"/>
          <w:bCs/>
          <w:szCs w:val="22"/>
        </w:rPr>
        <w:tab/>
      </w:r>
      <w:r>
        <w:rPr>
          <w:rFonts w:eastAsiaTheme="minorHAnsi"/>
          <w:bCs/>
          <w:szCs w:val="22"/>
        </w:rPr>
        <w:tab/>
        <w:t xml:space="preserve">All </w:t>
      </w:r>
      <w:r>
        <w:rPr>
          <w:rFonts w:eastAsiaTheme="minorHAnsi"/>
          <w:bCs/>
          <w:strike/>
          <w:szCs w:val="22"/>
        </w:rPr>
        <w:t>moneys</w:t>
      </w:r>
      <w:r>
        <w:rPr>
          <w:rFonts w:eastAsiaTheme="minorHAnsi"/>
          <w:bCs/>
          <w:szCs w:val="22"/>
        </w:rPr>
        <w:t xml:space="preserve"> </w:t>
      </w:r>
      <w:r>
        <w:rPr>
          <w:rFonts w:eastAsiaTheme="minorHAnsi"/>
          <w:bCs/>
          <w:szCs w:val="22"/>
          <w:u w:val="single"/>
        </w:rPr>
        <w:t>monies</w:t>
      </w:r>
      <w:r>
        <w:rPr>
          <w:rFonts w:eastAsiaTheme="minorHAnsi"/>
          <w:bCs/>
          <w:szCs w:val="22"/>
        </w:rPr>
        <w:t xml:space="preserve"> arising from the redemption of lands, leases</w:t>
      </w:r>
      <w:r>
        <w:rPr>
          <w:rFonts w:eastAsiaTheme="minorHAnsi"/>
          <w:bCs/>
          <w:szCs w:val="22"/>
          <w:u w:val="single"/>
        </w:rPr>
        <w:t>,</w:t>
      </w:r>
      <w:r>
        <w:rPr>
          <w:rFonts w:eastAsiaTheme="minorHAnsi"/>
          <w:bCs/>
          <w:szCs w:val="22"/>
        </w:rPr>
        <w:t xml:space="preserve"> and sales of property or otherwise </w:t>
      </w:r>
      <w:r>
        <w:rPr>
          <w:rFonts w:eastAsiaTheme="minorHAnsi"/>
          <w:bCs/>
          <w:szCs w:val="22"/>
        </w:rPr>
        <w:lastRenderedPageBreak/>
        <w:t xml:space="preserve">coming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for the Sinking Fund, </w:t>
      </w:r>
      <w:r>
        <w:rPr>
          <w:rFonts w:eastAsiaTheme="minorHAnsi"/>
          <w:bCs/>
          <w:strike/>
          <w:szCs w:val="22"/>
        </w:rPr>
        <w:t>shall</w:t>
      </w:r>
      <w:r>
        <w:rPr>
          <w:rFonts w:eastAsiaTheme="minorHAnsi"/>
          <w:bCs/>
          <w:szCs w:val="22"/>
        </w:rPr>
        <w:t xml:space="preserve"> </w:t>
      </w:r>
      <w:r>
        <w:rPr>
          <w:rFonts w:eastAsiaTheme="minorHAnsi"/>
          <w:bCs/>
          <w:szCs w:val="22"/>
          <w:u w:val="single"/>
        </w:rPr>
        <w:t>must</w:t>
      </w:r>
      <w:r>
        <w:rPr>
          <w:rFonts w:eastAsiaTheme="minorHAnsi"/>
          <w:bCs/>
          <w:szCs w:val="22"/>
        </w:rPr>
        <w:t xml:space="preserve"> be paid into the State Treasury and </w:t>
      </w:r>
      <w:r>
        <w:rPr>
          <w:rFonts w:eastAsiaTheme="minorHAnsi"/>
          <w:bCs/>
          <w:strike/>
          <w:szCs w:val="22"/>
        </w:rPr>
        <w:t>shall be</w:t>
      </w:r>
      <w:r>
        <w:rPr>
          <w:rFonts w:eastAsiaTheme="minorHAnsi"/>
          <w:bCs/>
          <w:szCs w:val="22"/>
        </w:rPr>
        <w:t xml:space="preserve"> kept on a separate account by the treasurer as a fund to be drawn upon the warrants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the exclusive uses and purposes which have been or shall be declared in relation to the Sinking Fund.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9</w:t>
      </w:r>
      <w:r>
        <w:rPr>
          <w:rFonts w:eastAsiaTheme="minorHAnsi"/>
          <w:bCs/>
          <w:szCs w:val="22"/>
        </w:rPr>
        <w:noBreakHyphen/>
        <w:t>630.</w:t>
      </w:r>
      <w:r>
        <w:rPr>
          <w:rFonts w:eastAsiaTheme="minorHAnsi"/>
          <w:bCs/>
          <w:szCs w:val="22"/>
        </w:rPr>
        <w:tab/>
      </w:r>
      <w:r>
        <w:rPr>
          <w:rFonts w:eastAsiaTheme="minorHAnsi"/>
          <w:bCs/>
          <w:szCs w:val="22"/>
        </w:rPr>
        <w:tab/>
      </w:r>
      <w:r>
        <w:rPr>
          <w:rFonts w:eastAsiaTheme="minorHAnsi"/>
          <w:strike/>
          <w:szCs w:val="22"/>
        </w:rPr>
        <w:t>The</w:t>
      </w:r>
      <w:r>
        <w:rPr>
          <w:rFonts w:eastAsiaTheme="minorHAnsi"/>
          <w:szCs w:val="22"/>
        </w:rPr>
        <w:t xml:space="preserve"> </w:t>
      </w:r>
      <w:r>
        <w:rPr>
          <w:rFonts w:eastAsiaTheme="minorHAnsi"/>
          <w:szCs w:val="22"/>
          <w:u w:val="single"/>
        </w:rPr>
        <w:t>Subject to the approval of the</w:t>
      </w:r>
      <w:r>
        <w:rPr>
          <w:rFonts w:eastAsiaTheme="minorHAnsi"/>
          <w:szCs w:val="22"/>
        </w:rPr>
        <w:t xml:space="preserve"> State Budget and Control Board</w:t>
      </w:r>
      <w:r>
        <w:rPr>
          <w:rFonts w:eastAsiaTheme="minorHAnsi"/>
          <w:szCs w:val="22"/>
          <w:u w:val="single"/>
        </w:rPr>
        <w:t>, the South Carolina Department of Administration</w:t>
      </w:r>
      <w:r>
        <w:rPr>
          <w:rFonts w:eastAsiaTheme="minorHAnsi"/>
          <w:szCs w:val="22"/>
        </w:rPr>
        <w:t xml:space="preserve"> shall sell and convey, for and on behalf of the State, all such real property, assets</w:t>
      </w:r>
      <w:r>
        <w:rPr>
          <w:rFonts w:eastAsiaTheme="minorHAnsi"/>
          <w:szCs w:val="22"/>
          <w:u w:val="single"/>
        </w:rPr>
        <w:t>,</w:t>
      </w:r>
      <w:r>
        <w:rPr>
          <w:rFonts w:eastAsiaTheme="minorHAnsi"/>
          <w:szCs w:val="22"/>
        </w:rPr>
        <w:t xml:space="preserve"> and effects belonging to the State as are not in actual public use, such sales to be made from time to time in such manner and upon such terms as it may deem most advantageous to the State.  This shall not be construed to authorize the sale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of any property held in trust for a specific purpose by the State or the property of the State in the phosphate rocks or phosphatic deposits in the beds of the navigable streams and waters and marshes of the State.”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V.</w:t>
      </w:r>
      <w:r>
        <w:rPr>
          <w:rFonts w:eastAsiaTheme="minorHAnsi"/>
          <w:szCs w:val="22"/>
        </w:rPr>
        <w:tab/>
      </w:r>
      <w:r>
        <w:rPr>
          <w:rFonts w:eastAsiaTheme="minorHAnsi"/>
          <w:szCs w:val="22"/>
        </w:rPr>
        <w:tab/>
        <w:t>Sections 11</w:t>
      </w:r>
      <w:r>
        <w:rPr>
          <w:rFonts w:eastAsiaTheme="minorHAnsi"/>
          <w:szCs w:val="22"/>
        </w:rPr>
        <w:noBreakHyphen/>
        <w:t>35</w:t>
      </w:r>
      <w:r>
        <w:rPr>
          <w:rFonts w:eastAsiaTheme="minorHAnsi"/>
          <w:szCs w:val="22"/>
        </w:rPr>
        <w:noBreakHyphen/>
        <w:t>3810 and 11</w:t>
      </w:r>
      <w:r>
        <w:rPr>
          <w:rFonts w:eastAsiaTheme="minorHAnsi"/>
          <w:szCs w:val="22"/>
        </w:rPr>
        <w:noBreakHyphen/>
        <w:t>35</w:t>
      </w:r>
      <w:r>
        <w:rPr>
          <w:rFonts w:eastAsiaTheme="minorHAnsi"/>
          <w:szCs w:val="22"/>
        </w:rPr>
        <w:noBreakHyphen/>
        <w:t>3830, as last amended by Act 153 of 1997, and Sections 11</w:t>
      </w:r>
      <w:r>
        <w:rPr>
          <w:rFonts w:eastAsiaTheme="minorHAnsi"/>
          <w:szCs w:val="22"/>
        </w:rPr>
        <w:noBreakHyphen/>
        <w:t>35</w:t>
      </w:r>
      <w:r>
        <w:rPr>
          <w:rFonts w:eastAsiaTheme="minorHAnsi"/>
          <w:szCs w:val="22"/>
        </w:rPr>
        <w:noBreakHyphen/>
        <w:t>3820 and 11</w:t>
      </w:r>
      <w:r>
        <w:rPr>
          <w:rFonts w:eastAsiaTheme="minorHAnsi"/>
          <w:szCs w:val="22"/>
        </w:rPr>
        <w:noBreakHyphen/>
        <w:t>35</w:t>
      </w:r>
      <w:r>
        <w:rPr>
          <w:rFonts w:eastAsiaTheme="minorHAnsi"/>
          <w:szCs w:val="22"/>
        </w:rPr>
        <w:noBreakHyphen/>
        <w:t>3840, as last amended by Act 376 of 2006, of the 1976 Code are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11</w:t>
      </w:r>
      <w:r>
        <w:rPr>
          <w:rFonts w:eastAsiaTheme="minorHAnsi"/>
          <w:bCs/>
          <w:szCs w:val="22"/>
        </w:rPr>
        <w:noBreakHyphen/>
        <w:t>35</w:t>
      </w:r>
      <w:r>
        <w:rPr>
          <w:rFonts w:eastAsiaTheme="minorHAnsi"/>
          <w:bCs/>
          <w:szCs w:val="22"/>
        </w:rPr>
        <w:noBreakHyphen/>
        <w:t xml:space="preserve">3810. </w:t>
      </w:r>
      <w:r>
        <w:rPr>
          <w:rFonts w:eastAsiaTheme="minorHAnsi"/>
          <w:bCs/>
          <w:szCs w:val="22"/>
        </w:rPr>
        <w:tab/>
      </w:r>
      <w:r>
        <w:rPr>
          <w:rFonts w:eastAsiaTheme="minorHAnsi"/>
          <w:szCs w:val="22"/>
        </w:rPr>
        <w:t xml:space="preserve">Subject to existing provisions of law,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promulgate regulations governing: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the sale, lease, or disposal of surplus supplies by public auction, competitive sealed bidding, or other appropriate methods designated by such regulations;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the transfer of excess supplies between agencies and departments.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3820.</w:t>
      </w:r>
      <w:r>
        <w:rPr>
          <w:rFonts w:eastAsiaTheme="minorHAnsi"/>
          <w:bCs/>
          <w:szCs w:val="22"/>
        </w:rPr>
        <w:tab/>
      </w:r>
      <w:r>
        <w:rPr>
          <w:rFonts w:eastAsiaTheme="minorHAnsi"/>
          <w:szCs w:val="22"/>
        </w:rPr>
        <w:t>Except as provided in Section 11</w:t>
      </w:r>
      <w:r>
        <w:rPr>
          <w:rFonts w:eastAsiaTheme="minorHAnsi"/>
          <w:szCs w:val="22"/>
        </w:rPr>
        <w:noBreakHyphen/>
        <w:t>35</w:t>
      </w:r>
      <w:r>
        <w:rPr>
          <w:rFonts w:eastAsiaTheme="minorHAnsi"/>
          <w:szCs w:val="22"/>
        </w:rPr>
        <w:noBreakHyphen/>
        <w:t>1580 and Section 11</w:t>
      </w:r>
      <w:r>
        <w:rPr>
          <w:rFonts w:eastAsiaTheme="minorHAnsi"/>
          <w:szCs w:val="22"/>
        </w:rPr>
        <w:noBreakHyphen/>
        <w:t>35</w:t>
      </w:r>
      <w:r>
        <w:rPr>
          <w:rFonts w:eastAsiaTheme="minorHAnsi"/>
          <w:szCs w:val="22"/>
        </w:rPr>
        <w:noBreakHyphen/>
        <w:t>3830 and the regulations pursuant to them, the sale of all state</w:t>
      </w:r>
      <w:r>
        <w:rPr>
          <w:rFonts w:eastAsiaTheme="minorHAnsi"/>
          <w:szCs w:val="22"/>
        </w:rPr>
        <w:noBreakHyphen/>
        <w:t xml:space="preserve">owned supplies, or personal property not in actual public use must be conducted and directed by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 of the South Carolina Department of Administration</w:t>
      </w:r>
      <w:r>
        <w:rPr>
          <w:rFonts w:eastAsiaTheme="minorHAnsi"/>
          <w:szCs w:val="22"/>
        </w:rPr>
        <w:t xml:space="preserve">.  The sales must be held at such places and in a manner as in the judgment of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w:t>
      </w:r>
      <w:r>
        <w:rPr>
          <w:rFonts w:eastAsiaTheme="minorHAnsi"/>
          <w:szCs w:val="22"/>
        </w:rPr>
        <w:t xml:space="preserve"> is most advantageous to the State.  Unless otherwise determined, sales must be by either public auction or competitive sealed bid to the highest bidder.  Each </w:t>
      </w:r>
      <w:r>
        <w:rPr>
          <w:rFonts w:eastAsiaTheme="minorHAnsi"/>
          <w:szCs w:val="22"/>
        </w:rPr>
        <w:lastRenderedPageBreak/>
        <w:t xml:space="preserve">governmental body shall inventory and report to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all surplus personal property not in actual public use held by that governmental body for sale.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shall deposit the proceeds from the sales, less expense of the sales, in the state general fund or as otherwise directed by regulation.  This policy and procedure applies to all governmental bodies unless exempt by law.</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3830</w:t>
      </w:r>
      <w:r>
        <w:rPr>
          <w:rFonts w:eastAsiaTheme="minorHAnsi"/>
          <w:bCs/>
          <w:szCs w:val="22"/>
        </w:rPr>
        <w:tab/>
      </w:r>
      <w:r>
        <w:rPr>
          <w:rFonts w:eastAsiaTheme="minorHAnsi"/>
          <w:szCs w:val="22"/>
        </w:rPr>
        <w:t>(1)</w:t>
      </w:r>
      <w:r>
        <w:rPr>
          <w:rFonts w:eastAsiaTheme="minorHAnsi"/>
          <w:szCs w:val="22"/>
        </w:rPr>
        <w:tab/>
        <w:t>Trade</w:t>
      </w:r>
      <w:r>
        <w:rPr>
          <w:rFonts w:eastAsiaTheme="minorHAnsi"/>
          <w:szCs w:val="22"/>
        </w:rPr>
        <w:noBreakHyphen/>
        <w:t>in Value.  Unless otherwise provided by law, governmental bodies may trade</w:t>
      </w:r>
      <w:r>
        <w:rPr>
          <w:rFonts w:eastAsiaTheme="minorHAnsi"/>
          <w:szCs w:val="22"/>
        </w:rPr>
        <w:noBreakHyphen/>
        <w:t>in personal property, the trade</w:t>
      </w:r>
      <w:r>
        <w:rPr>
          <w:rFonts w:eastAsiaTheme="minorHAnsi"/>
          <w:szCs w:val="22"/>
        </w:rPr>
        <w:noBreakHyphen/>
        <w:t xml:space="preserve">in value of which may be applied to the procurement or lease of like items.  The </w:t>
      </w:r>
      <w:r>
        <w:rPr>
          <w:rFonts w:eastAsiaTheme="minorHAnsi"/>
          <w:strike/>
          <w:szCs w:val="22"/>
        </w:rPr>
        <w:t>trade</w:t>
      </w:r>
      <w:r>
        <w:rPr>
          <w:rFonts w:eastAsiaTheme="minorHAnsi"/>
          <w:strike/>
          <w:szCs w:val="22"/>
        </w:rPr>
        <w:noBreakHyphen/>
        <w:t>in</w:t>
      </w:r>
      <w:r>
        <w:rPr>
          <w:rFonts w:eastAsiaTheme="minorHAnsi"/>
          <w:szCs w:val="22"/>
        </w:rPr>
        <w:t xml:space="preserve"> </w:t>
      </w:r>
      <w:r>
        <w:rPr>
          <w:rFonts w:eastAsiaTheme="minorHAnsi"/>
          <w:szCs w:val="22"/>
          <w:u w:val="single"/>
        </w:rPr>
        <w:t>trade in</w:t>
      </w:r>
      <w:r>
        <w:rPr>
          <w:rFonts w:eastAsiaTheme="minorHAnsi"/>
          <w:szCs w:val="22"/>
        </w:rPr>
        <w:t xml:space="preserve"> value of such personal property shall not exceed an amount as specified in regulations promulgated by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Approval of Trade</w:t>
      </w:r>
      <w:r>
        <w:rPr>
          <w:rFonts w:eastAsiaTheme="minorHAnsi"/>
          <w:szCs w:val="22"/>
        </w:rPr>
        <w:noBreakHyphen/>
        <w:t>in Sales.  When the trade</w:t>
      </w:r>
      <w:r>
        <w:rPr>
          <w:rFonts w:eastAsiaTheme="minorHAnsi"/>
          <w:szCs w:val="22"/>
        </w:rPr>
        <w:noBreakHyphen/>
        <w:t xml:space="preserve">in value of personal property of a governmental body exceeds the specified amount,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have the authority to determine whether: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the subject personal property shall be traded in and the value applied to the purchase of new like items; or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the property shall be classified as surplus and sold in accordance with the provisions of Section 11</w:t>
      </w:r>
      <w:r>
        <w:rPr>
          <w:rFonts w:eastAsiaTheme="minorHAnsi"/>
          <w:szCs w:val="22"/>
        </w:rPr>
        <w:noBreakHyphen/>
        <w:t>35</w:t>
      </w:r>
      <w:r>
        <w:rPr>
          <w:rFonts w:eastAsiaTheme="minorHAnsi"/>
          <w:szCs w:val="22"/>
        </w:rPr>
        <w:noBreakHyphen/>
        <w:t xml:space="preserve">3820.  The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determination shall be in writing and be subject to the provisions of this chapter.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Record of Trade</w:t>
      </w:r>
      <w:r>
        <w:rPr>
          <w:rFonts w:eastAsiaTheme="minorHAnsi"/>
          <w:szCs w:val="22"/>
        </w:rPr>
        <w:noBreakHyphen/>
        <w:t>in Sales.  Governmental bodies shall submit quarterly to the materials management officer a record listing all trade</w:t>
      </w:r>
      <w:r>
        <w:rPr>
          <w:rFonts w:eastAsiaTheme="minorHAnsi"/>
          <w:szCs w:val="22"/>
        </w:rPr>
        <w:noBreakHyphen/>
        <w:t xml:space="preserve">in sales made under subsections (1) and (2) of this section.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3840.</w:t>
      </w:r>
      <w:r>
        <w:rPr>
          <w:rFonts w:eastAsiaTheme="minorHAnsi"/>
          <w:bCs/>
          <w:szCs w:val="22"/>
        </w:rPr>
        <w:tab/>
      </w:r>
      <w:r>
        <w:rPr>
          <w:rFonts w:eastAsiaTheme="minorHAnsi"/>
          <w:szCs w:val="22"/>
        </w:rP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w:t>
      </w:r>
      <w:r>
        <w:rPr>
          <w:rFonts w:eastAsiaTheme="minorHAnsi"/>
          <w:szCs w:val="22"/>
        </w:rPr>
        <w:tab/>
        <w:t>Section 13</w:t>
      </w:r>
      <w:r>
        <w:rPr>
          <w:rFonts w:eastAsiaTheme="minorHAnsi"/>
          <w:szCs w:val="22"/>
        </w:rPr>
        <w:noBreakHyphen/>
        <w:t>7</w:t>
      </w:r>
      <w:r>
        <w:rPr>
          <w:rFonts w:eastAsiaTheme="minorHAnsi"/>
          <w:szCs w:val="22"/>
        </w:rPr>
        <w:noBreakHyphen/>
        <w:t>30 of the 1976 Code, as last amended by Act 357 of 2000,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“Section 13</w:t>
      </w:r>
      <w:r>
        <w:rPr>
          <w:rFonts w:eastAsiaTheme="minorHAnsi"/>
          <w:szCs w:val="22"/>
        </w:rPr>
        <w:noBreakHyphen/>
        <w:t>7</w:t>
      </w:r>
      <w:r>
        <w:rPr>
          <w:rFonts w:eastAsiaTheme="minorHAnsi"/>
          <w:szCs w:val="22"/>
        </w:rPr>
        <w:noBreakHyphen/>
        <w:t>30.</w:t>
      </w:r>
      <w:r>
        <w:rPr>
          <w:rFonts w:eastAsiaTheme="minorHAnsi"/>
          <w:szCs w:val="22"/>
        </w:rPr>
        <w:tab/>
      </w:r>
      <w:r>
        <w:rPr>
          <w:rFonts w:eastAsiaTheme="minorHAnsi"/>
          <w:szCs w:val="22"/>
        </w:rPr>
        <w:tab/>
        <w:t>For purposes of this article, the State Budget and Control Board</w:t>
      </w:r>
      <w:r>
        <w:rPr>
          <w:rFonts w:eastAsiaTheme="minorHAnsi"/>
          <w:szCs w:val="22"/>
          <w:u w:val="single"/>
        </w:rPr>
        <w:t>, upon consultation with the South Carolina Department of Administration</w:t>
      </w:r>
      <w:r>
        <w:rPr>
          <w:rFonts w:eastAsiaTheme="minorHAnsi"/>
          <w:szCs w:val="22"/>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lease, sublease, or sell real and personal properties to public or private bodies;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assure the maintenance of insurance coverage by state licensees, lessees, or sublessees as will in the opinion of the board protect the citizens of the State against nuclear incident that may occur on state</w:t>
      </w:r>
      <w:r>
        <w:rPr>
          <w:rFonts w:eastAsiaTheme="minorHAnsi"/>
          <w:szCs w:val="22"/>
        </w:rPr>
        <w:noBreakHyphen/>
        <w:t>controlled atomic energy facilities;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w:t>
      </w:r>
      <w:r>
        <w:rPr>
          <w:rFonts w:eastAsiaTheme="minorHAnsi"/>
          <w:szCs w:val="22"/>
        </w:rPr>
        <w:lastRenderedPageBreak/>
        <w:t>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Pr>
          <w:rFonts w:eastAsiaTheme="minorHAnsi"/>
          <w:szCs w:val="22"/>
        </w:rPr>
        <w:noBreakHyphen/>
        <w:t>46</w:t>
      </w:r>
      <w:r>
        <w:rPr>
          <w:rFonts w:eastAsiaTheme="minorHAnsi"/>
          <w:szCs w:val="22"/>
        </w:rPr>
        <w:noBreakHyphen/>
        <w:t>40(B)(7)(b) and (D)(2), the extended care maintenance fund must be used exclusively for custodial, surveillance, and maintenance costs during the period of institutional control and during any post</w:t>
      </w:r>
      <w:r>
        <w:rPr>
          <w:rFonts w:eastAsiaTheme="minorHAnsi"/>
          <w:szCs w:val="22"/>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Pr>
          <w:rFonts w:eastAsiaTheme="minorHAnsi"/>
          <w:szCs w:val="22"/>
        </w:rPr>
        <w:noBreakHyphen/>
        <w:t>closure observation period until all funds in the decommissioning trust account are exhausted.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X.</w:t>
      </w:r>
      <w:r>
        <w:rPr>
          <w:rFonts w:eastAsiaTheme="minorHAnsi"/>
          <w:szCs w:val="22"/>
        </w:rPr>
        <w:tab/>
      </w:r>
      <w:r>
        <w:rPr>
          <w:rFonts w:eastAsiaTheme="minorHAnsi"/>
          <w:szCs w:val="22"/>
        </w:rPr>
        <w:tab/>
        <w:t>Section 13</w:t>
      </w:r>
      <w:r>
        <w:rPr>
          <w:rFonts w:eastAsiaTheme="minorHAnsi"/>
          <w:szCs w:val="22"/>
        </w:rPr>
        <w:noBreakHyphen/>
        <w:t>7</w:t>
      </w:r>
      <w:r>
        <w:rPr>
          <w:rFonts w:eastAsiaTheme="minorHAnsi"/>
          <w:szCs w:val="22"/>
        </w:rPr>
        <w:noBreakHyphen/>
        <w:t>830 of the 1976 Code, as last amended by Act 357 of 2000, is further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Pr>
          <w:rFonts w:eastAsiaTheme="minorHAnsi"/>
          <w:szCs w:val="22"/>
        </w:rPr>
        <w:noBreakHyphen/>
        <w:t>7</w:t>
      </w:r>
      <w:r>
        <w:rPr>
          <w:rFonts w:eastAsiaTheme="minorHAnsi"/>
          <w:szCs w:val="22"/>
        </w:rPr>
        <w:noBreakHyphen/>
        <w:t>830.</w:t>
      </w:r>
      <w:r>
        <w:rPr>
          <w:rFonts w:eastAsiaTheme="minorHAnsi"/>
          <w:szCs w:val="22"/>
        </w:rPr>
        <w:tab/>
        <w:t>The recommendations described in Section 13</w:t>
      </w:r>
      <w:r>
        <w:rPr>
          <w:rFonts w:eastAsiaTheme="minorHAnsi"/>
          <w:szCs w:val="22"/>
        </w:rPr>
        <w:noBreakHyphen/>
        <w:t>7</w:t>
      </w:r>
      <w:r>
        <w:rPr>
          <w:rFonts w:eastAsiaTheme="minorHAnsi"/>
          <w:szCs w:val="22"/>
        </w:rPr>
        <w:noBreakHyphen/>
        <w:t xml:space="preserve">620 shall be made available to the General Assembly, the Governor, </w:t>
      </w:r>
      <w:r>
        <w:rPr>
          <w:rFonts w:eastAsiaTheme="minorHAnsi"/>
          <w:strike/>
          <w:szCs w:val="22"/>
        </w:rPr>
        <w:t>and</w:t>
      </w:r>
      <w:r>
        <w:rPr>
          <w:rFonts w:eastAsiaTheme="minorHAnsi"/>
          <w:szCs w:val="22"/>
        </w:rPr>
        <w:t xml:space="preserve"> the Budget and Control Board, </w:t>
      </w:r>
      <w:r>
        <w:rPr>
          <w:rFonts w:eastAsiaTheme="minorHAnsi"/>
          <w:szCs w:val="22"/>
          <w:u w:val="single"/>
        </w:rPr>
        <w:t>South Carolina Department of Administration</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Y.</w:t>
      </w:r>
      <w:r>
        <w:rPr>
          <w:rFonts w:eastAsiaTheme="minorHAnsi"/>
          <w:szCs w:val="22"/>
        </w:rPr>
        <w:tab/>
      </w:r>
      <w:r>
        <w:rPr>
          <w:rFonts w:eastAsiaTheme="minorHAnsi"/>
          <w:szCs w:val="22"/>
        </w:rPr>
        <w:tab/>
        <w:t>Section 44</w:t>
      </w:r>
      <w:r>
        <w:rPr>
          <w:rFonts w:eastAsiaTheme="minorHAnsi"/>
          <w:szCs w:val="22"/>
        </w:rPr>
        <w:noBreakHyphen/>
        <w:t>53</w:t>
      </w:r>
      <w:r>
        <w:rPr>
          <w:rFonts w:eastAsiaTheme="minorHAnsi"/>
          <w:szCs w:val="22"/>
        </w:rPr>
        <w:noBreakHyphen/>
        <w:t>530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44</w:t>
      </w:r>
      <w:r>
        <w:rPr>
          <w:rFonts w:eastAsiaTheme="minorHAnsi"/>
          <w:bCs/>
          <w:szCs w:val="22"/>
        </w:rPr>
        <w:noBreakHyphen/>
        <w:t>53</w:t>
      </w:r>
      <w:r>
        <w:rPr>
          <w:rFonts w:eastAsiaTheme="minorHAnsi"/>
          <w:bCs/>
          <w:szCs w:val="22"/>
        </w:rPr>
        <w:noBreakHyphen/>
        <w:t>530.</w:t>
      </w:r>
      <w:r>
        <w:rPr>
          <w:rFonts w:eastAsiaTheme="minorHAnsi"/>
          <w:bCs/>
          <w:szCs w:val="22"/>
        </w:rPr>
        <w:tab/>
      </w:r>
      <w:r>
        <w:rPr>
          <w:rFonts w:eastAsiaTheme="minorHAnsi"/>
          <w:szCs w:val="22"/>
        </w:rPr>
        <w:t>(a)</w:t>
      </w:r>
      <w:r>
        <w:rPr>
          <w:rFonts w:eastAsiaTheme="minorHAnsi"/>
          <w:szCs w:val="22"/>
        </w:rPr>
        <w:tab/>
        <w:t>Forfeiture of property defined in Section 44</w:t>
      </w:r>
      <w:r>
        <w:rPr>
          <w:rFonts w:eastAsiaTheme="minorHAnsi"/>
          <w:szCs w:val="22"/>
        </w:rPr>
        <w:noBreakHyphen/>
        <w:t>53</w:t>
      </w:r>
      <w:r>
        <w:rPr>
          <w:rFonts w:eastAsiaTheme="minorHAnsi"/>
          <w:szCs w:val="22"/>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w:t>
      </w:r>
      <w:r>
        <w:rPr>
          <w:rFonts w:eastAsiaTheme="minorHAnsi"/>
          <w:szCs w:val="22"/>
        </w:rPr>
        <w:lastRenderedPageBreak/>
        <w:t xml:space="preserve">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Pr>
          <w:rFonts w:eastAsiaTheme="minorHAnsi"/>
          <w:szCs w:val="22"/>
        </w:rPr>
        <w:noBreakHyphen/>
        <w:t>53</w:t>
      </w:r>
      <w:r>
        <w:rPr>
          <w:rFonts w:eastAsiaTheme="minorHAnsi"/>
          <w:szCs w:val="22"/>
        </w:rPr>
        <w:noBreakHyphen/>
        <w:t xml:space="preserve">582.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If there is a dispute as to the </w:t>
      </w:r>
      <w:r>
        <w:rPr>
          <w:rFonts w:eastAsiaTheme="minorHAnsi"/>
          <w:strike/>
          <w:szCs w:val="22"/>
        </w:rPr>
        <w:t>division</w:t>
      </w:r>
      <w:r>
        <w:rPr>
          <w:rFonts w:eastAsiaTheme="minorHAnsi"/>
          <w:szCs w:val="22"/>
        </w:rPr>
        <w:t xml:space="preserve"> </w:t>
      </w:r>
      <w:r>
        <w:rPr>
          <w:rFonts w:eastAsiaTheme="minorHAnsi"/>
          <w:szCs w:val="22"/>
          <w:u w:val="single"/>
        </w:rPr>
        <w:t>allocation</w:t>
      </w:r>
      <w:r>
        <w:rPr>
          <w:rFonts w:eastAsiaTheme="minorHAnsi"/>
          <w:szCs w:val="22"/>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ab/>
        <w:t xml:space="preserve">All property, conveyances, and equipment </w:t>
      </w:r>
      <w:r>
        <w:rPr>
          <w:rFonts w:eastAsiaTheme="minorHAnsi"/>
          <w:strike/>
          <w:szCs w:val="22"/>
        </w:rPr>
        <w:t>which will</w:t>
      </w:r>
      <w:r>
        <w:rPr>
          <w:rFonts w:eastAsiaTheme="minorHAnsi"/>
          <w:szCs w:val="22"/>
        </w:rPr>
        <w:t xml:space="preserve"> not </w:t>
      </w:r>
      <w:r>
        <w:rPr>
          <w:rFonts w:eastAsiaTheme="minorHAnsi"/>
          <w:strike/>
          <w:szCs w:val="22"/>
        </w:rPr>
        <w:t>be</w:t>
      </w:r>
      <w:r>
        <w:rPr>
          <w:rFonts w:eastAsiaTheme="minorHAnsi"/>
          <w:szCs w:val="22"/>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If the property is seized by a state law enforcement agency and is not transferred by the court to the seizing agency, the judge shall order it transferred to the Division of General Services </w:t>
      </w:r>
      <w:r>
        <w:rPr>
          <w:rFonts w:eastAsiaTheme="minorHAnsi"/>
          <w:szCs w:val="22"/>
          <w:u w:val="single"/>
        </w:rPr>
        <w:t>of the Department of Administration</w:t>
      </w:r>
      <w:r>
        <w:rPr>
          <w:rFonts w:eastAsiaTheme="minorHAnsi"/>
          <w:szCs w:val="22"/>
        </w:rPr>
        <w:t xml:space="preserve"> for sale.  Proceeds may be used by the division for payment of all proper expenses of the proceedings for the forfeiture and sale of the property, including the expenses of seizure, maintenance, and custody, and other costs incurred by </w:t>
      </w:r>
      <w:r>
        <w:rPr>
          <w:rFonts w:eastAsiaTheme="minorHAnsi"/>
          <w:szCs w:val="22"/>
        </w:rPr>
        <w:lastRenderedPageBreak/>
        <w:t xml:space="preserve">the implementation of this section.  The net proceeds from any sale must be remitted to the State Treasurer as provided in subsection (g) of this section.  The Division of General Services </w:t>
      </w:r>
      <w:r>
        <w:rPr>
          <w:rFonts w:eastAsiaTheme="minorHAnsi"/>
          <w:szCs w:val="22"/>
          <w:u w:val="single"/>
        </w:rPr>
        <w:t>of the South Carolina Department of Administration</w:t>
      </w:r>
      <w:r>
        <w:rPr>
          <w:rFonts w:eastAsiaTheme="minorHAnsi"/>
          <w:szCs w:val="22"/>
        </w:rPr>
        <w:t xml:space="preserve"> may authorize payment of like expenses in cases where monies, negotiable instruments, or securities are seized and forfeited.”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Z.</w:t>
      </w:r>
      <w:r>
        <w:rPr>
          <w:rFonts w:eastAsiaTheme="minorHAnsi"/>
          <w:szCs w:val="22"/>
        </w:rPr>
        <w:tab/>
      </w:r>
      <w:r>
        <w:rPr>
          <w:rFonts w:eastAsiaTheme="minorHAnsi"/>
          <w:szCs w:val="22"/>
        </w:rPr>
        <w:tab/>
        <w:t>Section 44</w:t>
      </w:r>
      <w:r>
        <w:rPr>
          <w:rFonts w:eastAsiaTheme="minorHAnsi"/>
          <w:szCs w:val="22"/>
        </w:rPr>
        <w:noBreakHyphen/>
        <w:t>96</w:t>
      </w:r>
      <w:r>
        <w:rPr>
          <w:rFonts w:eastAsiaTheme="minorHAnsi"/>
          <w:szCs w:val="22"/>
        </w:rPr>
        <w:noBreakHyphen/>
        <w:t>140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96</w:t>
      </w:r>
      <w:r>
        <w:rPr>
          <w:rFonts w:eastAsiaTheme="minorHAnsi"/>
          <w:szCs w:val="22"/>
        </w:rPr>
        <w:noBreakHyphen/>
        <w:t>140.</w:t>
      </w:r>
      <w:r>
        <w:rPr>
          <w:rFonts w:eastAsiaTheme="minorHAnsi"/>
          <w:szCs w:val="22"/>
        </w:rPr>
        <w:tab/>
        <w:t>(A)</w:t>
      </w:r>
      <w:r>
        <w:rPr>
          <w:rFonts w:eastAsiaTheme="minorHAnsi"/>
          <w:szCs w:val="22"/>
        </w:rPr>
        <w:tab/>
        <w:t xml:space="preserve">Not later than twelve months after the date on which the department submits the state solid waste management plan to the Governor and to the General Assembly, the General Assembly, the </w:t>
      </w:r>
      <w:r>
        <w:rPr>
          <w:rFonts w:eastAsiaTheme="minorHAnsi"/>
          <w:strike/>
          <w:szCs w:val="22"/>
        </w:rPr>
        <w:t>Governor’s</w:t>
      </w:r>
      <w:r>
        <w:rPr>
          <w:rFonts w:eastAsiaTheme="minorHAnsi"/>
          <w:szCs w:val="22"/>
        </w:rPr>
        <w:t xml:space="preserve"> Office </w:t>
      </w:r>
      <w:r>
        <w:rPr>
          <w:rFonts w:eastAsiaTheme="minorHAnsi"/>
          <w:szCs w:val="22"/>
          <w:u w:val="single"/>
        </w:rPr>
        <w:t>of the Governor</w:t>
      </w:r>
      <w:r>
        <w:rPr>
          <w:rFonts w:eastAsiaTheme="minorHAnsi"/>
          <w:szCs w:val="22"/>
        </w:rPr>
        <w:t>, the Judiciary, each state agency, and each state</w:t>
      </w:r>
      <w:r>
        <w:rPr>
          <w:rFonts w:eastAsiaTheme="minorHAnsi"/>
          <w:szCs w:val="22"/>
        </w:rPr>
        <w:noBreakHyphen/>
        <w:t xml:space="preserve">supported institution of higher education shall: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establish a source separation and recycling program in cooperation with the department and 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for the collection of selected recyclable materials generated in state offices throughout the State including, but not limited to, high</w:t>
      </w:r>
      <w:r>
        <w:rPr>
          <w:rFonts w:eastAsiaTheme="minorHAnsi"/>
          <w:szCs w:val="22"/>
        </w:rPr>
        <w:noBreakHyphen/>
        <w:t xml:space="preserve">grade office paper, corrugated paper, aluminum, glass, tires, composting materials, plastics, batteries, and used oil;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provide procedures for collecting and storing recyclable materials, containers for storing materials, and contractual or other arrangements with collectors or buyers of the recyclable materials, or both;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evaluate the amount of waste paper material recycled and make all necessary modifications to the recycling program to ensure that all waste paper materials are recycled to the maximum extent feasible;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establish and implement, in cooperation with the department and the Division of General Services </w:t>
      </w:r>
      <w:r>
        <w:rPr>
          <w:rFonts w:eastAsiaTheme="minorHAnsi"/>
          <w:szCs w:val="22"/>
          <w:u w:val="single"/>
        </w:rPr>
        <w:t>of the Department of Administration</w:t>
      </w:r>
      <w:r>
        <w:rPr>
          <w:rFonts w:eastAsiaTheme="minorHAnsi"/>
          <w:szCs w:val="22"/>
        </w:rPr>
        <w:t xml:space="preserve">, a solid waste reduction program for materials used in the course of agency operations. The program shall be designed and implemented to achieve the maximum feasible reduction of solid waste generated as a result of agency operations.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Not later than September fifteen of each year, each state agency and each state</w:t>
      </w:r>
      <w:r>
        <w:rPr>
          <w:rFonts w:eastAsiaTheme="minorHAnsi"/>
          <w:szCs w:val="22"/>
        </w:rPr>
        <w:noBreakHyphen/>
        <w:t xml:space="preserve">supported institution of higher learning shall submit to the department a report detailing its source separation and recycling program and a review of all goods and products purchased during the previous fiscal year by those agencies and </w:t>
      </w:r>
      <w:r>
        <w:rPr>
          <w:rFonts w:eastAsiaTheme="minorHAnsi"/>
          <w:szCs w:val="22"/>
        </w:rPr>
        <w:lastRenderedPageBreak/>
        <w:t xml:space="preserve">institutions containing recycled materials using the content specifications established by the </w:t>
      </w:r>
      <w:r>
        <w:rPr>
          <w:rFonts w:eastAsiaTheme="minorHAnsi"/>
          <w:strike/>
          <w:szCs w:val="22"/>
        </w:rPr>
        <w:t>Office of Materials Management</w:t>
      </w:r>
      <w:r>
        <w:rPr>
          <w:rFonts w:eastAsiaTheme="minorHAnsi"/>
          <w:szCs w:val="22"/>
        </w:rPr>
        <w:t xml:space="preserve"> </w:t>
      </w:r>
      <w:r>
        <w:rPr>
          <w:rFonts w:eastAsiaTheme="minorHAnsi"/>
          <w:szCs w:val="22"/>
          <w:u w:val="single"/>
        </w:rPr>
        <w:t>Division of General Services, Department of Administration</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Not later than one year after this chapter is effective, the Division of General Services</w:t>
      </w:r>
      <w:r>
        <w:rPr>
          <w:rFonts w:eastAsiaTheme="minorHAnsi"/>
          <w:szCs w:val="22"/>
          <w:u w:val="single"/>
        </w:rPr>
        <w:t>, Department of Administration</w:t>
      </w:r>
      <w:r>
        <w:rPr>
          <w:rFonts w:eastAsiaTheme="minorHAnsi"/>
          <w:szCs w:val="22"/>
        </w:rPr>
        <w:t xml:space="preserve"> shall amend the procurement regulations to eliminate the portions of the regulations identified in its report as discriminating against products and materials with recycled content and products and materials which are recyclable.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Not later than one year after the effective date of the amendments to the procurement regulations, the General Assembly, the </w:t>
      </w:r>
      <w:r>
        <w:rPr>
          <w:rFonts w:eastAsiaTheme="minorHAnsi"/>
          <w:strike/>
          <w:szCs w:val="22"/>
        </w:rPr>
        <w:t>Governor’s</w:t>
      </w:r>
      <w:r>
        <w:rPr>
          <w:rFonts w:eastAsiaTheme="minorHAnsi"/>
          <w:szCs w:val="22"/>
        </w:rPr>
        <w:t xml:space="preserve"> Office </w:t>
      </w:r>
      <w:r>
        <w:rPr>
          <w:rFonts w:eastAsiaTheme="minorHAnsi"/>
          <w:szCs w:val="22"/>
          <w:u w:val="single"/>
        </w:rPr>
        <w:t>of the Governor</w:t>
      </w:r>
      <w:r>
        <w:rPr>
          <w:rFonts w:eastAsiaTheme="minorHAnsi"/>
          <w:szCs w:val="22"/>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The list of recycled content specifications must be updated annually. It is the goal of the General Assembly for state and local governmental agencies to reflect a twenty</w:t>
      </w:r>
      <w:r>
        <w:rPr>
          <w:rFonts w:eastAsiaTheme="minorHAnsi"/>
          <w:szCs w:val="22"/>
        </w:rPr>
        <w:noBreakHyphen/>
        <w:t xml:space="preserve">five percent goal in their procurement policies. The decision not to procure such items shall be based on a determination that such procurement items: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are not available within a reasonable period of time;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fail to meet the performance standards set forth in the applicable specifications; or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are only available at a price that exceeds by more than seven and one</w:t>
      </w:r>
      <w:r>
        <w:rPr>
          <w:rFonts w:eastAsiaTheme="minorHAnsi"/>
          <w:szCs w:val="22"/>
        </w:rPr>
        <w:noBreakHyphen/>
        <w:t xml:space="preserve"> half percent the price of alternative items.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Not later than six months after this chapter is effective, and annually thereafter, the Department of Transportation shall submit </w:t>
      </w:r>
      <w:r>
        <w:rPr>
          <w:rFonts w:eastAsiaTheme="minorHAnsi"/>
          <w:szCs w:val="22"/>
        </w:rPr>
        <w:lastRenderedPageBreak/>
        <w:t xml:space="preserve">a report to the Governor and to the General Assembly on the use of: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compost as a substitute for regular soil amendment products in all highway projects;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solid waste including, but not limited to, ground rubber from tires and fly ash or mixtures of them from coal</w:t>
      </w:r>
      <w:r>
        <w:rPr>
          <w:rFonts w:eastAsiaTheme="minorHAnsi"/>
          <w:szCs w:val="22"/>
        </w:rPr>
        <w:noBreakHyphen/>
        <w:t xml:space="preserve">fired electrical facilities in road surfacing of subbase materials;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solid waste including, but not limited to, glass aggregate, plastic, and fly ash in asphalt or concrete;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recycled mixed</w:t>
      </w:r>
      <w:r>
        <w:rPr>
          <w:rFonts w:eastAsiaTheme="minorHAnsi"/>
          <w:szCs w:val="22"/>
        </w:rPr>
        <w:noBreakHyphen/>
        <w:t>plastic materials for guardrail posts, right</w:t>
      </w:r>
      <w:r>
        <w:rPr>
          <w:rFonts w:eastAsiaTheme="minorHAnsi"/>
          <w:szCs w:val="22"/>
        </w:rPr>
        <w:noBreakHyphen/>
        <w:t>of</w:t>
      </w:r>
      <w:r>
        <w:rPr>
          <w:rFonts w:eastAsiaTheme="minorHAnsi"/>
          <w:szCs w:val="22"/>
        </w:rPr>
        <w:noBreakHyphen/>
        <w:t xml:space="preserve">way fence posts, and sign supports.”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AA.</w:t>
      </w:r>
      <w:r>
        <w:rPr>
          <w:rFonts w:eastAsiaTheme="minorHAnsi"/>
          <w:szCs w:val="22"/>
        </w:rPr>
        <w:tab/>
        <w:t>Section 48</w:t>
      </w:r>
      <w:r>
        <w:rPr>
          <w:rFonts w:eastAsiaTheme="minorHAnsi"/>
          <w:szCs w:val="22"/>
        </w:rPr>
        <w:noBreakHyphen/>
        <w:t>46</w:t>
      </w:r>
      <w:r>
        <w:rPr>
          <w:rFonts w:eastAsiaTheme="minorHAnsi"/>
          <w:szCs w:val="22"/>
        </w:rPr>
        <w:noBreakHyphen/>
        <w:t>30(4)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 xml:space="preserve">‘Board’ means the South Carolina Budget and Control Board or its designated official, </w:t>
      </w:r>
      <w:r>
        <w:rPr>
          <w:rFonts w:eastAsiaTheme="minorHAnsi"/>
          <w:szCs w:val="22"/>
          <w:u w:val="single"/>
        </w:rPr>
        <w:t>and ‘Department’ means the South Carolina Department of Administration or its designee</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BB.</w:t>
      </w:r>
      <w:r>
        <w:rPr>
          <w:rFonts w:eastAsiaTheme="minorHAnsi"/>
          <w:szCs w:val="22"/>
        </w:rPr>
        <w:tab/>
        <w:t>Section 48</w:t>
      </w:r>
      <w:r>
        <w:rPr>
          <w:rFonts w:eastAsiaTheme="minorHAnsi"/>
          <w:szCs w:val="22"/>
        </w:rPr>
        <w:noBreakHyphen/>
        <w:t>46</w:t>
      </w:r>
      <w:r>
        <w:rPr>
          <w:rFonts w:eastAsiaTheme="minorHAnsi"/>
          <w:szCs w:val="22"/>
        </w:rPr>
        <w:noBreakHyphen/>
        <w:t>40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46</w:t>
      </w:r>
      <w:r>
        <w:rPr>
          <w:rFonts w:eastAsiaTheme="minorHAnsi"/>
          <w:szCs w:val="22"/>
        </w:rPr>
        <w:noBreakHyphen/>
        <w:t>40.</w:t>
      </w:r>
      <w:r>
        <w:rPr>
          <w:rFonts w:eastAsiaTheme="minorHAnsi"/>
          <w:szCs w:val="22"/>
        </w:rPr>
        <w:tab/>
        <w:t>(A)(1)</w:t>
      </w:r>
      <w:r>
        <w:rPr>
          <w:rFonts w:eastAsiaTheme="minorHAnsi"/>
          <w:szCs w:val="22"/>
        </w:rPr>
        <w:tab/>
        <w:t>The board</w:t>
      </w:r>
      <w:r>
        <w:rPr>
          <w:rFonts w:eastAsiaTheme="minorHAnsi"/>
          <w:szCs w:val="22"/>
          <w:u w:val="single"/>
        </w:rPr>
        <w:t>, upon consultation with the Department of Administration,</w:t>
      </w:r>
      <w:r>
        <w:rPr>
          <w:rFonts w:eastAsiaTheme="minorHAnsi"/>
          <w:szCs w:val="22"/>
        </w:rPr>
        <w:t xml:space="preserve"> shall approve disposal rates for low</w:t>
      </w:r>
      <w:r>
        <w:rPr>
          <w:rFonts w:eastAsiaTheme="minorHAnsi"/>
          <w:szCs w:val="22"/>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board shall adopt a maximum uniform rate schedule for regional generators containing disposal rates that include the administrative surcharges specified in Section 48</w:t>
      </w:r>
      <w:r>
        <w:rPr>
          <w:rFonts w:eastAsiaTheme="minorHAnsi"/>
          <w:szCs w:val="22"/>
        </w:rPr>
        <w:noBreakHyphen/>
        <w:t>46</w:t>
      </w:r>
      <w:r>
        <w:rPr>
          <w:rFonts w:eastAsiaTheme="minorHAnsi"/>
          <w:szCs w:val="22"/>
        </w:rPr>
        <w:noBreakHyphen/>
        <w:t>60(B) and surcharges for the extended custody and maintenance of the facility pursuant to Section 13</w:t>
      </w:r>
      <w:r>
        <w:rPr>
          <w:rFonts w:eastAsiaTheme="minorHAnsi"/>
          <w:szCs w:val="22"/>
        </w:rPr>
        <w:noBreakHyphen/>
        <w:t>7</w:t>
      </w:r>
      <w:r>
        <w:rPr>
          <w:rFonts w:eastAsiaTheme="minorHAnsi"/>
          <w:szCs w:val="22"/>
        </w:rPr>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t>
      </w:r>
      <w:r>
        <w:rPr>
          <w:rFonts w:eastAsiaTheme="minorHAnsi"/>
          <w:szCs w:val="22"/>
        </w:rPr>
        <w:lastRenderedPageBreak/>
        <w:t>whenever it is not superseded by an adjusted rate approved by the board pursuant to paragraph (3) of this subsection or by special disposal rates approved pursuant to paragraphs (5) or (6)(e) of this subsection.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Pr>
          <w:rFonts w:eastAsiaTheme="minorHAnsi"/>
          <w:szCs w:val="22"/>
        </w:rPr>
        <w:noBreakHyphen/>
        <w:t>46</w:t>
      </w:r>
      <w:r>
        <w:rPr>
          <w:rFonts w:eastAsiaTheme="minorHAnsi"/>
          <w:szCs w:val="22"/>
        </w:rPr>
        <w:noBreakHyphen/>
        <w:t>60(B) and surcharges for the extended custody and maintenance of the facility pursuant to Section 13</w:t>
      </w:r>
      <w:r>
        <w:rPr>
          <w:rFonts w:eastAsiaTheme="minorHAnsi"/>
          <w:szCs w:val="22"/>
        </w:rPr>
        <w:noBreakHyphen/>
        <w:t>7</w:t>
      </w:r>
      <w:r>
        <w:rPr>
          <w:rFonts w:eastAsiaTheme="minorHAnsi"/>
          <w:szCs w:val="22"/>
        </w:rPr>
        <w:noBreakHyphen/>
        <w:t xml:space="preserve">30(4), </w:t>
      </w:r>
      <w:r>
        <w:rPr>
          <w:rFonts w:eastAsiaTheme="minorHAnsi"/>
          <w:strike/>
          <w:szCs w:val="22"/>
        </w:rPr>
        <w:t>may</w:t>
      </w:r>
      <w:r>
        <w:rPr>
          <w:rFonts w:eastAsiaTheme="minorHAnsi"/>
          <w:szCs w:val="22"/>
        </w:rPr>
        <w:t xml:space="preserve"> </w:t>
      </w:r>
      <w:r>
        <w:rPr>
          <w:rFonts w:eastAsiaTheme="minorHAnsi"/>
          <w:szCs w:val="22"/>
          <w:u w:val="single"/>
        </w:rPr>
        <w:t>shall</w:t>
      </w:r>
      <w:r>
        <w:rPr>
          <w:rFonts w:eastAsiaTheme="minorHAnsi"/>
          <w:szCs w:val="22"/>
        </w:rPr>
        <w:t xml:space="preserve"> not exceed initial disposal rates set by the board</w:t>
      </w:r>
      <w:r>
        <w:rPr>
          <w:rFonts w:eastAsiaTheme="minorHAnsi"/>
          <w:szCs w:val="22"/>
          <w:u w:val="single"/>
        </w:rPr>
        <w:t>, upon consultation with the department</w:t>
      </w:r>
      <w:r>
        <w:rPr>
          <w:rFonts w:eastAsiaTheme="minorHAnsi"/>
          <w:szCs w:val="22"/>
        </w:rPr>
        <w:t xml:space="preserve"> pursuant to subsection (2).</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In March of each year the board shall adjust the rate schedule based on the most recent changes in the most nearly applicable Producer Price Index published by the Bureau of Labor Statistics as chosen by the board or a successor index.</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 consultation with the site operator </w:t>
      </w:r>
      <w:r>
        <w:rPr>
          <w:rFonts w:eastAsiaTheme="minorHAnsi"/>
          <w:szCs w:val="22"/>
          <w:u w:val="single"/>
        </w:rPr>
        <w:t>and the department</w:t>
      </w:r>
      <w:r>
        <w:rPr>
          <w:rFonts w:eastAsiaTheme="minorHAnsi"/>
          <w:szCs w:val="22"/>
        </w:rPr>
        <w:t>, the board or its designee, on a case</w:t>
      </w:r>
      <w:r>
        <w:rPr>
          <w:rFonts w:eastAsiaTheme="minorHAnsi"/>
          <w:szCs w:val="22"/>
        </w:rPr>
        <w:noBreakHyphen/>
        <w:t>by</w:t>
      </w:r>
      <w:r>
        <w:rPr>
          <w:rFonts w:eastAsiaTheme="minorHAnsi"/>
          <w:szCs w:val="22"/>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rFonts w:eastAsiaTheme="minorHAnsi"/>
          <w:szCs w:val="22"/>
          <w:u w:val="single"/>
        </w:rPr>
        <w:t>the department,</w:t>
      </w:r>
      <w:r>
        <w:rPr>
          <w:rFonts w:eastAsiaTheme="minorHAnsi"/>
          <w:szCs w:val="22"/>
        </w:rPr>
        <w:t xml:space="preserve"> </w:t>
      </w:r>
      <w:r>
        <w:rPr>
          <w:rFonts w:eastAsiaTheme="minorHAnsi"/>
          <w:szCs w:val="22"/>
        </w:rPr>
        <w:lastRenderedPageBreak/>
        <w:t>the compact commission, and the regional generators of each special rate that has been accepted by a regional generator, and the board</w:t>
      </w:r>
      <w:r>
        <w:rPr>
          <w:rFonts w:eastAsiaTheme="minorHAnsi"/>
          <w:szCs w:val="22"/>
          <w:u w:val="single"/>
        </w:rPr>
        <w:t>,</w:t>
      </w:r>
      <w:r>
        <w:rPr>
          <w:rFonts w:eastAsiaTheme="minorHAnsi"/>
          <w:szCs w:val="22"/>
        </w:rPr>
        <w:t xml:space="preserve"> </w:t>
      </w:r>
      <w:r>
        <w:rPr>
          <w:rFonts w:eastAsiaTheme="minorHAnsi"/>
          <w:szCs w:val="22"/>
          <w:u w:val="single"/>
        </w:rPr>
        <w:t>department</w:t>
      </w:r>
      <w:r>
        <w:rPr>
          <w:rFonts w:eastAsiaTheme="minorHAnsi"/>
          <w:szCs w:val="22"/>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(6)(a)</w:t>
      </w:r>
      <w:r>
        <w:rPr>
          <w:rFonts w:eastAsiaTheme="minorHAnsi"/>
          <w:szCs w:val="22"/>
        </w:rPr>
        <w:tab/>
        <w:t>To the extent authorized by the compact commission, the board</w:t>
      </w:r>
      <w:r>
        <w:rPr>
          <w:rFonts w:eastAsiaTheme="minorHAnsi"/>
          <w:szCs w:val="22"/>
          <w:u w:val="single"/>
        </w:rPr>
        <w:t>, upon consultation with the Department of Administration and</w:t>
      </w:r>
      <w:r>
        <w:rPr>
          <w:rFonts w:eastAsiaTheme="minorHAnsi"/>
          <w:szCs w:val="22"/>
        </w:rPr>
        <w:t xml:space="preserve"> on behalf of the State of South Carolina</w:t>
      </w:r>
      <w:r>
        <w:rPr>
          <w:rFonts w:eastAsiaTheme="minorHAnsi"/>
          <w:szCs w:val="22"/>
          <w:u w:val="single"/>
        </w:rPr>
        <w:t>,</w:t>
      </w:r>
      <w:r>
        <w:rPr>
          <w:rFonts w:eastAsiaTheme="minorHAnsi"/>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i)</w:t>
      </w:r>
      <w:r>
        <w:rPr>
          <w:rFonts w:eastAsiaTheme="minorHAnsi"/>
          <w:szCs w:val="22"/>
        </w:rPr>
        <w:tab/>
      </w:r>
      <w:r>
        <w:rPr>
          <w:rFonts w:eastAsiaTheme="minorHAnsi"/>
          <w:szCs w:val="22"/>
        </w:rPr>
        <w:tab/>
        <w:t>160,000 cubic feet in fiscal year 2001;</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ii)</w:t>
      </w:r>
      <w:r>
        <w:rPr>
          <w:rFonts w:eastAsiaTheme="minorHAnsi"/>
          <w:szCs w:val="22"/>
        </w:rPr>
        <w:tab/>
      </w:r>
      <w:r>
        <w:rPr>
          <w:rFonts w:eastAsiaTheme="minorHAnsi"/>
          <w:szCs w:val="22"/>
        </w:rPr>
        <w:tab/>
        <w:t>80,000 cubic feet in fiscal year 2002;</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(iii)</w:t>
      </w:r>
      <w:r>
        <w:rPr>
          <w:rFonts w:eastAsiaTheme="minorHAnsi"/>
          <w:szCs w:val="22"/>
        </w:rPr>
        <w:tab/>
      </w:r>
      <w:r>
        <w:rPr>
          <w:rFonts w:eastAsiaTheme="minorHAnsi"/>
          <w:szCs w:val="22"/>
        </w:rPr>
        <w:tab/>
        <w:t>70,000 cubic feet in fiscal year 2003;</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iv)</w:t>
      </w:r>
      <w:r>
        <w:rPr>
          <w:rFonts w:eastAsiaTheme="minorHAnsi"/>
          <w:szCs w:val="22"/>
        </w:rPr>
        <w:tab/>
      </w:r>
      <w:r>
        <w:rPr>
          <w:rFonts w:eastAsiaTheme="minorHAnsi"/>
          <w:szCs w:val="22"/>
        </w:rPr>
        <w:tab/>
        <w:t>60,000 cubic feet in fiscal year 2004;</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v)</w:t>
      </w:r>
      <w:r>
        <w:rPr>
          <w:rFonts w:eastAsiaTheme="minorHAnsi"/>
          <w:szCs w:val="22"/>
        </w:rPr>
        <w:tab/>
      </w:r>
      <w:r>
        <w:rPr>
          <w:rFonts w:eastAsiaTheme="minorHAnsi"/>
          <w:szCs w:val="22"/>
        </w:rPr>
        <w:tab/>
        <w:t>50,000 cubic feet in fiscal year 2005;</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vi)</w:t>
      </w:r>
      <w:r>
        <w:rPr>
          <w:rFonts w:eastAsiaTheme="minorHAnsi"/>
          <w:szCs w:val="22"/>
        </w:rPr>
        <w:tab/>
      </w:r>
      <w:r>
        <w:rPr>
          <w:rFonts w:eastAsiaTheme="minorHAnsi"/>
          <w:szCs w:val="22"/>
        </w:rPr>
        <w:tab/>
        <w:t>45,000 cubic feet in fiscal year 2006;</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w:t>
      </w:r>
      <w:r>
        <w:rPr>
          <w:rFonts w:eastAsiaTheme="minorHAnsi"/>
          <w:szCs w:val="22"/>
        </w:rPr>
        <w:tab/>
      </w:r>
      <w:r>
        <w:rPr>
          <w:rFonts w:eastAsiaTheme="minorHAnsi"/>
          <w:szCs w:val="22"/>
        </w:rPr>
        <w:tab/>
        <w:t>40,000 cubic feet in fiscal year 2007;</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(viii)</w:t>
      </w:r>
      <w:r>
        <w:rPr>
          <w:rFonts w:eastAsiaTheme="minorHAnsi"/>
          <w:szCs w:val="22"/>
        </w:rPr>
        <w:tab/>
        <w:t>35,000 cubic feet in fiscal year 2008.</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After fiscal year 2008, the board shall not authorize the importation of nonregional waste for purposes of disposal.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board</w:t>
      </w:r>
      <w:r>
        <w:rPr>
          <w:rFonts w:eastAsiaTheme="minorHAnsi"/>
          <w:szCs w:val="22"/>
          <w:u w:val="single"/>
        </w:rPr>
        <w:t>, in consultation with the department</w:t>
      </w:r>
      <w:r>
        <w:rPr>
          <w:rFonts w:eastAsiaTheme="minorHAnsi"/>
          <w:szCs w:val="22"/>
        </w:rPr>
        <w:t xml:space="preserve"> may approve disposal rates applicable to nonregional generators.  In approving disposal rates applicable to nonregional generators, the board</w:t>
      </w:r>
      <w:r>
        <w:rPr>
          <w:rFonts w:eastAsiaTheme="minorHAnsi"/>
          <w:szCs w:val="22"/>
          <w:u w:val="single"/>
        </w:rPr>
        <w:t>, in consultation with the department</w:t>
      </w:r>
      <w:r>
        <w:rPr>
          <w:rFonts w:eastAsiaTheme="minorHAnsi"/>
          <w:szCs w:val="22"/>
        </w:rPr>
        <w:t xml:space="preserve"> may consider available disposal capacity, demand for disposal capacity, the characteristics of the waste, the potential for generating revenue for the State, and other relevant factors.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Regional generators shall not pay disposal rates that are higher than disposal rates for nonregional generators in any fiscal quarter.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In consultation with the site operator </w:t>
      </w:r>
      <w:r>
        <w:rPr>
          <w:rFonts w:eastAsiaTheme="minorHAnsi"/>
          <w:szCs w:val="22"/>
          <w:u w:val="single"/>
        </w:rPr>
        <w:t>and the Department of Administration</w:t>
      </w:r>
      <w:r>
        <w:rPr>
          <w:rFonts w:eastAsiaTheme="minorHAnsi"/>
          <w:szCs w:val="22"/>
        </w:rPr>
        <w:t>, the board or its designee, on a case</w:t>
      </w:r>
      <w:r>
        <w:rPr>
          <w:rFonts w:eastAsiaTheme="minorHAnsi"/>
          <w:szCs w:val="22"/>
        </w:rPr>
        <w:noBreakHyphen/>
        <w:t>by</w:t>
      </w:r>
      <w:r>
        <w:rPr>
          <w:rFonts w:eastAsiaTheme="minorHAnsi"/>
          <w:szCs w:val="22"/>
        </w:rPr>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w:t>
      </w:r>
      <w:r>
        <w:rPr>
          <w:rFonts w:eastAsiaTheme="minorHAnsi"/>
          <w:szCs w:val="22"/>
        </w:rPr>
        <w:lastRenderedPageBreak/>
        <w:t xml:space="preserve">a special disposal rate’s acceptance, the site operator shall notify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compact commission, and the regional generators in writing of each special rate that has been accepted by a nonregional generator, and the board</w:t>
      </w:r>
      <w:r>
        <w:rPr>
          <w:rFonts w:eastAsiaTheme="minorHAnsi"/>
          <w:szCs w:val="22"/>
          <w:u w:val="single"/>
        </w:rPr>
        <w:t>, department</w:t>
      </w:r>
      <w:r>
        <w:rPr>
          <w:rFonts w:eastAsiaTheme="minorHAnsi"/>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heme="minorHAnsi"/>
          <w:szCs w:val="22"/>
          <w:u w:val="single"/>
        </w:rPr>
        <w:t>department</w:t>
      </w:r>
      <w:r>
        <w:rPr>
          <w:rFonts w:eastAsiaTheme="minorHAnsi"/>
          <w:szCs w:val="22"/>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Pr>
          <w:rFonts w:eastAsiaTheme="minorHAnsi"/>
          <w:szCs w:val="22"/>
          <w:u w:val="single"/>
        </w:rPr>
        <w:t>department</w:t>
      </w:r>
      <w:r>
        <w:rPr>
          <w:rFonts w:eastAsiaTheme="minorHAnsi"/>
          <w:szCs w:val="22"/>
        </w:rPr>
        <w:t xml:space="preserve"> and the compact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(B)(1)</w:t>
      </w:r>
      <w:r>
        <w:rPr>
          <w:rFonts w:eastAsiaTheme="minorHAnsi"/>
          <w:szCs w:val="22"/>
        </w:rPr>
        <w:tab/>
        <w:t>Effective upon the implementation of initial disposal rates by the board under Section 48</w:t>
      </w:r>
      <w:r>
        <w:rPr>
          <w:rFonts w:eastAsiaTheme="minorHAnsi"/>
          <w:szCs w:val="22"/>
        </w:rPr>
        <w:noBreakHyphen/>
        <w:t>46</w:t>
      </w:r>
      <w:r>
        <w:rPr>
          <w:rFonts w:eastAsiaTheme="minorHAnsi"/>
          <w:szCs w:val="22"/>
        </w:rPr>
        <w:noBreakHyphen/>
        <w:t>40(A), the PSC is authorized and directed to identify allowable costs for operating a regional low</w:t>
      </w:r>
      <w:r>
        <w:rPr>
          <w:rFonts w:eastAsiaTheme="minorHAnsi"/>
          <w:szCs w:val="22"/>
        </w:rPr>
        <w:noBreakHyphen/>
        <w:t>level radioactive waste disposal facility in South Carolina.</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In identifying the allowable costs for operating a regional disposal facility, the PSC shall: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prescribe a system of accounts, using generally accepted accounting principles, for disposal site operators, using as a starting point the existing system used by site operators;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assess penalties against disposal site operators if the PSC determines that they have failed to comply with regulations pursuant to this section;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Allowable costs include the costs of those activities necessary for: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receipt of waste;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construction of disposal trenches, vaults, and overpacks;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r>
      <w:r>
        <w:rPr>
          <w:rFonts w:eastAsiaTheme="minorHAnsi"/>
          <w:szCs w:val="22"/>
        </w:rPr>
        <w:tab/>
        <w:t>(c)</w:t>
      </w:r>
      <w:r>
        <w:rPr>
          <w:rFonts w:eastAsiaTheme="minorHAnsi"/>
          <w:szCs w:val="22"/>
        </w:rPr>
        <w:tab/>
        <w:t>construction and maintenance of necessary physical facilities;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purchase or amortization of necessary equipment;</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purchase of supplies that are consumed in support of waste disposal activities;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accounting and billing for waste disposal;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creating and maintaining records related to disposed waste;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(h)</w:t>
      </w:r>
      <w:r>
        <w:rPr>
          <w:rFonts w:eastAsiaTheme="minorHAnsi"/>
          <w:szCs w:val="22"/>
        </w:rPr>
        <w:tab/>
        <w:t>the administrative costs directly associated with disposal operations including, but not limited to, salaries, wages, and employee benefits;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t>site surveillance and maintenance required by the State of South Carolina, other than site surveillance and maintenance costs covered by the balance of funds in the decommissioning trust fund or the extended care maintenance fund;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(j)</w:t>
      </w:r>
      <w:r>
        <w:rPr>
          <w:rFonts w:eastAsiaTheme="minorHAnsi"/>
          <w:szCs w:val="22"/>
        </w:rPr>
        <w:tab/>
      </w:r>
      <w:r>
        <w:rPr>
          <w:rFonts w:eastAsiaTheme="minorHAnsi"/>
          <w:szCs w:val="22"/>
        </w:rPr>
        <w:tab/>
        <w:t>compliance with the license, lease, and regulatory requirements of all jurisdictional agencies;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administrative costs associated with collecting the surcharges provided for in subsections (B) and (C) of Section 48</w:t>
      </w:r>
      <w:r>
        <w:rPr>
          <w:rFonts w:eastAsiaTheme="minorHAnsi"/>
          <w:szCs w:val="22"/>
        </w:rPr>
        <w:noBreakHyphen/>
        <w:t>46</w:t>
      </w:r>
      <w:r>
        <w:rPr>
          <w:rFonts w:eastAsiaTheme="minorHAnsi"/>
          <w:szCs w:val="22"/>
        </w:rPr>
        <w:noBreakHyphen/>
        <w:t>60;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(l)</w:t>
      </w:r>
      <w:r>
        <w:rPr>
          <w:rFonts w:eastAsiaTheme="minorHAnsi"/>
          <w:szCs w:val="22"/>
        </w:rPr>
        <w:tab/>
      </w:r>
      <w:r>
        <w:rPr>
          <w:rFonts w:eastAsiaTheme="minorHAnsi"/>
          <w:szCs w:val="22"/>
        </w:rPr>
        <w:tab/>
        <w:t>taxes other than income taxes;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licensing and permitting fees;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(n)</w:t>
      </w:r>
      <w:r>
        <w:rPr>
          <w:rFonts w:eastAsiaTheme="minorHAnsi"/>
          <w:szCs w:val="22"/>
        </w:rPr>
        <w:tab/>
        <w:t>any other costs directly associated with disposal operations determined by the PSC to be allowable.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Allowable costs do not include the costs of activities associated with lobbying and public relations, clean</w:t>
      </w:r>
      <w:r>
        <w:rPr>
          <w:rFonts w:eastAsiaTheme="minorHAnsi"/>
          <w:szCs w:val="22"/>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A private operator of a regional disposal facility in South Carolina is authorized to charge an operating margin of </w:t>
      </w:r>
      <w:r>
        <w:rPr>
          <w:rFonts w:eastAsiaTheme="minorHAnsi"/>
          <w:szCs w:val="22"/>
        </w:rPr>
        <w:lastRenderedPageBreak/>
        <w:t>twenty</w:t>
      </w:r>
      <w:r>
        <w:rPr>
          <w:rFonts w:eastAsiaTheme="minorHAnsi"/>
          <w:szCs w:val="22"/>
        </w:rPr>
        <w:noBreakHyphen/>
        <w:t>nine percent.  The operating margin for a given period must be determined by multiplying twenty</w:t>
      </w:r>
      <w:r>
        <w:rPr>
          <w:rFonts w:eastAsiaTheme="minorHAnsi"/>
          <w:szCs w:val="22"/>
        </w:rPr>
        <w:noBreakHyphen/>
        <w:t>nine percent by the total amount of allowable costs as determined in this subsection, excluding allowable costs for taxes and licensing and permitting fees paid to governmental entities.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site operator shall prepare and file with the PSC a Least Cost Operating Plan. The plan must be filed within forty</w:t>
      </w:r>
      <w:r>
        <w:rPr>
          <w:rFonts w:eastAsiaTheme="minorHAnsi"/>
          <w:szCs w:val="22"/>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(7)(a)</w:t>
      </w:r>
      <w:r>
        <w:rPr>
          <w:rFonts w:eastAsiaTheme="minorHAnsi"/>
          <w:szCs w:val="22"/>
        </w:rPr>
        <w:tab/>
        <w:t xml:space="preserve">If the board, </w:t>
      </w:r>
      <w:r>
        <w:rPr>
          <w:rFonts w:eastAsiaTheme="minorHAnsi"/>
          <w:szCs w:val="22"/>
          <w:u w:val="single"/>
        </w:rPr>
        <w:t>upon consultation with the Department of Administration and</w:t>
      </w:r>
      <w:r>
        <w:rPr>
          <w:rFonts w:eastAsiaTheme="minorHAnsi"/>
          <w:szCs w:val="22"/>
        </w:rPr>
        <w:t xml:space="preserve"> upon the advice of the compact commission or the site operator, concludes based on information provided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from the extended care maintenance fund for its allowable costs and its operating margin.  During the suspension funding to reimburse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PSC, and the State Treasurer under Section 48</w:t>
      </w:r>
      <w:r>
        <w:rPr>
          <w:rFonts w:eastAsiaTheme="minorHAnsi"/>
          <w:szCs w:val="22"/>
        </w:rPr>
        <w:noBreakHyphen/>
        <w:t>46</w:t>
      </w:r>
      <w:r>
        <w:rPr>
          <w:rFonts w:eastAsiaTheme="minorHAnsi"/>
          <w:szCs w:val="22"/>
        </w:rPr>
        <w:noBreakHyphen/>
        <w:t>60(B) and funding of the compact commission under Section 48</w:t>
      </w:r>
      <w:r>
        <w:rPr>
          <w:rFonts w:eastAsiaTheme="minorHAnsi"/>
          <w:szCs w:val="22"/>
        </w:rPr>
        <w:noBreakHyphen/>
        <w:t>46</w:t>
      </w:r>
      <w:r>
        <w:rPr>
          <w:rFonts w:eastAsiaTheme="minorHAnsi"/>
          <w:szCs w:val="22"/>
        </w:rPr>
        <w:noBreakHyphen/>
        <w:t xml:space="preserve">60(C) must also be allocated from the extended care maintenance fund as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based on revised budgets </w:t>
      </w:r>
      <w:r>
        <w:rPr>
          <w:rFonts w:eastAsiaTheme="minorHAnsi"/>
          <w:szCs w:val="22"/>
        </w:rPr>
        <w:lastRenderedPageBreak/>
        <w:t>submitted by the PSC, State Treasurer, and the compact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Notwithstanding any disbursements from the extended care maintenance fund in accordance with any provision of this act,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continue to ensure, in accordance with Section 13</w:t>
      </w:r>
      <w:r>
        <w:rPr>
          <w:rFonts w:eastAsiaTheme="minorHAnsi"/>
          <w:szCs w:val="22"/>
        </w:rPr>
        <w:noBreakHyphen/>
        <w:t>7</w:t>
      </w:r>
      <w:r>
        <w:rPr>
          <w:rFonts w:eastAsiaTheme="minorHAnsi"/>
          <w:szCs w:val="22"/>
        </w:rPr>
        <w:noBreakHyphen/>
        <w:t>30, that the fund remains adequate to defray the costs for future maintenance costs or custodial and maintenance obligations of the site and other obligations imposed on the fund by this chapter.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PSC may promulgate regulations and policies necessary to execute the provisions of this 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At any time the compact commission, the board, or any generator subject to payment of rates set pursuant to this chapter may file a  petition against a site operator alleging that allowable </w:t>
      </w:r>
      <w:r>
        <w:rPr>
          <w:rFonts w:eastAsiaTheme="minorHAnsi"/>
          <w:szCs w:val="22"/>
        </w:rPr>
        <w:lastRenderedPageBreak/>
        <w:t>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The PSC shall encourage alternate forms of dispute resolution including, but not limited to, mediation or arbitration to resolve disputes between a site operator and any other person regarding matters covered by this chapter.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(D)(1)</w:t>
      </w:r>
      <w:r>
        <w:rPr>
          <w:rFonts w:eastAsiaTheme="minorHAnsi"/>
          <w:szCs w:val="22"/>
        </w:rPr>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Pr>
          <w:rFonts w:eastAsiaTheme="minorHAnsi"/>
          <w:szCs w:val="22"/>
        </w:rPr>
        <w:noBreakHyphen/>
        <w:t>46</w:t>
      </w:r>
      <w:r>
        <w:rPr>
          <w:rFonts w:eastAsiaTheme="minorHAnsi"/>
          <w:szCs w:val="22"/>
        </w:rPr>
        <w:noBreakHyphen/>
        <w:t>60(B) and (C) for reimbursement of administrative costs to state agencies and the compact commission.  The Department of Revenue shall deposit the payment with the State Treasurer.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in any fiscal year total revenues do not cover allowable costs plus the operating margin,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must reimburse the site operator its allowable costs and operating margin from the extended care maintenance fund within thirty days after the end of the fiscal year.  The board</w:t>
      </w:r>
      <w:r>
        <w:rPr>
          <w:rFonts w:eastAsiaTheme="minorHAnsi"/>
          <w:szCs w:val="22"/>
          <w:u w:val="single"/>
        </w:rPr>
        <w:t>, in consultation with the department</w:t>
      </w:r>
      <w:r>
        <w:rPr>
          <w:rFonts w:eastAsiaTheme="minorHAnsi"/>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consult with the compact commission and the site operator as early as practicable on </w:t>
      </w:r>
      <w:r>
        <w:rPr>
          <w:rFonts w:eastAsiaTheme="minorHAnsi"/>
          <w:szCs w:val="22"/>
        </w:rPr>
        <w:lastRenderedPageBreak/>
        <w:t>whether the provisions of Section 48</w:t>
      </w:r>
      <w:r>
        <w:rPr>
          <w:rFonts w:eastAsiaTheme="minorHAnsi"/>
          <w:szCs w:val="22"/>
        </w:rPr>
        <w:noBreakHyphen/>
        <w:t>46</w:t>
      </w:r>
      <w:r>
        <w:rPr>
          <w:rFonts w:eastAsiaTheme="minorHAnsi"/>
          <w:szCs w:val="22"/>
        </w:rPr>
        <w:noBreakHyphen/>
        <w:t>40(B)(7) pertaining to suspension of operations during periods of insufficient revenues should be invoked.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Revenues received pursuant to item (1) of subsection (D) must be allocated as follows: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Pr>
          <w:rFonts w:eastAsiaTheme="minorHAnsi"/>
          <w:szCs w:val="22"/>
        </w:rPr>
        <w:noBreakHyphen/>
        <w:t>2912</w:t>
      </w:r>
      <w:r>
        <w:rPr>
          <w:rFonts w:eastAsiaTheme="minorHAnsi"/>
          <w:szCs w:val="22"/>
        </w:rPr>
        <w:noBreakHyphen/>
        <w:t>6 on the same schedule of allocation as is established within that order for the distribution of ‘payments in lieu of taxes’ paid by the United States Department of Energy.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Pr>
          <w:rFonts w:eastAsiaTheme="minorHAnsi"/>
          <w:szCs w:val="22"/>
        </w:rPr>
        <w:noBreakHyphen/>
        <w:t>46</w:t>
      </w:r>
      <w:r>
        <w:rPr>
          <w:rFonts w:eastAsiaTheme="minorHAnsi"/>
          <w:szCs w:val="22"/>
        </w:rPr>
        <w:noBreakHyphen/>
        <w:t>60(C) for compact administration and fees paid pursuant to Section 48</w:t>
      </w:r>
      <w:r>
        <w:rPr>
          <w:rFonts w:eastAsiaTheme="minorHAnsi"/>
          <w:szCs w:val="22"/>
        </w:rPr>
        <w:noBreakHyphen/>
        <w:t>46</w:t>
      </w:r>
      <w:r>
        <w:rPr>
          <w:rFonts w:eastAsiaTheme="minorHAnsi"/>
          <w:szCs w:val="22"/>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Pr>
          <w:rFonts w:eastAsiaTheme="minorHAnsi"/>
          <w:szCs w:val="22"/>
        </w:rPr>
        <w:noBreakHyphen/>
        <w:t>143</w:t>
      </w:r>
      <w:r>
        <w:rPr>
          <w:rFonts w:eastAsiaTheme="minorHAnsi"/>
          <w:szCs w:val="22"/>
        </w:rPr>
        <w:noBreakHyphen/>
        <w:t xml:space="preserve">30, and seventy percent of </w:t>
      </w:r>
      <w:r>
        <w:rPr>
          <w:rFonts w:eastAsiaTheme="minorHAnsi"/>
          <w:szCs w:val="22"/>
        </w:rPr>
        <w:lastRenderedPageBreak/>
        <w:t>these monies must be allocated to Public School Facility Assistance and used as provided in Chapter 144 of Title 59.</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Effective beginning fiscal year 2001</w:t>
      </w:r>
      <w:r>
        <w:rPr>
          <w:rFonts w:eastAsiaTheme="minorHAnsi"/>
          <w:szCs w:val="22"/>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Pr>
          <w:rFonts w:eastAsiaTheme="minorHAnsi"/>
          <w:szCs w:val="22"/>
        </w:rPr>
        <w:noBreakHyphen/>
        <w:t>2000.  Revenues credited to the endowment pursuant to this subsection, for purposes of Section 59</w:t>
      </w:r>
      <w:r>
        <w:rPr>
          <w:rFonts w:eastAsiaTheme="minorHAnsi"/>
          <w:szCs w:val="22"/>
        </w:rPr>
        <w:noBreakHyphen/>
        <w:t>143</w:t>
      </w:r>
      <w:r>
        <w:rPr>
          <w:rFonts w:eastAsiaTheme="minorHAnsi"/>
          <w:szCs w:val="22"/>
        </w:rPr>
        <w:noBreakHyphen/>
        <w:t>10, are deemed to be received by the endowment pursuant to the former provisions of Section 48</w:t>
      </w:r>
      <w:r>
        <w:rPr>
          <w:rFonts w:eastAsiaTheme="minorHAnsi"/>
          <w:szCs w:val="22"/>
        </w:rPr>
        <w:noBreakHyphen/>
        <w:t>48</w:t>
      </w:r>
      <w:r>
        <w:rPr>
          <w:rFonts w:eastAsiaTheme="minorHAnsi"/>
          <w:szCs w:val="22"/>
        </w:rPr>
        <w:noBreakHyphen/>
        <w:t>140(C).”</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CC.</w:t>
      </w:r>
      <w:r>
        <w:rPr>
          <w:rFonts w:eastAsiaTheme="minorHAnsi"/>
          <w:szCs w:val="22"/>
        </w:rPr>
        <w:tab/>
        <w:t>Section 48</w:t>
      </w:r>
      <w:r>
        <w:rPr>
          <w:rFonts w:eastAsiaTheme="minorHAnsi"/>
          <w:szCs w:val="22"/>
        </w:rPr>
        <w:noBreakHyphen/>
        <w:t>46</w:t>
      </w:r>
      <w:r>
        <w:rPr>
          <w:rFonts w:eastAsiaTheme="minorHAnsi"/>
          <w:szCs w:val="22"/>
        </w:rPr>
        <w:noBreakHyphen/>
        <w:t>50(A)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heme="minorHAnsi"/>
          <w:szCs w:val="22"/>
          <w:u w:val="single"/>
        </w:rPr>
        <w:t>, the Department of Administration</w:t>
      </w:r>
      <w:r>
        <w:rPr>
          <w:rFonts w:eastAsiaTheme="minorHAnsi"/>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DD.</w:t>
      </w:r>
      <w:r>
        <w:rPr>
          <w:rFonts w:eastAsiaTheme="minorHAnsi"/>
          <w:szCs w:val="22"/>
        </w:rPr>
        <w:tab/>
        <w:t>Section 48</w:t>
      </w:r>
      <w:r>
        <w:rPr>
          <w:rFonts w:eastAsiaTheme="minorHAnsi"/>
          <w:szCs w:val="22"/>
        </w:rPr>
        <w:noBreakHyphen/>
        <w:t>46</w:t>
      </w:r>
      <w:r>
        <w:rPr>
          <w:rFonts w:eastAsiaTheme="minorHAnsi"/>
          <w:szCs w:val="22"/>
        </w:rPr>
        <w:noBreakHyphen/>
        <w:t>60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46</w:t>
      </w:r>
      <w:r>
        <w:rPr>
          <w:rFonts w:eastAsiaTheme="minorHAnsi"/>
          <w:szCs w:val="22"/>
        </w:rPr>
        <w:noBreakHyphen/>
        <w:t>60.</w:t>
      </w:r>
      <w:r>
        <w:rPr>
          <w:rFonts w:eastAsiaTheme="minorHAnsi"/>
          <w:szCs w:val="22"/>
        </w:rPr>
        <w:tab/>
        <w:t>(A)</w:t>
      </w:r>
      <w:r>
        <w:rPr>
          <w:rFonts w:eastAsiaTheme="minorHAnsi"/>
          <w:szCs w:val="22"/>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t>(1)</w:t>
      </w:r>
      <w:r>
        <w:rPr>
          <w:rFonts w:eastAsiaTheme="minorHAnsi"/>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Pr>
          <w:rFonts w:eastAsiaTheme="minorHAnsi"/>
          <w:szCs w:val="22"/>
        </w:rPr>
        <w:noBreakHyphen/>
        <w:t>46</w:t>
      </w:r>
      <w:r>
        <w:rPr>
          <w:rFonts w:eastAsiaTheme="minorHAnsi"/>
          <w:szCs w:val="22"/>
        </w:rPr>
        <w:noBreakHyphen/>
        <w:t>40(A)(6)(a) and Section 48</w:t>
      </w:r>
      <w:r>
        <w:rPr>
          <w:rFonts w:eastAsiaTheme="minorHAnsi"/>
          <w:szCs w:val="22"/>
        </w:rPr>
        <w:noBreakHyphen/>
        <w:t>46</w:t>
      </w:r>
      <w:r>
        <w:rPr>
          <w:rFonts w:eastAsiaTheme="minorHAnsi"/>
          <w:szCs w:val="22"/>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adopted a binding regulation or policy in accordance with Article IV(i)(12) of the Atlantic Compact authorizing each regional generator, at the generator’s discretion, to ship waste to disposal facilities located outside the Atlantic Compact region;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authorized South Carolina to proceed with plans to establish disposal rates for low</w:t>
      </w:r>
      <w:r>
        <w:rPr>
          <w:rFonts w:eastAsiaTheme="minorHAnsi"/>
          <w:szCs w:val="22"/>
        </w:rPr>
        <w:noBreakHyphen/>
        <w:t>level radioactive waste disposal in a manner consistent with the procedures described in this chapter;</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agreement, as evidenced in a policy, regulation, or order that the compact commission will issue a payment of twelve million dollars to the State of South Carolina.  Before issuing the twelve million</w:t>
      </w:r>
      <w:r>
        <w:rPr>
          <w:rFonts w:eastAsiaTheme="minorHAnsi"/>
          <w:szCs w:val="22"/>
        </w:rPr>
        <w:noBreakHyphen/>
        <w:t>dollar payment, the compact commission will deduct and retain from this amount seventy thousand dollars, which will be credited as full payment of South Carolina’s membership dues in the Atlantic Compact.  The remainder of the twelve million</w:t>
      </w:r>
      <w:r>
        <w:rPr>
          <w:rFonts w:eastAsiaTheme="minorHAnsi"/>
          <w:szCs w:val="22"/>
        </w:rPr>
        <w:noBreakHyphen/>
        <w:t xml:space="preserve">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w:t>
      </w:r>
      <w:r>
        <w:rPr>
          <w:rFonts w:eastAsiaTheme="minorHAnsi"/>
          <w:szCs w:val="22"/>
        </w:rPr>
        <w:lastRenderedPageBreak/>
        <w:t>projects of the Tri</w:t>
      </w:r>
      <w:r>
        <w:rPr>
          <w:rFonts w:eastAsiaTheme="minorHAnsi"/>
          <w:szCs w:val="22"/>
        </w:rPr>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heme="minorHAnsi"/>
          <w:szCs w:val="22"/>
          <w:u w:val="single"/>
        </w:rPr>
        <w:t>, upon consultation with the department</w:t>
      </w:r>
      <w:r>
        <w:rPr>
          <w:rFonts w:eastAsiaTheme="minorHAnsi"/>
          <w:szCs w:val="22"/>
        </w:rPr>
        <w:t>.  Expenditures must be authorized by the Barnwell County governing body and with the approval of the board</w:t>
      </w:r>
      <w:r>
        <w:rPr>
          <w:rFonts w:eastAsiaTheme="minorHAnsi"/>
          <w:szCs w:val="22"/>
          <w:u w:val="single"/>
        </w:rPr>
        <w:t>, upon consultation with the department</w:t>
      </w:r>
      <w:r>
        <w:rPr>
          <w:rFonts w:eastAsiaTheme="minorHAnsi"/>
          <w:szCs w:val="22"/>
        </w:rPr>
        <w:t xml:space="preserve">.  Upon approval of the Barnwell County governing body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State Treasurer shall submit the approved funds to the Barnwell County Treasurer for disbursement pursuant to the authorization;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agreement, as evidenced in a policy or regulation, that the compact commission headquarters and office will be relocated to South Carolina within six months of South Carolina’s membership; and</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agreement, as evidenced in a policy or regulation, that the compact commission will, to the extent practicable, hold a majority of its meetings in the host state for the regional disposal facility.</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board, </w:t>
      </w:r>
      <w:r>
        <w:rPr>
          <w:rFonts w:eastAsiaTheme="minorHAnsi"/>
          <w:szCs w:val="22"/>
          <w:u w:val="single"/>
        </w:rPr>
        <w:t>the Department of Administration,</w:t>
      </w:r>
      <w:r>
        <w:rPr>
          <w:rFonts w:eastAsiaTheme="minorHAnsi"/>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w:t>
      </w:r>
      <w:r>
        <w:rPr>
          <w:rFonts w:eastAsiaTheme="minorHAnsi"/>
          <w:szCs w:val="22"/>
        </w:rPr>
        <w:lastRenderedPageBreak/>
        <w:t>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Pr>
          <w:rFonts w:eastAsiaTheme="minorHAnsi"/>
          <w:szCs w:val="22"/>
        </w:rPr>
        <w:noBreakHyphen/>
        <w:t>46</w:t>
      </w:r>
      <w:r>
        <w:rPr>
          <w:rFonts w:eastAsiaTheme="minorHAnsi"/>
          <w:szCs w:val="22"/>
        </w:rPr>
        <w:noBreakHyphen/>
        <w:t>40.</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In accordance with Article V.f.3. of the Atlantic Compact, the compact commission shall advise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at least annually, but more frequently if the compact commission deems appropriate, of the compact commission’s costs and expenses.  To cover these costs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impose a surcharge per unit of waste received at any regional disposal facility located within the State as determined in Section 48</w:t>
      </w:r>
      <w:r>
        <w:rPr>
          <w:rFonts w:eastAsiaTheme="minorHAnsi"/>
          <w:szCs w:val="22"/>
        </w:rPr>
        <w:noBreakHyphen/>
        <w:t>46</w:t>
      </w:r>
      <w:r>
        <w:rPr>
          <w:rFonts w:eastAsiaTheme="minorHAnsi"/>
          <w:szCs w:val="22"/>
        </w:rPr>
        <w:noBreakHyphen/>
        <w:t xml:space="preserve">40.  A site operator shall collect and remit these fees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the </w:t>
      </w:r>
      <w:r>
        <w:rPr>
          <w:rFonts w:eastAsiaTheme="minorHAnsi"/>
          <w:strike/>
          <w:szCs w:val="22"/>
        </w:rPr>
        <w:t>board</w:t>
      </w:r>
      <w:r>
        <w:rPr>
          <w:rFonts w:eastAsiaTheme="minorHAnsi"/>
          <w:szCs w:val="22"/>
        </w:rPr>
        <w:t xml:space="preserve"> </w:t>
      </w:r>
      <w:r>
        <w:rPr>
          <w:rFonts w:eastAsiaTheme="minorHAnsi"/>
          <w:szCs w:val="22"/>
          <w:u w:val="single"/>
        </w:rPr>
        <w:t>department’s</w:t>
      </w:r>
      <w:r>
        <w:rPr>
          <w:rFonts w:eastAsiaTheme="minorHAnsi"/>
          <w:szCs w:val="22"/>
        </w:rPr>
        <w:t xml:space="preserve"> directions,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remit those fees to the compact commission.”</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EE.</w:t>
      </w:r>
      <w:r>
        <w:rPr>
          <w:rFonts w:eastAsiaTheme="minorHAnsi"/>
          <w:szCs w:val="22"/>
        </w:rPr>
        <w:tab/>
        <w:t>Section 48</w:t>
      </w:r>
      <w:r>
        <w:rPr>
          <w:rFonts w:eastAsiaTheme="minorHAnsi"/>
          <w:szCs w:val="22"/>
        </w:rPr>
        <w:noBreakHyphen/>
        <w:t>46</w:t>
      </w:r>
      <w:r>
        <w:rPr>
          <w:rFonts w:eastAsiaTheme="minorHAnsi"/>
          <w:szCs w:val="22"/>
        </w:rPr>
        <w:noBreakHyphen/>
        <w:t>90(A)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In accordance with Section 13</w:t>
      </w:r>
      <w:r>
        <w:rPr>
          <w:rFonts w:eastAsiaTheme="minorHAnsi"/>
          <w:szCs w:val="22"/>
        </w:rPr>
        <w:noBreakHyphen/>
        <w:t>7</w:t>
      </w:r>
      <w:r>
        <w:rPr>
          <w:rFonts w:eastAsiaTheme="minorHAnsi"/>
          <w:szCs w:val="22"/>
        </w:rPr>
        <w:noBreakHyphen/>
        <w:t xml:space="preserve">30,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FF.</w:t>
      </w:r>
      <w:r>
        <w:rPr>
          <w:rFonts w:eastAsiaTheme="minorHAnsi"/>
          <w:szCs w:val="22"/>
        </w:rPr>
        <w:tab/>
        <w:t>Section 48</w:t>
      </w:r>
      <w:r>
        <w:rPr>
          <w:rFonts w:eastAsiaTheme="minorHAnsi"/>
          <w:szCs w:val="22"/>
        </w:rPr>
        <w:noBreakHyphen/>
        <w:t>52</w:t>
      </w:r>
      <w:r>
        <w:rPr>
          <w:rFonts w:eastAsiaTheme="minorHAnsi"/>
          <w:szCs w:val="22"/>
        </w:rPr>
        <w:noBreakHyphen/>
        <w:t>410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410.</w:t>
      </w:r>
      <w:r>
        <w:rPr>
          <w:rFonts w:eastAsiaTheme="minorHAnsi"/>
          <w:szCs w:val="22"/>
        </w:rPr>
        <w:tab/>
        <w:t xml:space="preserve">There is established the State Energy Office </w:t>
      </w:r>
      <w:r>
        <w:rPr>
          <w:rFonts w:eastAsiaTheme="minorHAnsi"/>
          <w:strike/>
          <w:szCs w:val="22"/>
        </w:rPr>
        <w:t>within the 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which shall serve as the principal energy planning entity for the State.  Its primary purpose is to develop and implement a well</w:t>
      </w:r>
      <w:r>
        <w:rPr>
          <w:rFonts w:eastAsiaTheme="minorHAnsi"/>
          <w:szCs w:val="22"/>
        </w:rPr>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GG.</w:t>
      </w:r>
      <w:r>
        <w:rPr>
          <w:rFonts w:eastAsiaTheme="minorHAnsi"/>
          <w:szCs w:val="22"/>
        </w:rPr>
        <w:tab/>
        <w:t>Section 48</w:t>
      </w:r>
      <w:r>
        <w:rPr>
          <w:rFonts w:eastAsiaTheme="minorHAnsi"/>
          <w:szCs w:val="22"/>
        </w:rPr>
        <w:noBreakHyphen/>
        <w:t>52</w:t>
      </w:r>
      <w:r>
        <w:rPr>
          <w:rFonts w:eastAsiaTheme="minorHAnsi"/>
          <w:szCs w:val="22"/>
        </w:rPr>
        <w:noBreakHyphen/>
        <w:t>440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440.</w:t>
      </w:r>
      <w:r>
        <w:rPr>
          <w:rFonts w:eastAsiaTheme="minorHAnsi"/>
          <w:szCs w:val="22"/>
        </w:rPr>
        <w:tab/>
      </w:r>
      <w:r>
        <w:rPr>
          <w:rFonts w:eastAsiaTheme="minorHAnsi"/>
          <w:szCs w:val="22"/>
          <w:u w:val="single"/>
        </w:rPr>
        <w:t>(A)</w:t>
      </w:r>
      <w:r>
        <w:rPr>
          <w:rFonts w:eastAsiaTheme="minorHAnsi"/>
          <w:szCs w:val="22"/>
        </w:rPr>
        <w:tab/>
        <w:t xml:space="preserve">There is established the Energy Advisory Committee, whose members </w:t>
      </w:r>
      <w:r>
        <w:rPr>
          <w:rFonts w:eastAsiaTheme="minorHAnsi"/>
          <w:strike/>
          <w:szCs w:val="22"/>
        </w:rPr>
        <w:t>are</w:t>
      </w:r>
      <w:r>
        <w:rPr>
          <w:rFonts w:eastAsiaTheme="minorHAnsi"/>
          <w:szCs w:val="22"/>
        </w:rPr>
        <w:t xml:space="preserve"> </w:t>
      </w:r>
      <w:r>
        <w:rPr>
          <w:rFonts w:eastAsiaTheme="minorHAnsi"/>
          <w:szCs w:val="22"/>
          <w:u w:val="single"/>
        </w:rPr>
        <w:t>shall be</w:t>
      </w:r>
      <w:r>
        <w:rPr>
          <w:rFonts w:eastAsiaTheme="minorHAnsi"/>
          <w:szCs w:val="22"/>
        </w:rPr>
        <w:t xml:space="preserve"> appointed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trike/>
          <w:szCs w:val="22"/>
        </w:rPr>
        <w:t>, except as provided in item (14) of this section</w:t>
      </w:r>
      <w:r>
        <w:rPr>
          <w:rFonts w:eastAsiaTheme="minorHAnsi"/>
          <w:szCs w:val="22"/>
        </w:rPr>
        <w:t xml:space="preserve">.  </w:t>
      </w:r>
      <w:r>
        <w:rPr>
          <w:rFonts w:eastAsiaTheme="minorHAnsi"/>
          <w:szCs w:val="22"/>
        </w:rPr>
        <w:lastRenderedPageBreak/>
        <w:t xml:space="preserve">Members shall serve at the pleasure of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w:t>
      </w:r>
      <w:r>
        <w:rPr>
          <w:rFonts w:eastAsiaTheme="minorHAnsi"/>
          <w:szCs w:val="22"/>
        </w:rPr>
        <w:t xml:space="preserve"> </w:t>
      </w:r>
      <w:r>
        <w:rPr>
          <w:rFonts w:eastAsiaTheme="minorHAnsi"/>
          <w:strike/>
          <w:szCs w:val="22"/>
        </w:rPr>
        <w:t>except that those appointed pursuant to item (14) shall serve for a term coterminous with that of their appointing authority</w:t>
      </w:r>
      <w:r>
        <w:rPr>
          <w:rFonts w:eastAsiaTheme="minorHAnsi"/>
          <w:szCs w:val="22"/>
        </w:rPr>
        <w:t xml:space="preserve">.  The committee is composed as follows: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( 1)</w:t>
      </w:r>
      <w:r>
        <w:rPr>
          <w:rFonts w:eastAsiaTheme="minorHAnsi"/>
          <w:szCs w:val="22"/>
        </w:rPr>
        <w:tab/>
        <w:t>two representatives of investor</w:t>
      </w:r>
      <w:r>
        <w:rPr>
          <w:rFonts w:eastAsiaTheme="minorHAnsi"/>
          <w:szCs w:val="22"/>
        </w:rPr>
        <w:noBreakHyphen/>
        <w:t xml:space="preserve">owned electricity companies;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( 2)</w:t>
      </w:r>
      <w:r>
        <w:rPr>
          <w:rFonts w:eastAsiaTheme="minorHAnsi"/>
          <w:szCs w:val="22"/>
        </w:rPr>
        <w:tab/>
        <w:t xml:space="preserve">two representatives of electric cooperatives;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( 3)</w:t>
      </w:r>
      <w:r>
        <w:rPr>
          <w:rFonts w:eastAsiaTheme="minorHAnsi"/>
          <w:szCs w:val="22"/>
        </w:rPr>
        <w:tab/>
        <w:t xml:space="preserve">one representative of the South Carolina Public Service Authority, who shall serve ex officio;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( 4)</w:t>
      </w:r>
      <w:r>
        <w:rPr>
          <w:rFonts w:eastAsiaTheme="minorHAnsi"/>
          <w:szCs w:val="22"/>
        </w:rPr>
        <w:tab/>
        <w:t>one representative of municipally</w:t>
      </w:r>
      <w:r>
        <w:rPr>
          <w:rFonts w:eastAsiaTheme="minorHAnsi"/>
          <w:szCs w:val="22"/>
        </w:rPr>
        <w:noBreakHyphen/>
        <w:t xml:space="preserve">owned electric utilities;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( 5)</w:t>
      </w:r>
      <w:r>
        <w:rPr>
          <w:rFonts w:eastAsiaTheme="minorHAnsi"/>
          <w:szCs w:val="22"/>
        </w:rPr>
        <w:tab/>
        <w:t>one representative of publicly</w:t>
      </w:r>
      <w:r>
        <w:rPr>
          <w:rFonts w:eastAsiaTheme="minorHAnsi"/>
          <w:szCs w:val="22"/>
        </w:rPr>
        <w:noBreakHyphen/>
        <w:t xml:space="preserve">owned natural gas companies;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( 6)</w:t>
      </w:r>
      <w:r>
        <w:rPr>
          <w:rFonts w:eastAsiaTheme="minorHAnsi"/>
          <w:szCs w:val="22"/>
        </w:rPr>
        <w:tab/>
        <w:t>one representative of investor</w:t>
      </w:r>
      <w:r>
        <w:rPr>
          <w:rFonts w:eastAsiaTheme="minorHAnsi"/>
          <w:szCs w:val="22"/>
        </w:rPr>
        <w:noBreakHyphen/>
        <w:t xml:space="preserve">owned gas companies;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( 7)</w:t>
      </w:r>
      <w:r>
        <w:rPr>
          <w:rFonts w:eastAsiaTheme="minorHAnsi"/>
          <w:szCs w:val="22"/>
        </w:rPr>
        <w:tab/>
        <w:t xml:space="preserve">one representative of oil suppliers or dealers;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( 8)</w:t>
      </w:r>
      <w:r>
        <w:rPr>
          <w:rFonts w:eastAsiaTheme="minorHAnsi"/>
          <w:szCs w:val="22"/>
        </w:rPr>
        <w:tab/>
        <w:t xml:space="preserve">one representative of propane suppliers or dealers;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( 9)</w:t>
      </w:r>
      <w:r>
        <w:rPr>
          <w:rFonts w:eastAsiaTheme="minorHAnsi"/>
          <w:szCs w:val="22"/>
        </w:rPr>
        <w:tab/>
        <w:t xml:space="preserve">one representative of nonprofit public transportation providers;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 xml:space="preserve">two representatives of industrial consumers;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two representatives of commercial consumers;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 xml:space="preserve">two representatives of individual consumers;  one must be the Executive Director of the Office of Regulatory Staff or his designee, who shall serve ex officio;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(13)</w:t>
      </w:r>
      <w:r>
        <w:rPr>
          <w:rFonts w:eastAsiaTheme="minorHAnsi"/>
          <w:szCs w:val="22"/>
        </w:rPr>
        <w:tab/>
        <w:t xml:space="preserve">two representatives of environmental groups;  and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(14)</w:t>
      </w:r>
      <w:r>
        <w:rPr>
          <w:rFonts w:eastAsiaTheme="minorHAnsi"/>
          <w:szCs w:val="22"/>
        </w:rPr>
        <w:tab/>
        <w:t>one at</w:t>
      </w:r>
      <w:r>
        <w:rPr>
          <w:rFonts w:eastAsiaTheme="minorHAnsi"/>
          <w:szCs w:val="22"/>
        </w:rPr>
        <w:noBreakHyphen/>
        <w:t xml:space="preserve">large member appointed by the </w:t>
      </w:r>
      <w:r>
        <w:rPr>
          <w:rFonts w:eastAsiaTheme="minorHAnsi"/>
          <w:strike/>
          <w:szCs w:val="22"/>
        </w:rPr>
        <w:t>Governor</w:t>
      </w:r>
      <w:r>
        <w:rPr>
          <w:rFonts w:eastAsiaTheme="minorHAnsi"/>
          <w:szCs w:val="22"/>
        </w:rPr>
        <w:t xml:space="preserve"> </w:t>
      </w:r>
      <w:r>
        <w:rPr>
          <w:rFonts w:eastAsiaTheme="minorHAnsi"/>
          <w:szCs w:val="22"/>
          <w:u w:val="single"/>
        </w:rPr>
        <w:t>director</w:t>
      </w:r>
      <w:r>
        <w:rPr>
          <w:rFonts w:eastAsiaTheme="minorHAnsi"/>
          <w:szCs w:val="22"/>
        </w:rPr>
        <w:t xml:space="preserve">.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zCs w:val="22"/>
        </w:rPr>
        <w:t xml:space="preserve"> shall </w:t>
      </w:r>
      <w:r>
        <w:rPr>
          <w:rFonts w:eastAsiaTheme="minorHAnsi"/>
          <w:strike/>
          <w:szCs w:val="22"/>
        </w:rPr>
        <w:t>elect</w:t>
      </w:r>
      <w:r>
        <w:rPr>
          <w:rFonts w:eastAsiaTheme="minorHAnsi"/>
          <w:szCs w:val="22"/>
        </w:rPr>
        <w:t xml:space="preserve"> </w:t>
      </w:r>
      <w:r>
        <w:rPr>
          <w:rFonts w:eastAsiaTheme="minorHAnsi"/>
          <w:szCs w:val="22"/>
          <w:u w:val="single"/>
        </w:rPr>
        <w:t>select</w:t>
      </w:r>
      <w:r>
        <w:rPr>
          <w:rFonts w:eastAsiaTheme="minorHAnsi"/>
          <w:szCs w:val="22"/>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Members of the Energy Advisory Committee serving in office on July 1, 2011, shall continue to serve until their successors are appointed and qualify.</w:t>
      </w:r>
      <w:r>
        <w:rPr>
          <w:rFonts w:eastAsiaTheme="minorHAnsi"/>
          <w:szCs w:val="22"/>
        </w:rPr>
        <w:t>”</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HH.</w:t>
      </w:r>
      <w:r>
        <w:rPr>
          <w:rFonts w:eastAsiaTheme="minorHAnsi"/>
          <w:szCs w:val="22"/>
        </w:rPr>
        <w:tab/>
        <w:t>Section 48</w:t>
      </w:r>
      <w:r>
        <w:rPr>
          <w:rFonts w:eastAsiaTheme="minorHAnsi"/>
          <w:szCs w:val="22"/>
        </w:rPr>
        <w:noBreakHyphen/>
        <w:t>52</w:t>
      </w:r>
      <w:r>
        <w:rPr>
          <w:rFonts w:eastAsiaTheme="minorHAnsi"/>
          <w:szCs w:val="22"/>
        </w:rPr>
        <w:noBreakHyphen/>
        <w:t>460 of the 1976 Code is amended to read:</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460.</w:t>
      </w:r>
      <w:r>
        <w:rPr>
          <w:rFonts w:eastAsiaTheme="minorHAnsi"/>
          <w:szCs w:val="22"/>
        </w:rPr>
        <w:tab/>
        <w:t xml:space="preserve">The establishment of the State Energy Office within the </w:t>
      </w:r>
      <w:r>
        <w:rPr>
          <w:rFonts w:eastAsiaTheme="minorHAnsi"/>
          <w:strike/>
          <w:szCs w:val="22"/>
        </w:rPr>
        <w:t>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as provided for in this part, must be evaluated if restructuring or reorganizing of state government takes place so as to identify and provide for the proper placement of the office upon restructuring or reorganizing.”</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V</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Performance Audit and Effective Date</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SECTION</w:t>
      </w:r>
      <w:r>
        <w:rPr>
          <w:rFonts w:eastAsia="MS Mincho"/>
          <w:szCs w:val="22"/>
        </w:rPr>
        <w:tab/>
        <w:t>7.</w:t>
      </w:r>
      <w:r>
        <w:rPr>
          <w:rFonts w:eastAsia="MS Mincho"/>
          <w:szCs w:val="22"/>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A676CD" w:rsidRDefault="00A6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MS Mincho"/>
          <w:szCs w:val="22"/>
        </w:rPr>
        <w:t>SECTION</w:t>
      </w:r>
      <w:r>
        <w:rPr>
          <w:rFonts w:eastAsia="MS Mincho"/>
          <w:szCs w:val="22"/>
        </w:rPr>
        <w:tab/>
        <w:t>8.</w:t>
      </w:r>
      <w:r>
        <w:rPr>
          <w:rFonts w:eastAsia="MS Mincho"/>
          <w:szCs w:val="22"/>
        </w:rPr>
        <w:tab/>
      </w:r>
      <w:r>
        <w:rPr>
          <w:rFonts w:eastAsiaTheme="minorHAnsi"/>
          <w:szCs w:val="22"/>
        </w:rPr>
        <w:t>Unless otherwise provided, Sections 1 through 4 and 6 through 8 take effect July 1, 2011, and expires on July 1, 2016, unless reauthorized by the General Assembly for an additional period so specified. Notwithstanding the above, Part III of this act containing Section 5 relating to the Legislative Oversight of Executive Departments takes effect July 1, 2009, and is not subject to an expiration date.</w:t>
      </w:r>
    </w:p>
    <w:p w:rsidR="00A676CD" w:rsidRDefault="007A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76CD" w:rsidRDefault="00A676CD" w:rsidP="009D5C51">
      <w:pPr>
        <w:suppressAutoHyphens/>
      </w:pPr>
    </w:p>
    <w:sectPr w:rsidR="00A676CD" w:rsidSect="007A7D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6CD" w:rsidRDefault="007A7D86">
      <w:r>
        <w:separator/>
      </w:r>
    </w:p>
  </w:endnote>
  <w:endnote w:type="continuationSeparator" w:id="1">
    <w:p w:rsidR="00A676CD" w:rsidRDefault="007A7D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955ECF-CD68-484C-AFEE-59A50921344E}"/>
    <w:embedBold r:id="rId2" w:fontKey="{4E5C9F9D-9993-482B-9AA6-D92CAB36ECFB}"/>
  </w:font>
  <w:font w:name="Calibri">
    <w:panose1 w:val="020F0502020204030204"/>
    <w:charset w:val="00"/>
    <w:family w:val="swiss"/>
    <w:pitch w:val="variable"/>
    <w:sig w:usb0="A00002EF" w:usb1="4000207B" w:usb2="00000000" w:usb3="00000000" w:csb0="0000009F" w:csb1="00000000"/>
    <w:embedRegular r:id="rId3" w:fontKey="{6B45911E-F9A9-45EE-A504-47A7938C9824}"/>
  </w:font>
  <w:font w:name="Consolas">
    <w:panose1 w:val="020B0609020204030204"/>
    <w:charset w:val="00"/>
    <w:family w:val="modern"/>
    <w:pitch w:val="fixed"/>
    <w:sig w:usb0="A00002EF" w:usb1="4000204B" w:usb2="00000000" w:usb3="00000000" w:csb0="0000009F" w:csb1="00000000"/>
    <w:embedRegular r:id="rId4" w:fontKey="{8A9427F2-EF11-4F47-B29A-527A97F99D2B}"/>
  </w:font>
  <w:font w:name="Tahoma">
    <w:panose1 w:val="020B0604030504040204"/>
    <w:charset w:val="00"/>
    <w:family w:val="swiss"/>
    <w:pitch w:val="variable"/>
    <w:sig w:usb0="61002A87" w:usb1="80000000" w:usb2="00000008" w:usb3="00000000" w:csb0="000101FF" w:csb1="00000000"/>
    <w:embedRegular r:id="rId5" w:fontKey="{C033D461-A266-491C-AF38-58AC35816A6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CE9D06D6-F4AA-40C8-B2E7-92CC1B16A3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6CD" w:rsidRDefault="007A7D86">
    <w:pPr>
      <w:pStyle w:val="Footer"/>
      <w:tabs>
        <w:tab w:val="clear" w:pos="4680"/>
        <w:tab w:val="clear" w:pos="9360"/>
        <w:tab w:val="center" w:pos="2995"/>
      </w:tabs>
      <w:spacing w:before="120"/>
    </w:pPr>
    <w:r>
      <w:t>[3147-</w:t>
    </w:r>
    <w:fldSimple w:instr=" PAGE  \* MERGEFORMAT ">
      <w:r w:rsidR="009D5C51">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86" w:rsidRDefault="007A7D86">
    <w:pPr>
      <w:pStyle w:val="Footer"/>
      <w:tabs>
        <w:tab w:val="clear" w:pos="4680"/>
        <w:tab w:val="clear" w:pos="9360"/>
        <w:tab w:val="center" w:pos="2995"/>
      </w:tabs>
      <w:spacing w:before="120"/>
    </w:pPr>
    <w:r>
      <w:t>[3147]</w:t>
    </w:r>
    <w:r>
      <w:tab/>
    </w:r>
    <w:fldSimple w:instr=" PAGE  \* MERGEFORMAT ">
      <w:r w:rsidR="009D5C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6CD" w:rsidRDefault="007A7D86">
      <w:r>
        <w:separator/>
      </w:r>
    </w:p>
  </w:footnote>
  <w:footnote w:type="continuationSeparator" w:id="1">
    <w:p w:rsidR="00A676CD" w:rsidRDefault="007A7D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1SD09"/>
    <w:docVar w:name="CoverBillType" w:val="b"/>
    <w:docVar w:name="docpath" w:val="L:\Council\bills\GJK\20031SD09.DOCX"/>
    <w:docVar w:name="dvBillNumber" w:val="3147"/>
    <w:docVar w:name="dvBillNumberPrefix" w:val="H. "/>
    <w:docVar w:name="dvOriginalBody" w:val="House"/>
    <w:docVar w:name="dvSteno" w:val="GJK"/>
    <w:docVar w:name="NameofBody" w:val="h"/>
    <w:docVar w:name="vgroup2" w:val="Council"/>
  </w:docVars>
  <w:rsids>
    <w:rsidRoot w:val="00A676CD"/>
    <w:rsid w:val="005D4285"/>
    <w:rsid w:val="007A7D86"/>
    <w:rsid w:val="008E5266"/>
    <w:rsid w:val="009D5C51"/>
    <w:rsid w:val="00A676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6CD"/>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A676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76CD"/>
    <w:rPr>
      <w:rFonts w:eastAsia="Times New Roman" w:cs="Times New Roman"/>
      <w:b/>
      <w:sz w:val="30"/>
      <w:szCs w:val="20"/>
    </w:rPr>
  </w:style>
  <w:style w:type="paragraph" w:styleId="Header">
    <w:name w:val="header"/>
    <w:basedOn w:val="Normal"/>
    <w:link w:val="HeaderChar"/>
    <w:semiHidden/>
    <w:unhideWhenUsed/>
    <w:rsid w:val="00A676CD"/>
    <w:pPr>
      <w:tabs>
        <w:tab w:val="center" w:pos="4320"/>
        <w:tab w:val="right" w:pos="8640"/>
      </w:tabs>
    </w:pPr>
  </w:style>
  <w:style w:type="character" w:customStyle="1" w:styleId="HeaderChar">
    <w:name w:val="Header Char"/>
    <w:basedOn w:val="DefaultParagraphFont"/>
    <w:link w:val="Header"/>
    <w:semiHidden/>
    <w:rsid w:val="00A676CD"/>
    <w:rPr>
      <w:rFonts w:eastAsia="Times New Roman" w:cs="Times New Roman"/>
      <w:szCs w:val="20"/>
    </w:rPr>
  </w:style>
  <w:style w:type="paragraph" w:styleId="Footer">
    <w:name w:val="footer"/>
    <w:basedOn w:val="Normal"/>
    <w:link w:val="FooterChar"/>
    <w:unhideWhenUsed/>
    <w:rsid w:val="00A676CD"/>
    <w:pPr>
      <w:tabs>
        <w:tab w:val="center" w:pos="4680"/>
        <w:tab w:val="right" w:pos="9360"/>
      </w:tabs>
    </w:pPr>
  </w:style>
  <w:style w:type="character" w:customStyle="1" w:styleId="FooterChar">
    <w:name w:val="Footer Char"/>
    <w:basedOn w:val="DefaultParagraphFont"/>
    <w:link w:val="Footer"/>
    <w:rsid w:val="00A676CD"/>
    <w:rPr>
      <w:rFonts w:eastAsia="Times New Roman" w:cs="Times New Roman"/>
      <w:szCs w:val="20"/>
    </w:rPr>
  </w:style>
  <w:style w:type="character" w:styleId="PageNumber">
    <w:name w:val="page number"/>
    <w:basedOn w:val="DefaultParagraphFont"/>
    <w:semiHidden/>
    <w:unhideWhenUsed/>
    <w:rsid w:val="00A676CD"/>
  </w:style>
  <w:style w:type="character" w:styleId="LineNumber">
    <w:name w:val="line number"/>
    <w:basedOn w:val="DefaultParagraphFont"/>
    <w:semiHidden/>
    <w:unhideWhenUsed/>
    <w:rsid w:val="00A676CD"/>
  </w:style>
  <w:style w:type="paragraph" w:customStyle="1" w:styleId="BillDots">
    <w:name w:val="Bill Dots"/>
    <w:basedOn w:val="Normal"/>
    <w:qFormat/>
    <w:rsid w:val="00A676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676CD"/>
    <w:pPr>
      <w:tabs>
        <w:tab w:val="right" w:pos="5904"/>
      </w:tabs>
    </w:pPr>
  </w:style>
  <w:style w:type="paragraph" w:styleId="PlainText">
    <w:name w:val="Plain Text"/>
    <w:basedOn w:val="Normal"/>
    <w:link w:val="PlainTextChar"/>
    <w:semiHidden/>
    <w:unhideWhenUsed/>
    <w:rsid w:val="00A676CD"/>
    <w:rPr>
      <w:rFonts w:ascii="Consolas" w:hAnsi="Consolas"/>
      <w:sz w:val="21"/>
      <w:szCs w:val="21"/>
    </w:rPr>
  </w:style>
  <w:style w:type="character" w:customStyle="1" w:styleId="PlainTextChar">
    <w:name w:val="Plain Text Char"/>
    <w:basedOn w:val="DefaultParagraphFont"/>
    <w:link w:val="PlainText"/>
    <w:semiHidden/>
    <w:rsid w:val="00A676CD"/>
    <w:rPr>
      <w:rFonts w:ascii="Consolas" w:eastAsia="Times New Roman" w:hAnsi="Consolas" w:cs="Times New Roman"/>
      <w:sz w:val="21"/>
      <w:szCs w:val="21"/>
    </w:rPr>
  </w:style>
  <w:style w:type="numbering" w:customStyle="1" w:styleId="NoList1">
    <w:name w:val="No List1"/>
    <w:next w:val="NoList"/>
    <w:uiPriority w:val="99"/>
    <w:semiHidden/>
    <w:unhideWhenUsed/>
    <w:rsid w:val="00A676CD"/>
  </w:style>
  <w:style w:type="paragraph" w:styleId="DocumentMap">
    <w:name w:val="Document Map"/>
    <w:basedOn w:val="Normal"/>
    <w:link w:val="DocumentMapChar"/>
    <w:semiHidden/>
    <w:rsid w:val="00A676CD"/>
    <w:pPr>
      <w:shd w:val="clear" w:color="auto" w:fill="000080"/>
    </w:pPr>
    <w:rPr>
      <w:rFonts w:ascii="Tahoma" w:hAnsi="Tahoma"/>
    </w:rPr>
  </w:style>
  <w:style w:type="character" w:customStyle="1" w:styleId="DocumentMapChar">
    <w:name w:val="Document Map Char"/>
    <w:basedOn w:val="DefaultParagraphFont"/>
    <w:link w:val="DocumentMap"/>
    <w:semiHidden/>
    <w:rsid w:val="00A676CD"/>
    <w:rPr>
      <w:rFonts w:ascii="Tahoma" w:eastAsia="Times New Roman" w:hAnsi="Tahoma" w:cs="Times New Roman"/>
      <w:szCs w:val="20"/>
      <w:shd w:val="clear" w:color="auto" w:fill="000080"/>
    </w:rPr>
  </w:style>
  <w:style w:type="paragraph" w:customStyle="1" w:styleId="FlushRightNumbers">
    <w:name w:val="Flush Right Numbers"/>
    <w:basedOn w:val="Normal"/>
    <w:rsid w:val="00A676C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A676C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A676C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25325</Words>
  <Characters>137520</Characters>
  <Application>Microsoft Office Word</Application>
  <DocSecurity>0</DocSecurity>
  <Lines>3056</Lines>
  <Paragraphs>653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2008-12-15T23:03:00Z</cp:lastPrinted>
  <dcterms:created xsi:type="dcterms:W3CDTF">2009-03-25T23:28:00Z</dcterms:created>
  <dcterms:modified xsi:type="dcterms:W3CDTF">2009-03-25T23:28:00Z</dcterms:modified>
</cp:coreProperties>
</file>