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12" w:rsidRDefault="006A1C12">
      <w:pPr>
        <w:pStyle w:val="BillDots"/>
      </w:pPr>
      <w:r>
        <w:t>COMMITTEE REPORT</w:t>
      </w:r>
    </w:p>
    <w:p w:rsidR="006A1C12" w:rsidRDefault="006A1C12">
      <w:pPr>
        <w:pStyle w:val="BillDots"/>
      </w:pPr>
      <w:r>
        <w:t>January 14, 2009</w:t>
      </w:r>
    </w:p>
    <w:p w:rsidR="006A1C12" w:rsidRDefault="006A1C12">
      <w:pPr>
        <w:pStyle w:val="BillDots"/>
      </w:pPr>
    </w:p>
    <w:p w:rsidR="006A1C12" w:rsidRPr="006A1C12" w:rsidRDefault="006A1C12" w:rsidP="006A1C12">
      <w:pPr>
        <w:pStyle w:val="BillDots"/>
        <w:tabs>
          <w:tab w:val="clear" w:pos="216"/>
          <w:tab w:val="clear" w:pos="432"/>
          <w:tab w:val="clear" w:pos="648"/>
          <w:tab w:val="clear" w:pos="864"/>
          <w:tab w:val="clear" w:pos="1080"/>
          <w:tab w:val="clear" w:pos="1296"/>
          <w:tab w:val="clear" w:pos="5904"/>
          <w:tab w:val="right" w:pos="5933"/>
        </w:tabs>
      </w:pPr>
      <w:r>
        <w:tab/>
      </w:r>
      <w:r>
        <w:rPr>
          <w:b/>
          <w:sz w:val="36"/>
        </w:rPr>
        <w:t>H. 3162</w:t>
      </w:r>
    </w:p>
    <w:p w:rsidR="006A1C12" w:rsidRDefault="006A1C12">
      <w:pPr>
        <w:pStyle w:val="BillDots"/>
      </w:pPr>
    </w:p>
    <w:p w:rsidR="006A1C12" w:rsidRDefault="006A1C12" w:rsidP="006A1C12">
      <w:pPr>
        <w:pStyle w:val="BillDots"/>
        <w:jc w:val="center"/>
      </w:pPr>
      <w:r>
        <w:t>Introduced by Reps. Delleney, Clemmons and Mack</w:t>
      </w:r>
    </w:p>
    <w:p w:rsidR="006A1C12" w:rsidRDefault="006A1C12">
      <w:pPr>
        <w:pStyle w:val="BillDots"/>
      </w:pPr>
    </w:p>
    <w:p w:rsidR="006A1C12" w:rsidRDefault="006A1C12">
      <w:pPr>
        <w:pStyle w:val="BillDots"/>
      </w:pPr>
      <w:r>
        <w:t>S. Printed 1/14/09--H.</w:t>
      </w:r>
    </w:p>
    <w:p w:rsidR="006A1C12" w:rsidRDefault="006A1C12">
      <w:pPr>
        <w:pStyle w:val="BillDots"/>
      </w:pPr>
      <w:r>
        <w:t>Read the first time January 13, 2009.</w:t>
      </w:r>
    </w:p>
    <w:p w:rsidR="006A1C12" w:rsidRPr="006A1C12" w:rsidRDefault="006A1C12" w:rsidP="006A1C12">
      <w:pPr>
        <w:pStyle w:val="BillDots"/>
        <w:jc w:val="center"/>
      </w:pPr>
      <w:r>
        <w:rPr>
          <w:u w:val="single"/>
        </w:rPr>
        <w:t>            </w:t>
      </w:r>
    </w:p>
    <w:p w:rsidR="006A1C12" w:rsidRDefault="006A1C12">
      <w:pPr>
        <w:pStyle w:val="BillDots"/>
      </w:pPr>
    </w:p>
    <w:p w:rsidR="006A1C12" w:rsidRDefault="006A1C12" w:rsidP="006A1C12">
      <w:pPr>
        <w:pStyle w:val="BillDots"/>
        <w:jc w:val="center"/>
        <w:rPr>
          <w:b/>
        </w:rPr>
      </w:pPr>
      <w:r>
        <w:rPr>
          <w:b/>
        </w:rPr>
        <w:t>THE COMMITTEE ON</w:t>
      </w:r>
    </w:p>
    <w:p w:rsidR="006A1C12" w:rsidRPr="006A1C12" w:rsidRDefault="006A1C12" w:rsidP="006A1C12">
      <w:pPr>
        <w:pStyle w:val="BillDots"/>
        <w:jc w:val="center"/>
      </w:pPr>
      <w:r>
        <w:rPr>
          <w:b/>
        </w:rPr>
        <w:t>INVITATIONS AND MEMORIAL RESOLUTIONS</w:t>
      </w:r>
    </w:p>
    <w:p w:rsidR="006A1C12" w:rsidRDefault="006A1C12">
      <w:pPr>
        <w:pStyle w:val="BillDots"/>
      </w:pPr>
      <w:r>
        <w:tab/>
        <w:t xml:space="preserve">To whom was referred a Concurrent Resolution (H. 3162) to fix Noon on </w:t>
      </w:r>
      <w:r w:rsidRPr="006A1C12">
        <w:rPr>
          <w:bCs/>
        </w:rPr>
        <w:t>Wednesday, February 11, 2009, as</w:t>
      </w:r>
      <w:r>
        <w:t xml:space="preserve"> the time to elect a successor to a certain Chief Judge of the Court of Appeals, Seat 5, whose term, etc., respectfully</w:t>
      </w:r>
    </w:p>
    <w:p w:rsidR="006A1C12" w:rsidRPr="006A1C12" w:rsidRDefault="006A1C12" w:rsidP="006A1C12">
      <w:pPr>
        <w:pStyle w:val="BillDots"/>
        <w:jc w:val="center"/>
      </w:pPr>
      <w:r>
        <w:rPr>
          <w:b/>
        </w:rPr>
        <w:t>REPORT:</w:t>
      </w:r>
    </w:p>
    <w:p w:rsidR="006A1C12" w:rsidRDefault="006A1C12">
      <w:pPr>
        <w:pStyle w:val="BillDots"/>
      </w:pPr>
      <w:r>
        <w:tab/>
        <w:t>That they have duly and carefully considered the same and recommend that the same do pass:</w:t>
      </w:r>
    </w:p>
    <w:p w:rsidR="006A1C12" w:rsidRDefault="006A1C12">
      <w:pPr>
        <w:pStyle w:val="BillDots"/>
      </w:pPr>
    </w:p>
    <w:p w:rsidR="006A1C12" w:rsidRDefault="006A1C12">
      <w:pPr>
        <w:pStyle w:val="BillDots"/>
      </w:pPr>
      <w:r>
        <w:t>HERB KIRSH for Committee.</w:t>
      </w:r>
    </w:p>
    <w:p w:rsidR="006A1C12" w:rsidRPr="006A1C12" w:rsidRDefault="006A1C12" w:rsidP="006A1C12">
      <w:pPr>
        <w:pStyle w:val="BillDots"/>
        <w:jc w:val="center"/>
      </w:pPr>
      <w:r>
        <w:rPr>
          <w:u w:val="single"/>
        </w:rPr>
        <w:t>            </w:t>
      </w:r>
    </w:p>
    <w:p w:rsidR="006A1C12" w:rsidRDefault="006A1C12">
      <w:pPr>
        <w:pStyle w:val="BillDots"/>
        <w:sectPr w:rsidR="006A1C12" w:rsidSect="006A1C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673C" w:rsidRDefault="006A673C">
      <w:pPr>
        <w:pStyle w:val="BillDots"/>
      </w:pPr>
    </w:p>
    <w:p w:rsidR="006A673C" w:rsidRDefault="006A673C">
      <w:pPr>
        <w:pStyle w:val="Numbersforbill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 xml:space="preserve">LARGE, SEAT 3, WHOSE TERM EXPIRES JUNE 30, 2009; TO ELECT </w:t>
      </w:r>
      <w:r>
        <w:lastRenderedPageBreak/>
        <w:t>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w:t>
      </w:r>
      <w:r>
        <w:noBreakHyphen/>
        <w:t>LARGE, SEAT 8, WHOSE TERM EXPIRES JUNE 30,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CHIEF JUDGE OF THE ADMINISTRATIVE LAW COURT, SEAT 1, WHOSE TERM EXPIRES JUNE 30, 2009; TO ELECT A SUCCESSOR TO A CERTAIN JUDGE OF THE ADMINISTRATIVE LAW COURT, SEAT 4, TO FILL THE UNEXPIRED TERM THAT EXPIRES JUNE 30, 2010, AND THE SUBSEQUENT FULL TERM THAT EXPIRES JUNE 30, 2015.</w:t>
      </w: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t xml:space="preserve">That the House of Representatives and the Senate shall meet in joint assembly in the Hall of the House of Representatives Wednesday, February 11, 2009, at Noon to elect a successor to the </w:t>
      </w:r>
      <w:r>
        <w:rPr>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bCs/>
        </w:rPr>
        <w:noBreakHyphen/>
        <w:t>Large, Seat 1, to fill the unexpired term that expires June 30, 2009, and the subsequent full term that expires June 30, 2015; to elect a successor to the Honorable R. Markley Dennis, Jr., Judge of the Circuit Court, At</w:t>
      </w:r>
      <w:r>
        <w:rPr>
          <w:bCs/>
        </w:rPr>
        <w:noBreakHyphen/>
        <w:t>Large, Seat 2, whose term expires June 30, 2009; to elect a successor to the Honorable Clifton Newman, Judge of the Circuit Court, At</w:t>
      </w:r>
      <w:r>
        <w:rPr>
          <w:bCs/>
        </w:rPr>
        <w:noBreakHyphen/>
        <w:t>Large, Seat 3, whose term expires June 30, 2009; to elect a successor to the Honorable Edward W. Miller, Judge of the Circuit Court, At</w:t>
      </w:r>
      <w:r>
        <w:rPr>
          <w:bCs/>
        </w:rPr>
        <w:noBreakHyphen/>
        <w:t>Large, Seat 4, whose term expires June 30, 2009; to elect a successor to the Honorable J. Mark Hayes II, Judge of the Circuit Court, At</w:t>
      </w:r>
      <w:r>
        <w:rPr>
          <w:bCs/>
        </w:rPr>
        <w:noBreakHyphen/>
        <w:t>Large, Seat 5, whose term expires June 30, 2009; to elect a successor to the Honorable James E. Lockemy, Judge of the Circuit Court, At</w:t>
      </w:r>
      <w:r>
        <w:rPr>
          <w:bCs/>
        </w:rPr>
        <w:noBreakHyphen/>
        <w:t>Large, Seat 6, to fill the unexpired term that expires June 30, 2009, and the subsequent full term that expires June 30, 2015; to elect a successor to the Honorable J. Cordell Maddox, Jr., Judge of the Circuit Court, At</w:t>
      </w:r>
      <w:r>
        <w:rPr>
          <w:bCs/>
        </w:rPr>
        <w:noBreakHyphen/>
        <w:t>Large, Seat 7, whose term expires June 30, 2009; to elect a successor to the Honorable Kenneth G. Goode, Judge of the Circuit Court, At</w:t>
      </w:r>
      <w:r>
        <w:rPr>
          <w:bCs/>
        </w:rPr>
        <w:noBreakHyphen/>
        <w:t>Large, Seat 8, whose term expires June 30, 2009; to elect a successor to the Honorable J. Michelle Childs, Judge of the Circuit Court, At</w:t>
      </w:r>
      <w:r>
        <w:rPr>
          <w:bCs/>
        </w:rPr>
        <w:noBreakHyphen/>
        <w:t>Large, Seat 9, whose term expires June 30, 2009; to elect a successor to the Honorable James R. Barber III, Judge of the Circuit Court, At</w:t>
      </w:r>
      <w:r>
        <w:rPr>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to elect a successor to the Honorable Marvin Frank Kittrell, Chief Judge of the Administrative Law Court, Seat 1, whose term expires June 30, 2009; and to elect a successor to the Honorable John D. Geathers, Judge of the Administrative Law Court, Seat 4, to fill the unexpired term that expires June 30, 2010, and the subsequent full term that expires June 30, 2015.</w:t>
      </w:r>
    </w:p>
    <w:p w:rsidR="006A673C" w:rsidRDefault="006A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pPr>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rsidR="006A673C" w:rsidRDefault="006A1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673C" w:rsidRDefault="006A673C" w:rsidP="00E365FD">
      <w:pPr>
        <w:suppressAutoHyphens/>
      </w:pPr>
    </w:p>
    <w:sectPr w:rsidR="006A673C" w:rsidSect="006A1C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73C" w:rsidRDefault="006A1C12">
      <w:r>
        <w:separator/>
      </w:r>
    </w:p>
  </w:endnote>
  <w:endnote w:type="continuationSeparator" w:id="1">
    <w:p w:rsidR="006A673C" w:rsidRDefault="006A1C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EB179-FB10-41BE-8383-9B5CF637F477}"/>
    <w:embedBold r:id="rId2" w:fontKey="{D4FC7A3B-B4AE-4CCE-ABD1-9F19B4229247}"/>
  </w:font>
  <w:font w:name="Calibri">
    <w:panose1 w:val="020F0502020204030204"/>
    <w:charset w:val="00"/>
    <w:family w:val="swiss"/>
    <w:pitch w:val="variable"/>
    <w:sig w:usb0="A00002EF" w:usb1="4000207B" w:usb2="00000000" w:usb3="00000000" w:csb0="0000009F" w:csb1="00000000"/>
    <w:embedRegular r:id="rId3" w:fontKey="{21F07B86-5527-4C77-8B9F-09AD51161931}"/>
  </w:font>
  <w:font w:name="Cambria">
    <w:panose1 w:val="02040503050406030204"/>
    <w:charset w:val="00"/>
    <w:family w:val="roman"/>
    <w:pitch w:val="variable"/>
    <w:sig w:usb0="A00002EF" w:usb1="4000004B" w:usb2="00000000" w:usb3="00000000" w:csb0="0000009F" w:csb1="00000000"/>
    <w:embedRegular r:id="rId4" w:fontKey="{EEF61208-B779-47A9-8450-EBF64CBFD4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73C" w:rsidRDefault="006A1C12">
    <w:pPr>
      <w:pStyle w:val="Footer"/>
      <w:tabs>
        <w:tab w:val="clear" w:pos="4680"/>
        <w:tab w:val="clear" w:pos="9360"/>
        <w:tab w:val="center" w:pos="2995"/>
      </w:tabs>
      <w:spacing w:before="120"/>
    </w:pPr>
    <w:r>
      <w:t>[3162-</w:t>
    </w:r>
    <w:fldSimple w:instr=" PAGE  \* MERGEFORMAT ">
      <w:r w:rsidR="00E365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C12" w:rsidRDefault="006A1C12">
    <w:pPr>
      <w:pStyle w:val="Footer"/>
      <w:tabs>
        <w:tab w:val="clear" w:pos="4680"/>
        <w:tab w:val="clear" w:pos="9360"/>
        <w:tab w:val="center" w:pos="2995"/>
      </w:tabs>
      <w:spacing w:before="120"/>
    </w:pPr>
    <w:r>
      <w:t>[3162]</w:t>
    </w:r>
    <w:r>
      <w:tab/>
    </w:r>
    <w:fldSimple w:instr=" PAGE  \* MERGEFORMAT ">
      <w:r w:rsidR="00E365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73C" w:rsidRDefault="006A1C12">
      <w:r>
        <w:separator/>
      </w:r>
    </w:p>
  </w:footnote>
  <w:footnote w:type="continuationSeparator" w:id="1">
    <w:p w:rsidR="006A673C" w:rsidRDefault="006A1C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9AHB09"/>
    <w:docVar w:name="CoverBillType" w:val="c"/>
    <w:docVar w:name="docpath" w:val="L:\Council\bills\MS\7089AHB09.DOCX"/>
    <w:docVar w:name="dvBillNumber" w:val="3162"/>
    <w:docVar w:name="dvBillNumberPrefix" w:val="H. "/>
    <w:docVar w:name="dvOriginalBody" w:val="House"/>
    <w:docVar w:name="dvSteno" w:val="MS"/>
    <w:docVar w:name="NameofBody" w:val="h"/>
    <w:docVar w:name="vgroup2" w:val="Council"/>
  </w:docVars>
  <w:rsids>
    <w:rsidRoot w:val="006A673C"/>
    <w:rsid w:val="00207372"/>
    <w:rsid w:val="003F1592"/>
    <w:rsid w:val="006A1C12"/>
    <w:rsid w:val="006A673C"/>
    <w:rsid w:val="00E36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7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A67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73C"/>
    <w:rPr>
      <w:rFonts w:eastAsia="Times New Roman" w:cs="Times New Roman"/>
      <w:b/>
      <w:sz w:val="30"/>
      <w:szCs w:val="20"/>
    </w:rPr>
  </w:style>
  <w:style w:type="paragraph" w:styleId="Header">
    <w:name w:val="header"/>
    <w:basedOn w:val="Normal"/>
    <w:link w:val="HeaderChar"/>
    <w:uiPriority w:val="99"/>
    <w:semiHidden/>
    <w:unhideWhenUsed/>
    <w:rsid w:val="006A673C"/>
    <w:pPr>
      <w:tabs>
        <w:tab w:val="center" w:pos="4320"/>
        <w:tab w:val="right" w:pos="8640"/>
      </w:tabs>
    </w:pPr>
  </w:style>
  <w:style w:type="character" w:customStyle="1" w:styleId="HeaderChar">
    <w:name w:val="Header Char"/>
    <w:basedOn w:val="DefaultParagraphFont"/>
    <w:link w:val="Header"/>
    <w:uiPriority w:val="99"/>
    <w:semiHidden/>
    <w:rsid w:val="006A673C"/>
    <w:rPr>
      <w:rFonts w:eastAsia="Times New Roman" w:cs="Times New Roman"/>
      <w:szCs w:val="20"/>
    </w:rPr>
  </w:style>
  <w:style w:type="paragraph" w:styleId="Footer">
    <w:name w:val="footer"/>
    <w:basedOn w:val="Normal"/>
    <w:link w:val="FooterChar"/>
    <w:uiPriority w:val="99"/>
    <w:unhideWhenUsed/>
    <w:rsid w:val="006A673C"/>
    <w:pPr>
      <w:tabs>
        <w:tab w:val="center" w:pos="4680"/>
        <w:tab w:val="right" w:pos="9360"/>
      </w:tabs>
    </w:pPr>
  </w:style>
  <w:style w:type="character" w:customStyle="1" w:styleId="FooterChar">
    <w:name w:val="Footer Char"/>
    <w:basedOn w:val="DefaultParagraphFont"/>
    <w:link w:val="Footer"/>
    <w:uiPriority w:val="99"/>
    <w:rsid w:val="006A673C"/>
    <w:rPr>
      <w:rFonts w:eastAsia="Times New Roman" w:cs="Times New Roman"/>
      <w:szCs w:val="20"/>
    </w:rPr>
  </w:style>
  <w:style w:type="character" w:styleId="PageNumber">
    <w:name w:val="page number"/>
    <w:basedOn w:val="DefaultParagraphFont"/>
    <w:uiPriority w:val="99"/>
    <w:semiHidden/>
    <w:unhideWhenUsed/>
    <w:rsid w:val="006A673C"/>
  </w:style>
  <w:style w:type="character" w:styleId="LineNumber">
    <w:name w:val="line number"/>
    <w:basedOn w:val="DefaultParagraphFont"/>
    <w:uiPriority w:val="99"/>
    <w:semiHidden/>
    <w:unhideWhenUsed/>
    <w:rsid w:val="006A673C"/>
  </w:style>
  <w:style w:type="paragraph" w:customStyle="1" w:styleId="BillDots">
    <w:name w:val="Bill Dots"/>
    <w:basedOn w:val="Normal"/>
    <w:qFormat/>
    <w:rsid w:val="006A67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A673C"/>
    <w:pPr>
      <w:tabs>
        <w:tab w:val="right" w:pos="5904"/>
      </w:tabs>
    </w:pPr>
  </w:style>
  <w:style w:type="character" w:styleId="FollowedHyperlink">
    <w:name w:val="FollowedHyperlink"/>
    <w:basedOn w:val="DefaultParagraphFont"/>
    <w:uiPriority w:val="99"/>
    <w:semiHidden/>
    <w:unhideWhenUsed/>
    <w:rsid w:val="003F15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1372</Words>
  <Characters>6329</Characters>
  <Application>Microsoft Office Word</Application>
  <DocSecurity>0</DocSecurity>
  <Lines>166</Lines>
  <Paragraphs>22</Paragraphs>
  <ScaleCrop>false</ScaleCrop>
  <Company> </Company>
  <LinksUpToDate>false</LinksUpToDate>
  <CharactersWithSpaces>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2008-12-15T15:10:00Z</cp:lastPrinted>
  <dcterms:created xsi:type="dcterms:W3CDTF">2009-01-15T00:45:00Z</dcterms:created>
  <dcterms:modified xsi:type="dcterms:W3CDTF">2009-01-15T00:45:00Z</dcterms:modified>
</cp:coreProperties>
</file>