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377C" w:rsidRP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Pr="00B65DE5" w:rsidRDefault="00B65DE5" w:rsidP="00B65DE5">
      <w:pPr>
        <w:tabs>
          <w:tab w:val="right" w:pos="5933"/>
        </w:tabs>
        <w:suppressAutoHyphens/>
      </w:pPr>
      <w:r>
        <w:tab/>
      </w:r>
      <w:r>
        <w:rPr>
          <w:b/>
          <w:sz w:val="36"/>
        </w:rPr>
        <w:t>H. 3297</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and Hutto</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4/30/09--H.</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B65DE5" w:rsidRP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377C" w:rsidSect="00B73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B65DE5" w:rsidRDefault="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B65DE5">
        <w:tab/>
      </w:r>
      <w:r>
        <w:rPr>
          <w:u w:val="single" w:color="000000" w:themeColor="text1"/>
        </w:rPr>
        <w:t>S</w:t>
      </w:r>
      <w:r w:rsidRPr="002B5F74">
        <w:rPr>
          <w:u w:val="single" w:color="000000" w:themeColor="text1"/>
        </w:rPr>
        <w:t>nacks sold in elementary, middle, and high schools for student consumption may not have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two hundred total calories;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thirty</w:t>
      </w:r>
      <w:r w:rsidRPr="002B5F74">
        <w:rPr>
          <w:u w:val="single" w:color="000000" w:themeColor="text1"/>
        </w:rPr>
        <w:noBreakHyphen/>
        <w:t>five percent of their total calories from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thirty</w:t>
      </w:r>
      <w:r w:rsidRPr="002B5F74">
        <w:rPr>
          <w:u w:val="single" w:color="000000" w:themeColor="text1"/>
        </w:rPr>
        <w:noBreakHyphen/>
        <w:t>five percent of their total weight composed of sugar;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ten percent of their total calories from saturated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lastRenderedPageBreak/>
        <w:tab/>
      </w:r>
      <w:r w:rsidRPr="002B5F74">
        <w:rPr>
          <w:u w:val="single" w:color="000000" w:themeColor="text1"/>
        </w:rPr>
        <w:t>(</w:t>
      </w:r>
      <w:r>
        <w:rPr>
          <w:u w:val="single" w:color="000000" w:themeColor="text1"/>
        </w:rPr>
        <w:t>C</w:t>
      </w:r>
      <w:r w:rsidRPr="002B5F74">
        <w:rPr>
          <w:u w:val="single" w:color="000000" w:themeColor="text1"/>
        </w:rPr>
        <w:t>)</w:t>
      </w:r>
      <w:r w:rsidRPr="00B65DE5">
        <w:tab/>
      </w:r>
      <w:r>
        <w:rPr>
          <w:u w:val="single" w:color="000000" w:themeColor="text1"/>
        </w:rPr>
        <w:t>B</w:t>
      </w:r>
      <w:r w:rsidRPr="002B5F74">
        <w:rPr>
          <w:u w:val="single" w:color="000000" w:themeColor="text1"/>
        </w:rPr>
        <w:t>everages sold in elementary and middle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B65DE5">
        <w:tab/>
      </w:r>
      <w:r>
        <w:rPr>
          <w:u w:val="single" w:color="000000" w:themeColor="text1"/>
        </w:rPr>
        <w:t>B</w:t>
      </w:r>
      <w:r w:rsidRPr="002B5F74">
        <w:rPr>
          <w:u w:val="single" w:color="000000" w:themeColor="text1"/>
        </w:rPr>
        <w:t>everages sold in high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zero calorie or low calorie beverages with up to ten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B65DE5">
        <w:tab/>
      </w:r>
      <w:r w:rsidRPr="002B5F74">
        <w:rPr>
          <w:u w:val="single" w:color="000000" w:themeColor="text1"/>
        </w:rPr>
        <w:t>up to twelve ounce servings of other beverages with no more than sixty</w:t>
      </w:r>
      <w:r w:rsidRPr="002B5F74">
        <w:rPr>
          <w:u w:val="single" w:color="000000" w:themeColor="text1"/>
        </w:rPr>
        <w:noBreakHyphen/>
        <w:t>six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B65DE5">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B65DE5">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B65DE5">
        <w:tab/>
      </w:r>
      <w:r>
        <w:rPr>
          <w:u w:val="single" w:color="000000" w:themeColor="text1"/>
        </w:rPr>
        <w:t>F</w:t>
      </w:r>
      <w:r w:rsidRPr="002B5F74">
        <w:rPr>
          <w:u w:val="single" w:color="000000" w:themeColor="text1"/>
        </w:rPr>
        <w:t>or purposes of this section: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B65DE5">
        <w:tab/>
      </w:r>
      <w:r w:rsidRPr="002B5F74">
        <w:rPr>
          <w:u w:val="single" w:color="000000" w:themeColor="text1"/>
        </w:rPr>
        <w:t>‘</w:t>
      </w:r>
      <w:r>
        <w:rPr>
          <w:u w:val="single" w:color="000000" w:themeColor="text1"/>
        </w:rPr>
        <w:t>R</w:t>
      </w:r>
      <w:r w:rsidRPr="002B5F74">
        <w:rPr>
          <w:u w:val="single" w:color="000000" w:themeColor="text1"/>
        </w:rPr>
        <w:t xml:space="preserve">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childcare/latchkey programs. </w:t>
      </w:r>
      <w:r>
        <w:rPr>
          <w:u w:val="single" w:color="000000" w:themeColor="text1"/>
        </w:rPr>
        <w:t>A</w:t>
      </w:r>
      <w:r w:rsidRPr="002B5F74">
        <w:rPr>
          <w:u w:val="single" w:color="000000" w:themeColor="text1"/>
        </w:rPr>
        <w:t>lso, ‘regular school day’ does not apply to school</w:t>
      </w:r>
      <w:r w:rsidRPr="002B5F74">
        <w:rPr>
          <w:u w:val="single" w:color="000000" w:themeColor="text1"/>
        </w:rPr>
        <w:noBreakHyphen/>
        <w:t>related events such as interscholastic sporting 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6CE">
        <w:tab/>
      </w:r>
      <w:r w:rsidRPr="002B5F74">
        <w:rPr>
          <w:u w:val="single" w:color="000000" w:themeColor="text1"/>
        </w:rPr>
        <w:t>(</w:t>
      </w:r>
      <w:r>
        <w:rPr>
          <w:u w:val="single" w:color="000000" w:themeColor="text1"/>
        </w:rPr>
        <w:t>H</w:t>
      </w:r>
      <w:r w:rsidRPr="002B5F74">
        <w:rPr>
          <w:u w:val="single" w:color="000000" w:themeColor="text1"/>
        </w:rPr>
        <w:t>)</w:t>
      </w:r>
      <w:r w:rsidRPr="00B65DE5">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w:t>
      </w:r>
      <w:r>
        <w:rPr>
          <w:u w:color="000000" w:themeColor="text1"/>
        </w:rPr>
        <w:t>F</w:t>
      </w:r>
      <w:r w:rsidRPr="002B5F74">
        <w:rPr>
          <w:u w:color="000000" w:themeColor="text1"/>
        </w:rPr>
        <w:t xml:space="preserve">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w:t>
      </w:r>
      <w:r>
        <w:rPr>
          <w:u w:color="000000" w:themeColor="text1"/>
        </w:rPr>
        <w:t xml:space="preserve"> H</w:t>
      </w:r>
      <w:r w:rsidRPr="002B5F74">
        <w:rPr>
          <w:u w:color="000000" w:themeColor="text1"/>
        </w:rPr>
        <w:t>owever, if a child brings a meal from home, the child may purchase individual meal items.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w:t>
      </w:r>
      <w:r>
        <w:rPr>
          <w:u w:color="000000" w:themeColor="text1"/>
        </w:rPr>
        <w:t>f its total calories from fat.  T</w:t>
      </w:r>
      <w:r w:rsidRPr="002B5F74">
        <w:rPr>
          <w:u w:color="000000" w:themeColor="text1"/>
        </w:rPr>
        <w:t>his item does not apply to the sale of nuts, nut butters, cheese packaged for individual sale, fruits, vegetables, or legumes;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 xml:space="preserve">five percent of its total weight from sugar, including naturally occurring or added sugar.  </w:t>
      </w:r>
      <w:r>
        <w:rPr>
          <w:u w:color="000000" w:themeColor="text1"/>
        </w:rPr>
        <w:t>T</w:t>
      </w:r>
      <w:r w:rsidRPr="002B5F74">
        <w:rPr>
          <w:u w:color="000000" w:themeColor="text1"/>
        </w:rPr>
        <w:t>his item does not apply to the sale of fruits or vegetables;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w:t>
      </w:r>
      <w:r>
        <w:rPr>
          <w:u w:color="000000" w:themeColor="text1"/>
        </w:rPr>
        <w:t xml:space="preserve"> calories from saturated fat.  T</w:t>
      </w:r>
      <w:r w:rsidRPr="002B5F74">
        <w:rPr>
          <w:u w:color="000000" w:themeColor="text1"/>
        </w:rPr>
        <w:t>his item does not apply to eggs or cheese packaged for individual sale.</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sidR="00FB46CE">
        <w:rPr>
          <w:u w:color="000000" w:themeColor="text1"/>
        </w:rPr>
        <w:t>C</w:t>
      </w:r>
      <w:r w:rsidRPr="002B5F74">
        <w:rPr>
          <w:u w:color="000000" w:themeColor="text1"/>
        </w:rPr>
        <w:t>)</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3.</w:t>
      </w:r>
      <w:r w:rsidRPr="002B5F74">
        <w:tab/>
        <w:t>Section 59</w:t>
      </w:r>
      <w:r w:rsidRPr="002B5F74">
        <w:noBreakHyphen/>
        <w:t>10</w:t>
      </w:r>
      <w:r w:rsidRPr="002B5F74">
        <w:noBreakHyphen/>
        <w:t>380 of the 1976 Code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74">
        <w:t>SECTION</w:t>
      </w:r>
      <w:r w:rsidRPr="002B5F74">
        <w:tab/>
        <w:t>4.</w:t>
      </w:r>
      <w:r w:rsidRPr="002B5F74">
        <w:tab/>
        <w:t>This act takes effect upon approval by the Governor.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307" w:rsidRDefault="00481307" w:rsidP="00E71BD2">
      <w:pPr>
        <w:suppressAutoHyphens/>
      </w:pPr>
    </w:p>
    <w:sectPr w:rsidR="00481307" w:rsidSect="00B73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77C" w:rsidRDefault="00B7377C">
      <w:r>
        <w:separator/>
      </w:r>
    </w:p>
  </w:endnote>
  <w:endnote w:type="continuationSeparator" w:id="1">
    <w:p w:rsidR="00B7377C" w:rsidRDefault="00B73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1984A4-B295-4312-93C9-9B7E42395414}"/>
    <w:embedBold r:id="rId2" w:fontKey="{AFFFE7AF-295F-4586-AE13-6206E9BCC9B5}"/>
  </w:font>
  <w:font w:name="Calibri">
    <w:panose1 w:val="020F0502020204030204"/>
    <w:charset w:val="00"/>
    <w:family w:val="swiss"/>
    <w:pitch w:val="variable"/>
    <w:sig w:usb0="A00002EF" w:usb1="4000207B" w:usb2="00000000" w:usb3="00000000" w:csb0="0000009F" w:csb1="00000000"/>
    <w:embedRegular r:id="rId3" w:fontKey="{6F5F5D3A-D2B9-40BC-8BDE-B34BC625FCE9}"/>
  </w:font>
  <w:font w:name="Tahoma">
    <w:panose1 w:val="020B0604030504040204"/>
    <w:charset w:val="00"/>
    <w:family w:val="swiss"/>
    <w:pitch w:val="variable"/>
    <w:sig w:usb0="61002A87" w:usb1="80000000" w:usb2="00000008" w:usb3="00000000" w:csb0="000101FF" w:csb1="00000000"/>
    <w:embedRegular r:id="rId4" w:fontKey="{3136D507-46DB-4376-B62B-922B09A1159C}"/>
  </w:font>
  <w:font w:name="Cambria">
    <w:panose1 w:val="02040503050406030204"/>
    <w:charset w:val="00"/>
    <w:family w:val="roman"/>
    <w:pitch w:val="variable"/>
    <w:sig w:usb0="A00002EF" w:usb1="4000004B" w:usb2="00000000" w:usb3="00000000" w:csb0="0000009F" w:csb1="00000000"/>
    <w:embedRegular r:id="rId5" w:fontKey="{081B4403-EAEA-4E4B-8DA8-D62C5F1169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fldSimple w:instr=" PAGE  \* MERGEFORMAT ">
      <w:r w:rsidR="00E71BD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r>
      <w:tab/>
    </w:r>
    <w:fldSimple w:instr=" PAGE  \* MERGEFORMAT ">
      <w:r w:rsidR="00E71B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77C" w:rsidRDefault="00B7377C">
      <w:r>
        <w:separator/>
      </w:r>
    </w:p>
  </w:footnote>
  <w:footnote w:type="continuationSeparator" w:id="1">
    <w:p w:rsidR="00B7377C" w:rsidRDefault="00B737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481307"/>
    <w:rsid w:val="00481307"/>
    <w:rsid w:val="00706AFB"/>
    <w:rsid w:val="00AE3BC6"/>
    <w:rsid w:val="00B65DE5"/>
    <w:rsid w:val="00B7377C"/>
    <w:rsid w:val="00BE5D8F"/>
    <w:rsid w:val="00C50E5A"/>
    <w:rsid w:val="00E10B1B"/>
    <w:rsid w:val="00E167FC"/>
    <w:rsid w:val="00E2262D"/>
    <w:rsid w:val="00E71BD2"/>
    <w:rsid w:val="00EE4221"/>
    <w:rsid w:val="00FB46CE"/>
    <w:rsid w:val="00FE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1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307"/>
    <w:rPr>
      <w:rFonts w:eastAsia="Times New Roman" w:cs="Times New Roman"/>
      <w:b/>
      <w:sz w:val="30"/>
      <w:szCs w:val="20"/>
    </w:rPr>
  </w:style>
  <w:style w:type="paragraph" w:styleId="Header">
    <w:name w:val="header"/>
    <w:basedOn w:val="Normal"/>
    <w:link w:val="HeaderChar"/>
    <w:unhideWhenUsed/>
    <w:rsid w:val="00481307"/>
    <w:pPr>
      <w:tabs>
        <w:tab w:val="center" w:pos="4320"/>
        <w:tab w:val="right" w:pos="8640"/>
      </w:tabs>
    </w:pPr>
  </w:style>
  <w:style w:type="character" w:customStyle="1" w:styleId="HeaderChar">
    <w:name w:val="Header Char"/>
    <w:basedOn w:val="DefaultParagraphFont"/>
    <w:link w:val="Header"/>
    <w:rsid w:val="00481307"/>
    <w:rPr>
      <w:rFonts w:eastAsia="Times New Roman" w:cs="Times New Roman"/>
      <w:szCs w:val="20"/>
    </w:rPr>
  </w:style>
  <w:style w:type="paragraph" w:styleId="Footer">
    <w:name w:val="footer"/>
    <w:basedOn w:val="Normal"/>
    <w:link w:val="FooterChar"/>
    <w:uiPriority w:val="99"/>
    <w:unhideWhenUsed/>
    <w:rsid w:val="00481307"/>
    <w:pPr>
      <w:tabs>
        <w:tab w:val="center" w:pos="4680"/>
        <w:tab w:val="right" w:pos="9360"/>
      </w:tabs>
    </w:pPr>
  </w:style>
  <w:style w:type="character" w:customStyle="1" w:styleId="FooterChar">
    <w:name w:val="Footer Char"/>
    <w:basedOn w:val="DefaultParagraphFont"/>
    <w:link w:val="Footer"/>
    <w:uiPriority w:val="99"/>
    <w:rsid w:val="00481307"/>
    <w:rPr>
      <w:rFonts w:eastAsia="Times New Roman" w:cs="Times New Roman"/>
      <w:szCs w:val="20"/>
    </w:rPr>
  </w:style>
  <w:style w:type="character" w:styleId="PageNumber">
    <w:name w:val="page number"/>
    <w:basedOn w:val="DefaultParagraphFont"/>
    <w:uiPriority w:val="99"/>
    <w:semiHidden/>
    <w:unhideWhenUsed/>
    <w:rsid w:val="00481307"/>
  </w:style>
  <w:style w:type="character" w:styleId="LineNumber">
    <w:name w:val="line number"/>
    <w:basedOn w:val="DefaultParagraphFont"/>
    <w:uiPriority w:val="99"/>
    <w:semiHidden/>
    <w:unhideWhenUsed/>
    <w:rsid w:val="00481307"/>
  </w:style>
  <w:style w:type="paragraph" w:customStyle="1" w:styleId="BillDots">
    <w:name w:val="Bill Dots"/>
    <w:basedOn w:val="Normal"/>
    <w:qFormat/>
    <w:rsid w:val="00481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1307"/>
    <w:pPr>
      <w:tabs>
        <w:tab w:val="right" w:pos="5904"/>
      </w:tabs>
    </w:pPr>
  </w:style>
  <w:style w:type="paragraph" w:styleId="BalloonText">
    <w:name w:val="Balloon Text"/>
    <w:basedOn w:val="Normal"/>
    <w:link w:val="BalloonTextChar"/>
    <w:uiPriority w:val="99"/>
    <w:semiHidden/>
    <w:unhideWhenUsed/>
    <w:rsid w:val="00481307"/>
    <w:rPr>
      <w:rFonts w:ascii="Tahoma" w:hAnsi="Tahoma" w:cs="Tahoma"/>
      <w:sz w:val="16"/>
      <w:szCs w:val="16"/>
    </w:rPr>
  </w:style>
  <w:style w:type="character" w:customStyle="1" w:styleId="BalloonTextChar">
    <w:name w:val="Balloon Text Char"/>
    <w:basedOn w:val="DefaultParagraphFont"/>
    <w:link w:val="BalloonText"/>
    <w:uiPriority w:val="99"/>
    <w:semiHidden/>
    <w:rsid w:val="004813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3B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5310</Characters>
  <Application>Microsoft Office Word</Application>
  <DocSecurity>0</DocSecurity>
  <Lines>156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2009-04-30T18:16:00Z</cp:lastPrinted>
  <dcterms:created xsi:type="dcterms:W3CDTF">2009-04-30T22:05:00Z</dcterms:created>
  <dcterms:modified xsi:type="dcterms:W3CDTF">2009-04-30T22:05:00Z</dcterms:modified>
</cp:coreProperties>
</file>