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8E7" w:rsidRDefault="006478E7">
      <w:pPr>
        <w:pStyle w:val="BillDots"/>
      </w:pPr>
      <w:r>
        <w:rPr>
          <w:strike/>
        </w:rPr>
        <w:t>Indicates Matter Stricken</w:t>
      </w:r>
    </w:p>
    <w:p w:rsidR="006478E7" w:rsidRPr="006478E7" w:rsidRDefault="006478E7">
      <w:pPr>
        <w:pStyle w:val="BillDots"/>
      </w:pPr>
      <w:r>
        <w:rPr>
          <w:u w:val="single"/>
        </w:rPr>
        <w:t>Indicates New Matter</w:t>
      </w:r>
    </w:p>
    <w:p w:rsidR="006478E7" w:rsidRDefault="006478E7">
      <w:pPr>
        <w:pStyle w:val="BillDots"/>
      </w:pPr>
    </w:p>
    <w:p w:rsidR="006478E7" w:rsidRDefault="006478E7">
      <w:pPr>
        <w:pStyle w:val="BillDots"/>
      </w:pPr>
      <w:r>
        <w:t xml:space="preserve">COMMITTEE </w:t>
      </w:r>
      <w:r w:rsidR="00B977B9">
        <w:t>AMENDMENT ADOPTED</w:t>
      </w:r>
    </w:p>
    <w:p w:rsidR="006478E7" w:rsidRDefault="00B977B9">
      <w:pPr>
        <w:pStyle w:val="BillDots"/>
      </w:pPr>
      <w:r>
        <w:t>May 14</w:t>
      </w:r>
      <w:r w:rsidR="006478E7">
        <w:t>, 2009</w:t>
      </w:r>
    </w:p>
    <w:p w:rsidR="006478E7" w:rsidRDefault="006478E7">
      <w:pPr>
        <w:pStyle w:val="BillDots"/>
      </w:pPr>
    </w:p>
    <w:p w:rsidR="006478E7" w:rsidRPr="006478E7" w:rsidRDefault="006478E7" w:rsidP="006478E7">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6478E7" w:rsidRDefault="006478E7">
      <w:pPr>
        <w:pStyle w:val="BillDots"/>
      </w:pPr>
    </w:p>
    <w:p w:rsidR="006478E7" w:rsidRDefault="006478E7" w:rsidP="006478E7">
      <w:pPr>
        <w:pStyle w:val="BillDots"/>
      </w:pPr>
      <w:r>
        <w:t>Introduced by Reps. Delleney, Simrill, Nanney, Allison, Clemmons, Erickson, Hamilton, Lucas, Owens, Parker, Pinson, Scott, G.R. Smith, J.R. Smith, Loftis, Duncan, Hiott, Bedingfield, Rice and Vick</w:t>
      </w:r>
    </w:p>
    <w:p w:rsidR="006478E7" w:rsidRDefault="006478E7">
      <w:pPr>
        <w:pStyle w:val="BillDots"/>
      </w:pPr>
    </w:p>
    <w:p w:rsidR="006478E7" w:rsidRDefault="00B977B9">
      <w:pPr>
        <w:pStyle w:val="BillDots"/>
      </w:pPr>
      <w:r>
        <w:t>S. Printed 5/14</w:t>
      </w:r>
      <w:r w:rsidR="006478E7">
        <w:t>/09--S.</w:t>
      </w:r>
    </w:p>
    <w:p w:rsidR="006478E7" w:rsidRDefault="006478E7">
      <w:pPr>
        <w:pStyle w:val="BillDots"/>
      </w:pPr>
      <w:r>
        <w:t>Read the first time March 3, 2009.</w:t>
      </w:r>
    </w:p>
    <w:p w:rsidR="006478E7" w:rsidRDefault="006478E7" w:rsidP="00B977B9">
      <w:pPr>
        <w:pStyle w:val="BillDots"/>
        <w:jc w:val="center"/>
      </w:pPr>
      <w:r>
        <w:rPr>
          <w:u w:val="single"/>
        </w:rPr>
        <w:t>            </w:t>
      </w:r>
    </w:p>
    <w:p w:rsidR="006478E7" w:rsidRDefault="006478E7">
      <w:pPr>
        <w:pStyle w:val="BillDots"/>
        <w:sectPr w:rsidR="006478E7" w:rsidSect="00310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58CD" w:rsidRDefault="00FA58CD">
      <w:pPr>
        <w:pStyle w:val="BillDots"/>
      </w:pPr>
    </w:p>
    <w:p w:rsidR="00FA58CD" w:rsidRDefault="00FA58CD">
      <w:pPr>
        <w:pStyle w:val="Numbersforbill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 SPECIES HOMO SAPIENS WHO IS BORN ALIVE AND TO DEFINE “BORN ALIVE”.</w:t>
      </w:r>
    </w:p>
    <w:p w:rsidR="00B977B9" w:rsidRDefault="00B9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w:t>
      </w:r>
      <w:r>
        <w:noBreakHyphen/>
        <w:t>30 of the 1976 Code is amended to read:</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2</w:t>
      </w:r>
      <w:r>
        <w:noBreakHyphen/>
        <w:t>7</w:t>
      </w:r>
      <w:r>
        <w:noBreakHyphen/>
        <w:t>30.</w:t>
      </w:r>
      <w:r>
        <w:tab/>
      </w:r>
      <w:r>
        <w:rPr>
          <w:u w:val="single"/>
        </w:rPr>
        <w:t>(A)</w:t>
      </w:r>
      <w:r>
        <w:tab/>
      </w:r>
      <w:r>
        <w:rPr>
          <w:rFonts w:eastAsiaTheme="minorHAnsi"/>
          <w:color w:val="000000" w:themeColor="text1"/>
          <w:szCs w:val="22"/>
          <w:u w:color="000000" w:themeColor="text1"/>
        </w:rPr>
        <w:t>The words ‘person’ and ‘party’ and any other word importing the singular number used in any act or joint resolution shall be held to include the plural and to include firms, companies, associations</w:t>
      </w:r>
      <w:r w:rsidR="00AF443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determining the meaning of any act or joint resolution of the General Assembly or in a regulation promulgated pursuant </w:t>
      </w:r>
      <w:r w:rsidR="00B977B9" w:rsidRPr="00FD1F1F">
        <w:rPr>
          <w:snapToGrid w:val="0"/>
          <w:u w:val="single"/>
        </w:rPr>
        <w:t>to Article 1, Chapter 23, Title 1, unless otherwise defined in the act, joint resolution, or regulation, the words ‘person’</w:t>
      </w:r>
      <w:r w:rsidR="00B977B9">
        <w:rPr>
          <w:snapToGrid w:val="0"/>
          <w:u w:val="single"/>
        </w:rPr>
        <w:t>,</w:t>
      </w:r>
      <w:r w:rsidR="00B977B9" w:rsidRPr="00FD1F1F">
        <w:rPr>
          <w:snapToGrid w:val="0"/>
          <w:u w:val="single"/>
        </w:rPr>
        <w:t xml:space="preserve"> ‘human</w:t>
      </w:r>
      <w:r w:rsidR="00B977B9">
        <w:rPr>
          <w:snapToGrid w:val="0"/>
          <w:u w:val="single"/>
        </w:rPr>
        <w:t xml:space="preserve"> </w:t>
      </w:r>
      <w:r>
        <w:rPr>
          <w:rFonts w:eastAsiaTheme="minorHAnsi"/>
          <w:color w:val="000000" w:themeColor="text1"/>
          <w:szCs w:val="22"/>
          <w:u w:val="single" w:color="000000" w:themeColor="text1"/>
        </w:rPr>
        <w:t xml:space="preserve">being’, ‘child’, and ‘individual’, must include every infant member </w:t>
      </w:r>
      <w:r>
        <w:rPr>
          <w:rFonts w:eastAsiaTheme="minorHAnsi"/>
          <w:color w:val="000000" w:themeColor="text1"/>
          <w:szCs w:val="22"/>
          <w:u w:val="single" w:color="000000" w:themeColor="text1"/>
        </w:rPr>
        <w:lastRenderedPageBreak/>
        <w:t>of the species homo sapiens who is born alive at any stage of development.</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B977B9" w:rsidRDefault="003101BD" w:rsidP="00B9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Nothing in this subsection may be construed to affirm, deny, expand, or contract any legal status or legal right applicable to any member of the species homo sapiens at any point before </w:t>
      </w:r>
      <w:r w:rsidR="00B977B9" w:rsidRPr="00436EC2">
        <w:rPr>
          <w:snapToGrid w:val="0"/>
          <w:u w:val="single"/>
        </w:rPr>
        <w:t>being born alive as defined in this subsection.</w:t>
      </w:r>
    </w:p>
    <w:p w:rsidR="00B977B9" w:rsidRDefault="00B977B9" w:rsidP="00B9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436EC2">
        <w:rPr>
          <w:snapToGrid w:val="0"/>
          <w:u w:val="single"/>
        </w:rPr>
        <w:t>(4)</w:t>
      </w:r>
      <w:r>
        <w:rPr>
          <w:snapToGrid w:val="0"/>
        </w:rPr>
        <w:tab/>
      </w:r>
      <w:r w:rsidRPr="00436EC2">
        <w:rPr>
          <w:snapToGrid w:val="0"/>
          <w:u w:val="single"/>
        </w:rPr>
        <w:t>Nothing in this subsection shall be construed to affect existing federal or state law regarding abortion.</w:t>
      </w:r>
    </w:p>
    <w:p w:rsidR="00FA58CD" w:rsidRDefault="00B977B9" w:rsidP="00B9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napToGrid w:val="0"/>
        </w:rPr>
        <w:tab/>
      </w:r>
      <w:r w:rsidRPr="00436EC2">
        <w:rPr>
          <w:snapToGrid w:val="0"/>
          <w:u w:val="single"/>
        </w:rPr>
        <w:t>(5)</w:t>
      </w:r>
      <w:r>
        <w:rPr>
          <w:snapToGrid w:val="0"/>
        </w:rPr>
        <w:tab/>
      </w:r>
      <w:r w:rsidRPr="00436EC2">
        <w:rPr>
          <w:snapToGrid w:val="0"/>
          <w:u w:val="single"/>
        </w:rPr>
        <w:t>Nothing in this subsection shall be construed to alter generally accepted medical standards.</w:t>
      </w:r>
      <w:r>
        <w:rPr>
          <w:snapToGrid w:val="0"/>
        </w:rPr>
        <w:t>”</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8CD" w:rsidRDefault="00FA58CD" w:rsidP="005551C4">
      <w:pPr>
        <w:suppressAutoHyphens/>
      </w:pPr>
    </w:p>
    <w:sectPr w:rsidR="00FA58CD" w:rsidSect="00310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8CD" w:rsidRDefault="003101BD">
      <w:r>
        <w:separator/>
      </w:r>
    </w:p>
  </w:endnote>
  <w:endnote w:type="continuationSeparator" w:id="1">
    <w:p w:rsidR="00FA58CD" w:rsidRDefault="003101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6021EB-54CE-4917-8EAB-7A24115FDD7D}"/>
    <w:embedBold r:id="rId2" w:fontKey="{5482F424-0048-44CB-9589-2679B826F70E}"/>
  </w:font>
  <w:font w:name="Calibri">
    <w:panose1 w:val="020F0502020204030204"/>
    <w:charset w:val="00"/>
    <w:family w:val="swiss"/>
    <w:pitch w:val="variable"/>
    <w:sig w:usb0="A00002EF" w:usb1="4000207B" w:usb2="00000000" w:usb3="00000000" w:csb0="0000009F" w:csb1="00000000"/>
    <w:embedRegular r:id="rId3" w:fontKey="{111633A5-8BF9-4EA0-ACE6-636ED1038F53}"/>
  </w:font>
  <w:font w:name="Cambria">
    <w:panose1 w:val="02040503050406030204"/>
    <w:charset w:val="00"/>
    <w:family w:val="roman"/>
    <w:pitch w:val="variable"/>
    <w:sig w:usb0="A00002EF" w:usb1="4000004B" w:usb2="00000000" w:usb3="00000000" w:csb0="0000009F" w:csb1="00000000"/>
    <w:embedRegular r:id="rId4" w:fontKey="{BA4CFCD2-5772-48AB-AD60-491F34213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CD" w:rsidRDefault="003101BD">
    <w:pPr>
      <w:pStyle w:val="Footer"/>
      <w:tabs>
        <w:tab w:val="clear" w:pos="4680"/>
        <w:tab w:val="clear" w:pos="9360"/>
        <w:tab w:val="center" w:pos="2995"/>
      </w:tabs>
      <w:spacing w:before="120"/>
    </w:pPr>
    <w:r>
      <w:t>[3342-</w:t>
    </w:r>
    <w:fldSimple w:instr=" PAGE  \* MERGEFORMAT ">
      <w:r w:rsidR="005551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1BD" w:rsidRDefault="003101BD">
    <w:pPr>
      <w:pStyle w:val="Footer"/>
      <w:tabs>
        <w:tab w:val="clear" w:pos="4680"/>
        <w:tab w:val="clear" w:pos="9360"/>
        <w:tab w:val="center" w:pos="2995"/>
      </w:tabs>
      <w:spacing w:before="120"/>
    </w:pPr>
    <w:r>
      <w:t>[3342]</w:t>
    </w:r>
    <w:r>
      <w:tab/>
    </w:r>
    <w:fldSimple w:instr=" PAGE  \* MERGEFORMAT ">
      <w:r w:rsidR="005551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8CD" w:rsidRDefault="003101BD">
      <w:r>
        <w:separator/>
      </w:r>
    </w:p>
  </w:footnote>
  <w:footnote w:type="continuationSeparator" w:id="1">
    <w:p w:rsidR="00FA58CD" w:rsidRDefault="003101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89HTC09"/>
    <w:docVar w:name="CoverBillType" w:val="b"/>
    <w:docVar w:name="docpath" w:val="L:\Council\bills\BBM\9089HTC09.DOCX"/>
    <w:docVar w:name="dvBillNumber" w:val="3342"/>
    <w:docVar w:name="dvBillNumberPrefix" w:val="H. "/>
    <w:docVar w:name="dvOriginalBody" w:val="House"/>
    <w:docVar w:name="dvSteno" w:val="BBM"/>
    <w:docVar w:name="NameofBody" w:val="h"/>
    <w:docVar w:name="vgroup2" w:val="Council"/>
  </w:docVars>
  <w:rsids>
    <w:rsidRoot w:val="00FA58CD"/>
    <w:rsid w:val="00221093"/>
    <w:rsid w:val="002C377C"/>
    <w:rsid w:val="003101BD"/>
    <w:rsid w:val="0043743D"/>
    <w:rsid w:val="00437713"/>
    <w:rsid w:val="005551C4"/>
    <w:rsid w:val="006478E7"/>
    <w:rsid w:val="009444A7"/>
    <w:rsid w:val="00AF443B"/>
    <w:rsid w:val="00B977B9"/>
    <w:rsid w:val="00C469BB"/>
    <w:rsid w:val="00DC5035"/>
    <w:rsid w:val="00FA5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A58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CD"/>
    <w:rPr>
      <w:rFonts w:eastAsia="Times New Roman" w:cs="Times New Roman"/>
      <w:b/>
      <w:sz w:val="30"/>
      <w:szCs w:val="20"/>
    </w:rPr>
  </w:style>
  <w:style w:type="paragraph" w:styleId="Header">
    <w:name w:val="header"/>
    <w:basedOn w:val="Normal"/>
    <w:link w:val="HeaderChar"/>
    <w:unhideWhenUsed/>
    <w:rsid w:val="00FA58CD"/>
    <w:pPr>
      <w:tabs>
        <w:tab w:val="center" w:pos="4320"/>
        <w:tab w:val="right" w:pos="8640"/>
      </w:tabs>
    </w:pPr>
  </w:style>
  <w:style w:type="character" w:customStyle="1" w:styleId="HeaderChar">
    <w:name w:val="Header Char"/>
    <w:basedOn w:val="DefaultParagraphFont"/>
    <w:link w:val="Header"/>
    <w:rsid w:val="00FA58CD"/>
    <w:rPr>
      <w:rFonts w:eastAsia="Times New Roman" w:cs="Times New Roman"/>
      <w:szCs w:val="20"/>
    </w:rPr>
  </w:style>
  <w:style w:type="paragraph" w:styleId="Footer">
    <w:name w:val="footer"/>
    <w:basedOn w:val="Normal"/>
    <w:link w:val="FooterChar"/>
    <w:uiPriority w:val="99"/>
    <w:unhideWhenUsed/>
    <w:rsid w:val="00FA58CD"/>
    <w:pPr>
      <w:tabs>
        <w:tab w:val="center" w:pos="4680"/>
        <w:tab w:val="right" w:pos="9360"/>
      </w:tabs>
    </w:pPr>
  </w:style>
  <w:style w:type="character" w:customStyle="1" w:styleId="FooterChar">
    <w:name w:val="Footer Char"/>
    <w:basedOn w:val="DefaultParagraphFont"/>
    <w:link w:val="Footer"/>
    <w:uiPriority w:val="99"/>
    <w:rsid w:val="00FA58CD"/>
    <w:rPr>
      <w:rFonts w:eastAsia="Times New Roman" w:cs="Times New Roman"/>
      <w:szCs w:val="20"/>
    </w:rPr>
  </w:style>
  <w:style w:type="character" w:styleId="PageNumber">
    <w:name w:val="page number"/>
    <w:basedOn w:val="DefaultParagraphFont"/>
    <w:uiPriority w:val="99"/>
    <w:semiHidden/>
    <w:unhideWhenUsed/>
    <w:rsid w:val="00FA58CD"/>
  </w:style>
  <w:style w:type="character" w:styleId="LineNumber">
    <w:name w:val="line number"/>
    <w:basedOn w:val="DefaultParagraphFont"/>
    <w:uiPriority w:val="99"/>
    <w:semiHidden/>
    <w:unhideWhenUsed/>
    <w:rsid w:val="00FA58CD"/>
  </w:style>
  <w:style w:type="paragraph" w:customStyle="1" w:styleId="BillDots">
    <w:name w:val="Bill Dots"/>
    <w:basedOn w:val="Normal"/>
    <w:qFormat/>
    <w:rsid w:val="00FA58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A58C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2589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WALLINGB</cp:lastModifiedBy>
  <cp:revision>2</cp:revision>
  <cp:lastPrinted>2009-05-13T23:02:00Z</cp:lastPrinted>
  <dcterms:created xsi:type="dcterms:W3CDTF">2009-05-14T21:00:00Z</dcterms:created>
  <dcterms:modified xsi:type="dcterms:W3CDTF">2009-05-14T21:00:00Z</dcterms:modified>
</cp:coreProperties>
</file>