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34 IN FAIRFIELD COUNTY ALONG INTERSTATE HIGHWAY 77 THE “SENATOR JOHN A. MARTIN INTERCHANGE” AND ERECT APPROPRIATE MARKERS OR SIGNS AT THIS INTERCHANGE THAT CONTAIN THE WORDS “SENATOR JOHN A. MARTIN INTERCHANGE”.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John Martin was first elected to the General Assembly as a member of the House in 1951, and began his Senate service in 1953, and after a break in service from 1960 to 1965 served in the Senate until 1992;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we in the General Assembly have known John Martin as a truly dedicated public servant </w:t>
      </w:r>
      <w:r>
        <w:rPr>
          <w:rFonts w:eastAsiaTheme="minorHAnsi"/>
          <w:color w:val="000000" w:themeColor="text1"/>
          <w:szCs w:val="22"/>
          <w:u w:color="000000" w:themeColor="text1"/>
        </w:rPr>
        <w:noBreakHyphen/>
      </w:r>
      <w:r>
        <w:rPr>
          <w:rFonts w:eastAsiaTheme="minorHAnsi"/>
          <w:color w:val="000000" w:themeColor="text1"/>
          <w:szCs w:val="22"/>
          <w:u w:color="000000" w:themeColor="text1"/>
        </w:rPr>
        <w:noBreakHyphen/>
        <w:t xml:space="preserve"> hardworking, loyal, friendly, cooperative, and supportive;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brought to the House and Senate experience, knowledge, and exceptional ability as a successful lawyer and these attributes served him well in his many varied duties in the House and Senate;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John is one of the most popular and highly respected former South Carolina legislators. His love of the General Assembly, his love for his alma mater, the University of South Carolina, and his interest in preserving all that is good about South Carolina has come through in every endeavor he has undertaken;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it is fitting and proper for the members of the General Assembly to forever recognize Senator Martin’s many accomplishments by having the interchange located at Exit 34 in </w:t>
      </w:r>
      <w:r>
        <w:rPr>
          <w:rFonts w:eastAsiaTheme="minorHAnsi"/>
          <w:color w:val="000000" w:themeColor="text1"/>
          <w:szCs w:val="22"/>
          <w:u w:color="000000" w:themeColor="text1"/>
        </w:rPr>
        <w:lastRenderedPageBreak/>
        <w:t>Fairfield County along Interstate Highway 77 named in his honor.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General Assembly request that the Department of Transportation name the interchange located at Exit 34 in Fairfield County along Interstate Highway 77 be named the “Senator John A. Martin Interchange” and erect appropriate markers or signs at this interchange that contain the words “Senator John A. Martin Interchange”.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951184-66A6-48A6-8124-7BEC493D51B4}"/>
    <w:embedBold r:id="rId2" w:fontKey="{25ADB645-83CA-4E61-92F8-8A83E35C8FD5}"/>
  </w:font>
  <w:font w:name="Calibri">
    <w:panose1 w:val="020F0502020204030204"/>
    <w:charset w:val="00"/>
    <w:family w:val="swiss"/>
    <w:pitch w:val="variable"/>
    <w:sig w:usb0="A00002EF" w:usb1="4000207B" w:usb2="00000000" w:usb3="00000000" w:csb0="0000009F" w:csb1="00000000"/>
    <w:embedRegular r:id="rId3" w:fontKey="{E30FCFFF-B556-4093-9ED1-9D9D6D7860CA}"/>
  </w:font>
  <w:font w:name="Tahoma">
    <w:panose1 w:val="020B0604030504040204"/>
    <w:charset w:val="00"/>
    <w:family w:val="swiss"/>
    <w:pitch w:val="variable"/>
    <w:sig w:usb0="61002A87" w:usb1="80000000" w:usb2="00000008" w:usb3="00000000" w:csb0="000101FF" w:csb1="00000000"/>
    <w:embedRegular r:id="rId4" w:fontKey="{C02E504F-6ED1-459A-BCBA-2930DCB39FC1}"/>
  </w:font>
  <w:font w:name="Cambria">
    <w:panose1 w:val="02040503050406030204"/>
    <w:charset w:val="00"/>
    <w:family w:val="roman"/>
    <w:pitch w:val="variable"/>
    <w:sig w:usb0="A00002EF" w:usb1="4000004B" w:usb2="00000000" w:usb3="00000000" w:csb0="0000009F" w:csb1="00000000"/>
    <w:embedRegular r:id="rId5" w:fontKey="{26012BB3-8769-4FDB-8173-0F2CCD81A0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1CM09"/>
    <w:docVar w:name="CoverBillType" w:val="c"/>
    <w:docVar w:name="docpath" w:val="L:\Council\bills\SWB\5661CM09.DOCX"/>
    <w:docVar w:name="dvBillNumber" w:val="3361"/>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2009-01-07T15:35:00Z</cp:lastPrinted>
  <dcterms:created xsi:type="dcterms:W3CDTF">2009-01-28T19:26:00Z</dcterms:created>
  <dcterms:modified xsi:type="dcterms:W3CDTF">2009-01-28T19:26:00Z</dcterms:modified>
</cp:coreProperties>
</file>