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trike/>
          <w:szCs w:val="22"/>
        </w:rPr>
        <w:t>Indicates Matter Stricken</w:t>
      </w:r>
    </w:p>
    <w:p w:rsidR="00FB61BB" w:rsidRP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u w:val="single"/>
        </w:rPr>
        <w:t>Indicates New Matter</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AMENDED</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March 3, 2010</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61BB" w:rsidRPr="00FB61BB" w:rsidRDefault="00FB61BB" w:rsidP="00FB61BB">
      <w:pPr>
        <w:tabs>
          <w:tab w:val="right" w:pos="5933"/>
        </w:tabs>
        <w:suppressAutoHyphens/>
        <w:rPr>
          <w:szCs w:val="22"/>
        </w:rPr>
      </w:pPr>
      <w:r>
        <w:rPr>
          <w:szCs w:val="22"/>
        </w:rPr>
        <w:tab/>
      </w:r>
      <w:r>
        <w:rPr>
          <w:b/>
          <w:sz w:val="36"/>
          <w:szCs w:val="22"/>
        </w:rPr>
        <w:t>H. 3489</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Introduced by </w:t>
      </w:r>
      <w:r>
        <w:t>Reps. Harrell, Cato, Sandifer, Cooper, Duncan, Owens, White, Bingham, A.D. Young, Huggins, E.H. Pitts, Edge, Toole, Kirsh, J.R. Smith, G.R. Smith, Brady, Crawford, Barfield, Bedingfield, Erickson, Loftis, Pinson, Rice, Hiott, Littlejohn, Allison, Chalk, Daning, Bowen, Gambrell, Hamilton, Wylie, Sottile, Nanney, Parker, Forrester, Haley, Millwood, Battle, Frye, Simrill, Spires, Thompson, Whitmire, Horne, Clemmons, Skelton and Scott</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 Printed 3/3/10--H.</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Read the first time February 10, 2009.</w:t>
      </w:r>
    </w:p>
    <w:p w:rsidR="00FB61BB" w:rsidRP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1E4AF7" w:rsidSect="001E4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 xml:space="preserve">10 SO AS TO </w:t>
      </w:r>
      <w:r>
        <w:lastRenderedPageBreak/>
        <w:t>PROVIDE REQUIREMENTS AND PROCEDURES TO BRING, MAINTAIN, AND CERTIFY CLASS ACTIONS; TO AMEND SECTION 15</w:t>
      </w:r>
      <w:r>
        <w:noBreakHyphen/>
        <w:t>73</w:t>
      </w:r>
      <w:r>
        <w:noBreakHyphen/>
        <w:t xml:space="preserve">10, RELATING TO LIABILITY OF THE SELLER FOR A DEFECTIVE PRODUCT, SO AS </w:t>
      </w:r>
      <w:r w:rsidR="001E57EC">
        <w:t xml:space="preserve">TO </w:t>
      </w:r>
      <w:r>
        <w:t>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rsidR="00FB61BB" w:rsidRDefault="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lastRenderedPageBreak/>
        <w:t>SECTION</w:t>
      </w:r>
      <w:r w:rsidRPr="001B3A93">
        <w:tab/>
        <w:t>1.</w:t>
      </w:r>
      <w:r w:rsidRPr="001B3A93">
        <w:tab/>
        <w:t>This act may be cited as the “South Carolina Fairness in Civil Justice Act of 2010”.</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FB61BB"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r>
      <w:r w:rsidRPr="001B3A93">
        <w:rPr>
          <w:sz w:val="22"/>
          <w:u w:color="000000" w:themeColor="text1"/>
        </w:rPr>
        <w:tab/>
        <w:t>(7)</w:t>
      </w:r>
      <w:r w:rsidRPr="001B3A93">
        <w:rPr>
          <w:sz w:val="22"/>
          <w:u w:color="000000" w:themeColor="text1"/>
        </w:rPr>
        <w:tab/>
        <w:t>the defendant’s ability to pay;</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FB61BB"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or should have known would ca</w:t>
      </w:r>
      <w:r>
        <w:rPr>
          <w:sz w:val="22"/>
          <w:u w:color="000000" w:themeColor="text1"/>
        </w:rPr>
        <w:t>use injury or damage;</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The limitations provided in subsection (A) may not be disclosed to the jury.  If the jury returns a verdict for punitive </w:t>
      </w:r>
      <w:r w:rsidRPr="001B3A93">
        <w:rPr>
          <w:sz w:val="22"/>
          <w:u w:color="000000" w:themeColor="text1"/>
        </w:rPr>
        <w:lastRenderedPageBreak/>
        <w:t>damages in excess of the maximum amount specified in subsection (A) and the exemptions in subsection (B) do not apply, the court shall reduce the award and enter judgment for punitive damages in the maximum amount allowed in subsection (A).”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w:t>
      </w:r>
      <w:r w:rsidRPr="001B3A93">
        <w:rPr>
          <w:snapToGrid w:val="0"/>
          <w:szCs w:val="24"/>
          <w:u w:color="000000" w:themeColor="text1"/>
        </w:rPr>
        <w:lastRenderedPageBreak/>
        <w:t>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 xml:space="preserve">outside counsel must be reimbursed solely from the gross recovery of the litigation or other matter for which outside counsel </w:t>
      </w:r>
      <w:r w:rsidRPr="001B3A93">
        <w:rPr>
          <w:u w:color="000000" w:themeColor="text1"/>
        </w:rPr>
        <w:lastRenderedPageBreak/>
        <w:t>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lastRenderedPageBreak/>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 xml:space="preserve">If the presiding judge grants a stay of execution and requires a bond or other surety to guarantee the payment of the </w:t>
      </w:r>
      <w:r w:rsidRPr="001B3A93">
        <w:rPr>
          <w:rFonts w:eastAsiaTheme="minorEastAsia"/>
          <w:szCs w:val="24"/>
          <w:u w:val="single" w:color="000000" w:themeColor="text1"/>
        </w:rPr>
        <w:lastRenderedPageBreak/>
        <w:t>judgment pending the appeal, the amount of the bond or other surety may not exceed the amount of the judgment or:</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lastRenderedPageBreak/>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w:t>
      </w:r>
      <w:r w:rsidRPr="001B3A93">
        <w:rPr>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661F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2010, and applies to all actions filed on or after this date.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1FB" w:rsidRDefault="009661FB" w:rsidP="00E83317">
      <w:pPr>
        <w:suppressAutoHyphens/>
      </w:pPr>
    </w:p>
    <w:sectPr w:rsidR="009661FB" w:rsidSect="001E4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FB" w:rsidRDefault="001E4AF7">
      <w:r>
        <w:separator/>
      </w:r>
    </w:p>
  </w:endnote>
  <w:endnote w:type="continuationSeparator" w:id="0">
    <w:p w:rsidR="009661FB" w:rsidRDefault="001E4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D5AA2E-CBB0-455E-BF31-6A1B42149107}"/>
    <w:embedBold r:id="rId2" w:fontKey="{1A7A7650-3301-45E0-83EE-84E2E9047B08}"/>
  </w:font>
  <w:font w:name="Calibri">
    <w:panose1 w:val="020F0502020204030204"/>
    <w:charset w:val="00"/>
    <w:family w:val="swiss"/>
    <w:pitch w:val="variable"/>
    <w:sig w:usb0="A00002EF" w:usb1="4000207B" w:usb2="00000000" w:usb3="00000000" w:csb0="0000009F" w:csb1="00000000"/>
    <w:embedRegular r:id="rId3" w:fontKey="{2B6CCAEF-053E-4739-AB8E-FA5202716CD6}"/>
  </w:font>
  <w:font w:name="Cambria">
    <w:panose1 w:val="02040503050406030204"/>
    <w:charset w:val="00"/>
    <w:family w:val="roman"/>
    <w:pitch w:val="variable"/>
    <w:sig w:usb0="A00002EF" w:usb1="4000004B" w:usb2="00000000" w:usb3="00000000" w:csb0="0000009F" w:csb1="00000000"/>
    <w:embedRegular r:id="rId4" w:fontKey="{8676F429-7753-43D7-AF46-29F80A50CD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FB" w:rsidRDefault="001E4AF7">
    <w:pPr>
      <w:pStyle w:val="Footer"/>
      <w:tabs>
        <w:tab w:val="clear" w:pos="4680"/>
        <w:tab w:val="clear" w:pos="9360"/>
        <w:tab w:val="center" w:pos="2995"/>
      </w:tabs>
      <w:spacing w:before="120"/>
    </w:pPr>
    <w:r>
      <w:t>[3489-</w:t>
    </w:r>
    <w:fldSimple w:instr=" PAGE  \* MERGEFORMAT ">
      <w:r w:rsidR="00E833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F7" w:rsidRDefault="001E4AF7">
    <w:pPr>
      <w:pStyle w:val="Footer"/>
      <w:tabs>
        <w:tab w:val="clear" w:pos="4680"/>
        <w:tab w:val="clear" w:pos="9360"/>
        <w:tab w:val="center" w:pos="2995"/>
      </w:tabs>
      <w:spacing w:before="120"/>
    </w:pPr>
    <w:r>
      <w:t>[3489]</w:t>
    </w:r>
    <w:r>
      <w:tab/>
    </w:r>
    <w:fldSimple w:instr=" PAGE  \* MERGEFORMAT ">
      <w:r w:rsidR="00E833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FB" w:rsidRDefault="001E4AF7">
      <w:r>
        <w:separator/>
      </w:r>
    </w:p>
  </w:footnote>
  <w:footnote w:type="continuationSeparator" w:id="0">
    <w:p w:rsidR="009661FB" w:rsidRDefault="001E4A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w:rsids>
    <w:rsidRoot w:val="009661FB"/>
    <w:rsid w:val="001E4AF7"/>
    <w:rsid w:val="001E57EC"/>
    <w:rsid w:val="00312E97"/>
    <w:rsid w:val="00635C18"/>
    <w:rsid w:val="00696A5D"/>
    <w:rsid w:val="00961BE6"/>
    <w:rsid w:val="009661FB"/>
    <w:rsid w:val="00973B98"/>
    <w:rsid w:val="00A56900"/>
    <w:rsid w:val="00E83317"/>
    <w:rsid w:val="00FB6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1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1FB"/>
    <w:rPr>
      <w:rFonts w:eastAsia="Times New Roman" w:cs="Times New Roman"/>
      <w:b/>
      <w:sz w:val="30"/>
      <w:szCs w:val="20"/>
    </w:rPr>
  </w:style>
  <w:style w:type="paragraph" w:styleId="Header">
    <w:name w:val="header"/>
    <w:basedOn w:val="Normal"/>
    <w:link w:val="HeaderChar"/>
    <w:uiPriority w:val="99"/>
    <w:semiHidden/>
    <w:unhideWhenUsed/>
    <w:rsid w:val="009661FB"/>
    <w:pPr>
      <w:tabs>
        <w:tab w:val="center" w:pos="4320"/>
        <w:tab w:val="right" w:pos="8640"/>
      </w:tabs>
    </w:pPr>
  </w:style>
  <w:style w:type="character" w:customStyle="1" w:styleId="HeaderChar">
    <w:name w:val="Header Char"/>
    <w:basedOn w:val="DefaultParagraphFont"/>
    <w:link w:val="Header"/>
    <w:uiPriority w:val="99"/>
    <w:semiHidden/>
    <w:rsid w:val="009661FB"/>
    <w:rPr>
      <w:rFonts w:eastAsia="Times New Roman" w:cs="Times New Roman"/>
      <w:szCs w:val="20"/>
    </w:rPr>
  </w:style>
  <w:style w:type="paragraph" w:styleId="Footer">
    <w:name w:val="footer"/>
    <w:basedOn w:val="Normal"/>
    <w:link w:val="FooterChar"/>
    <w:uiPriority w:val="99"/>
    <w:unhideWhenUsed/>
    <w:rsid w:val="009661FB"/>
    <w:pPr>
      <w:tabs>
        <w:tab w:val="center" w:pos="4680"/>
        <w:tab w:val="right" w:pos="9360"/>
      </w:tabs>
    </w:pPr>
  </w:style>
  <w:style w:type="character" w:customStyle="1" w:styleId="FooterChar">
    <w:name w:val="Footer Char"/>
    <w:basedOn w:val="DefaultParagraphFont"/>
    <w:link w:val="Footer"/>
    <w:uiPriority w:val="99"/>
    <w:rsid w:val="009661FB"/>
    <w:rPr>
      <w:rFonts w:eastAsia="Times New Roman" w:cs="Times New Roman"/>
      <w:szCs w:val="20"/>
    </w:rPr>
  </w:style>
  <w:style w:type="character" w:styleId="PageNumber">
    <w:name w:val="page number"/>
    <w:basedOn w:val="DefaultParagraphFont"/>
    <w:uiPriority w:val="99"/>
    <w:semiHidden/>
    <w:unhideWhenUsed/>
    <w:rsid w:val="009661FB"/>
  </w:style>
  <w:style w:type="character" w:styleId="LineNumber">
    <w:name w:val="line number"/>
    <w:basedOn w:val="DefaultParagraphFont"/>
    <w:uiPriority w:val="99"/>
    <w:semiHidden/>
    <w:unhideWhenUsed/>
    <w:rsid w:val="009661FB"/>
  </w:style>
  <w:style w:type="paragraph" w:customStyle="1" w:styleId="BillDots">
    <w:name w:val="Bill Dots"/>
    <w:basedOn w:val="Normal"/>
    <w:qFormat/>
    <w:rsid w:val="009661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1FB"/>
    <w:pPr>
      <w:tabs>
        <w:tab w:val="right" w:pos="5904"/>
      </w:tabs>
    </w:pPr>
  </w:style>
  <w:style w:type="paragraph" w:styleId="NormalWeb">
    <w:name w:val="Normal (Web)"/>
    <w:basedOn w:val="Normal"/>
    <w:unhideWhenUsed/>
    <w:rsid w:val="001E4AF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312E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3D71B-BD0D-49BC-8BC0-F80FD0CCB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4158</Words>
  <Characters>21582</Characters>
  <Application>Microsoft Office Word</Application>
  <DocSecurity>0</DocSecurity>
  <Lines>526</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2009-02-09T21:10:00Z</cp:lastPrinted>
  <dcterms:created xsi:type="dcterms:W3CDTF">2010-03-03T23:52:00Z</dcterms:created>
  <dcterms:modified xsi:type="dcterms:W3CDTF">2010-03-03T23:52:00Z</dcterms:modified>
</cp:coreProperties>
</file>