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95(A)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It is unlawful to inflict great bodily injury upon a child. A person who violates this subsection is guilty of a felony and, upon conviction, must be imprisoned not more than twenty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 xml:space="preserve">A person who is registered with or licensed by the Department of Social Services pursuant to Chapter 13, Title 63 or who is employed by or contracts with a person registered with or licensed by the department pursuant to Chapter 13, Title 63, who violates subsection (A)(1) is guilty of a felony and, upon conviction, must be imprisoned not less than two years and not </w:t>
      </w:r>
      <w:r>
        <w:rPr>
          <w:u w:val="single"/>
        </w:rPr>
        <w:lastRenderedPageBreak/>
        <w:t>more than twenty years. No part of a sentence imposed pursuant to this subsection may be suspended.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13,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13</w:t>
      </w:r>
      <w:r>
        <w:noBreakHyphen/>
        <w:t>825.</w:t>
      </w:r>
      <w:r>
        <w:tab/>
        <w:t>(A)</w:t>
      </w:r>
      <w:r>
        <w:tab/>
        <w:t>An operator of a family childcare home and any person employed by or who contracts with an operator of a family childcare home annually shall complete, and provide documentation to the Department of Social Services of, a minimum of two hours of training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C0FF21-8D66-488C-9AF0-41C243CE3DB2}"/>
    <w:embedBold r:id="rId2" w:fontKey="{C13117ED-4EA4-49EF-8055-8C906AB94523}"/>
  </w:font>
  <w:font w:name="Calibri">
    <w:panose1 w:val="020F0502020204030204"/>
    <w:charset w:val="00"/>
    <w:family w:val="swiss"/>
    <w:pitch w:val="variable"/>
    <w:sig w:usb0="A00002EF" w:usb1="4000207B" w:usb2="00000000" w:usb3="00000000" w:csb0="0000009F" w:csb1="00000000"/>
    <w:embedRegular r:id="rId3" w:fontKey="{F6D3B224-A774-4E31-B8D6-F6C973AE69A3}"/>
  </w:font>
  <w:font w:name="Tahoma">
    <w:panose1 w:val="020B0604030504040204"/>
    <w:charset w:val="00"/>
    <w:family w:val="swiss"/>
    <w:pitch w:val="variable"/>
    <w:sig w:usb0="61002A87" w:usb1="80000000" w:usb2="00000008" w:usb3="00000000" w:csb0="000101FF" w:csb1="00000000"/>
    <w:embedRegular r:id="rId4" w:fontKey="{E8A6E57B-3579-4030-8FA9-1860C5C8EFCC}"/>
  </w:font>
  <w:font w:name="Cambria">
    <w:panose1 w:val="02040503050406030204"/>
    <w:charset w:val="00"/>
    <w:family w:val="roman"/>
    <w:pitch w:val="variable"/>
    <w:sig w:usb0="A00002EF" w:usb1="4000004B" w:usb2="00000000" w:usb3="00000000" w:csb0="0000009F" w:csb1="00000000"/>
    <w:embedRegular r:id="rId5" w:fontKey="{E621BA5C-A726-4253-8374-46B352BB55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1923</Characters>
  <Application>Microsoft Office Word</Application>
  <DocSecurity>0</DocSecurity>
  <Lines>16</Lines>
  <Paragraphs>4</Paragraphs>
  <ScaleCrop>false</ScaleCrop>
  <Company> </Company>
  <LinksUpToDate>false</LinksUpToDate>
  <CharactersWithSpaces>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2009-01-28T18:46:00Z</cp:lastPrinted>
  <dcterms:created xsi:type="dcterms:W3CDTF">2009-01-29T16:55:00Z</dcterms:created>
  <dcterms:modified xsi:type="dcterms:W3CDTF">2009-01-29T16:55:00Z</dcterms:modified>
</cp:coreProperties>
</file>