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A5118" w:rsidRP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2009</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18" w:rsidRPr="004A5118" w:rsidRDefault="004A5118" w:rsidP="004A5118">
      <w:pPr>
        <w:tabs>
          <w:tab w:val="right" w:pos="5933"/>
        </w:tabs>
        <w:suppressAutoHyphens/>
      </w:pPr>
      <w:r>
        <w:tab/>
      </w:r>
      <w:r>
        <w:rPr>
          <w:b/>
          <w:sz w:val="36"/>
        </w:rPr>
        <w:t>H. 3615</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18" w:rsidRDefault="004A5118" w:rsidP="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Parks and King</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3/25/09--H.</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2009.</w:t>
      </w:r>
    </w:p>
    <w:p w:rsidR="004A5118" w:rsidRPr="004A5118" w:rsidRDefault="004A5118" w:rsidP="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18" w:rsidRDefault="004A5118" w:rsidP="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A5118" w:rsidRPr="004A5118" w:rsidRDefault="004A5118" w:rsidP="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3615) </w:t>
      </w:r>
      <w:r w:rsidRPr="004A5118">
        <w:rPr>
          <w:rFonts w:eastAsiaTheme="minorHAnsi"/>
          <w:color w:val="000000" w:themeColor="text1"/>
          <w:szCs w:val="22"/>
          <w:u w:color="000000" w:themeColor="text1"/>
        </w:rPr>
        <w:t>to amend Chapter 7 of Title 32, Code of Laws of South Carolina, 1976, relating to preneed funeral contracts, so as to transfer the powers and duties for the</w:t>
      </w:r>
      <w:r>
        <w:t>, etc., respectfully</w:t>
      </w:r>
    </w:p>
    <w:p w:rsidR="004A5118" w:rsidRPr="004A5118" w:rsidRDefault="004A5118" w:rsidP="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4A5118" w:rsidRPr="004A5118" w:rsidRDefault="004A5118" w:rsidP="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5118"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5118" w:rsidSect="004A51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CHAPTER 7 OF TITLE 32, CODE OF LAWS OF SOUTH CAROLINA, 1976, RELATING TO PRENEED FUNERAL CONTRACTS, SO AS TO TRANSFER THE POWERS AND DUTIES FOR THE REGULATION OF PRENEED FUNERAL CONTRACTS FROM THE STATE BOARD OF FINANCIAL INSTITUTIONS TO THE DEPARTMENT OF CONSUMER AFFAIRS AND TO CONFORM THE PROVISIONS OF THIS CHAPTER TO THIS TRANSFER OF AUTHORITY, TO INCREASE CRIMINAL FINES FOR VIOLATIONS, TO PROVIDE FOR ADMINISTRATIVE PENALTIES, TO PROVIDE FOR A CONTESTED CASE HEARING FROM AN ORDER OF THE DEPARTMENT, AND TO MAKE TECHNICAL CORRECTIONS; AND TO AMEND SECTION 40</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 xml:space="preserve">290, AS AMENDED, RELATING TO LICENSED EMBALMERS AND FUNERAL DIRECTORS RECEIVING PAYMENTS FOR PRENEED FUNERAL CONTRACTS, SO AS TO CHANGE “STATE BOARD OF FINANCIAL INSTITUTIONS” TO “SOUTH CAROLINA DEPARTMENT OF CONSUMER AFFAIRS”.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32 of the 1976 Code is amended to read:</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Preneed Funeral Contracts</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32</w:t>
      </w:r>
      <w:r>
        <w:rPr>
          <w:szCs w:val="24"/>
        </w:rPr>
        <w:noBreakHyphen/>
        <w:t>7</w:t>
      </w:r>
      <w:r>
        <w:rPr>
          <w:szCs w:val="24"/>
        </w:rPr>
        <w:noBreakHyphen/>
        <w:t>10.</w:t>
      </w:r>
      <w:r>
        <w:rPr>
          <w:szCs w:val="24"/>
        </w:rPr>
        <w:tab/>
        <w:t xml:space="preserve">As used in this chapter, unless the context requires otherwise: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Pr>
          <w:strike/>
          <w:szCs w:val="24"/>
        </w:rPr>
        <w:t>(1)</w:t>
      </w:r>
      <w:r>
        <w:rPr>
          <w:szCs w:val="24"/>
        </w:rPr>
        <w:tab/>
      </w:r>
      <w:r>
        <w:rPr>
          <w:strike/>
          <w:szCs w:val="24"/>
        </w:rPr>
        <w:t xml:space="preserve">‘Board’ means the State Board of Financial Institutions.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‘Financial institution’ means a bank, trust company, or savings and loan association authorized by law to do business in this State;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Pr>
          <w:strike/>
          <w:szCs w:val="24"/>
        </w:rPr>
        <w:t>(4)</w:t>
      </w:r>
      <w:r>
        <w:rPr>
          <w:szCs w:val="24"/>
        </w:rPr>
        <w:tab/>
      </w:r>
      <w:r>
        <w:rPr>
          <w:strike/>
          <w:szCs w:val="24"/>
        </w:rPr>
        <w:t>‘Seller’ means a licensed funeral director in this State who is directly employed by the provider;</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‘Provider’ means a funeral home licensed in this State which is the entity providing services and merchandise pursuant to item (3) and is designated trustee of all funds;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 xml:space="preserve">‘Purchaser’ means the person who is obligated to make payments under a preneed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‘Beneficiary’ means the person who is to be the subject of the disposition, services, facilities, or merchandise described in a Preneed Contract subject to item (3).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(8)</w:t>
      </w:r>
      <w:r>
        <w:rPr>
          <w:szCs w:val="24"/>
        </w:rPr>
        <w:tab/>
      </w:r>
      <w:r>
        <w:rPr>
          <w:strike/>
          <w:szCs w:val="24"/>
        </w:rPr>
        <w:t>‘Common trust fund’ means a trust in which the proceeds of more than one funeral contract may be held by the trustee.</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‘Administrator’ means the administrator of the South Carolina Department of Consumer Affairs.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‘Beneficiary’ means the person who is to be the subject of the disposition, services, facilities, or merchandise described in a preneed funeral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‘Common trust fund’ means a trust in which the proceeds of more than one funeral contract may be held by the trustee.</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‘Department’ means the South Carolina Department of Consumer Affairs.</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‘Financial institution’ means a bank, trust company, or savings and loan association authorized by law to do business in this State.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‘Preneed funeral contract’ means a contract, which has for its purpose the furnishing or performance of funeral services, or the furnishing or delivery of personal property, merchandise, services of any nature in connection with the final disposition of a dead human body, to be furnished or delivered at a time </w:t>
      </w:r>
      <w:r>
        <w:rPr>
          <w:szCs w:val="24"/>
          <w:u w:val="single"/>
        </w:rPr>
        <w:lastRenderedPageBreak/>
        <w:t xml:space="preserve">determinable by the death of the person whose body is to be disposed of, but does not mean the furnishing of a cemetery lot, crypt, niche, mausoleum, grave marker or monument.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‘Provider’ means a funeral home licensed in this State which is the entity providing services and merchandise pursuant to a preneed funeral contract and is designated trustee of all funds.</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(8)</w:t>
      </w:r>
      <w:r>
        <w:rPr>
          <w:szCs w:val="24"/>
        </w:rPr>
        <w:tab/>
      </w:r>
      <w:r>
        <w:rPr>
          <w:szCs w:val="24"/>
          <w:u w:val="single"/>
        </w:rPr>
        <w:t>‘Purchaser’ means the person who is obligated to make payments under a preneed funeral contract.</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(9)</w:t>
      </w:r>
      <w:r>
        <w:rPr>
          <w:szCs w:val="24"/>
        </w:rPr>
        <w:tab/>
      </w:r>
      <w:r>
        <w:rPr>
          <w:szCs w:val="24"/>
          <w:u w:val="single"/>
        </w:rPr>
        <w:t>‘Seller’ means a licensed funeral director in this State who is directly employed by the provider.</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20.</w:t>
      </w:r>
      <w:r>
        <w:rPr>
          <w:szCs w:val="24"/>
        </w:rPr>
        <w:tab/>
        <w:t>(A)(1)</w:t>
      </w:r>
      <w:r>
        <w:rPr>
          <w:szCs w:val="24"/>
        </w:rPr>
        <w:tab/>
        <w:t xml:space="preserve">All payments of money made to </w:t>
      </w:r>
      <w:r>
        <w:rPr>
          <w:strike/>
          <w:szCs w:val="24"/>
        </w:rPr>
        <w:t>any</w:t>
      </w:r>
      <w:r>
        <w:rPr>
          <w:szCs w:val="24"/>
        </w:rPr>
        <w:t xml:space="preserve"> </w:t>
      </w:r>
      <w:r>
        <w:rPr>
          <w:szCs w:val="24"/>
          <w:u w:val="single"/>
        </w:rPr>
        <w:t>a</w:t>
      </w:r>
      <w:r>
        <w:rPr>
          <w:szCs w:val="24"/>
        </w:rPr>
        <w:t xml:space="preserve"> person upon </w:t>
      </w:r>
      <w:r>
        <w:rPr>
          <w:strike/>
          <w:szCs w:val="24"/>
        </w:rPr>
        <w:t>any</w:t>
      </w:r>
      <w:r>
        <w:rPr>
          <w:szCs w:val="24"/>
          <w:u w:val="single"/>
        </w:rPr>
        <w:t>an</w:t>
      </w:r>
      <w:r>
        <w:rPr>
          <w:szCs w:val="24"/>
        </w:rPr>
        <w:t xml:space="preserve"> agreement or contract or </w:t>
      </w:r>
      <w:r>
        <w:rPr>
          <w:strike/>
          <w:szCs w:val="24"/>
        </w:rPr>
        <w:t>any</w:t>
      </w:r>
      <w:r>
        <w:rPr>
          <w:szCs w:val="24"/>
        </w:rPr>
        <w:t xml:space="preserve"> </w:t>
      </w:r>
      <w:r>
        <w:rPr>
          <w:szCs w:val="24"/>
          <w:u w:val="single"/>
        </w:rPr>
        <w:t>a</w:t>
      </w:r>
      <w:r>
        <w:rPr>
          <w:szCs w:val="24"/>
        </w:rPr>
        <w:t xml:space="preserve"> series or combination of agreements or contracts, but not including the furnishing of cemetery lots, crypts, niches, mausoleums, grave markers or monuments, which has for a purpose the furnishing or performance of funeral services</w:t>
      </w:r>
      <w:r>
        <w:rPr>
          <w:strike/>
          <w:szCs w:val="24"/>
        </w:rPr>
        <w:t>,</w:t>
      </w:r>
      <w:r>
        <w:rPr>
          <w:szCs w:val="24"/>
        </w:rPr>
        <w:t xml:space="preserve"> or the furnishing or delivery of personal property, merchandise, or services of any nature in connection with the final disposition of a dead human body, to be furnished or delivered at a time determinable by the death of the person whose body is to be disposed of, are held to be trust funds.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When a vault is sold preneed by a seller in accordance with this chapter, one hundred percent of </w:t>
      </w:r>
      <w:r>
        <w:rPr>
          <w:strike/>
          <w:szCs w:val="24"/>
        </w:rPr>
        <w:t>all</w:t>
      </w:r>
      <w:r>
        <w:rPr>
          <w:szCs w:val="24"/>
        </w:rPr>
        <w:t xml:space="preserve"> funds received by the seller at the time of payment must be held as trust funds and deposited in a financial institution.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provider receiving the payments is declared to be a trustee of </w:t>
      </w:r>
      <w:r>
        <w:rPr>
          <w:strike/>
          <w:szCs w:val="24"/>
        </w:rPr>
        <w:t>it</w:t>
      </w:r>
      <w:r>
        <w:rPr>
          <w:szCs w:val="24"/>
        </w:rPr>
        <w:t xml:space="preserve"> </w:t>
      </w:r>
      <w:r>
        <w:rPr>
          <w:szCs w:val="24"/>
          <w:u w:val="single"/>
        </w:rPr>
        <w:t>the payments</w:t>
      </w:r>
      <w:r>
        <w:rPr>
          <w:szCs w:val="24"/>
        </w:rPr>
        <w:t xml:space="preserve">, and shall deposit </w:t>
      </w:r>
      <w:r>
        <w:rPr>
          <w:strike/>
          <w:szCs w:val="24"/>
        </w:rPr>
        <w:t>all</w:t>
      </w:r>
      <w:r>
        <w:rPr>
          <w:szCs w:val="24"/>
          <w:u w:val="single"/>
        </w:rPr>
        <w:t>the</w:t>
      </w:r>
      <w:r>
        <w:rPr>
          <w:szCs w:val="24"/>
        </w:rPr>
        <w:t xml:space="preserve"> payments in a financial institution.  All of the interest, dividends, increases, or accretions of whatever nature earned by the funds deposited in a trust account must remain with the principal of the account and become a part of it, subject to all of the regulations concerning the principal of the fund contained in this section.  After the death of the beneficiary, the principal and all accrued earnings must be applied to the cost in effect at the time of death of the services and merchandise specified in the contract.  </w:t>
      </w:r>
      <w:r>
        <w:rPr>
          <w:strike/>
          <w:szCs w:val="24"/>
        </w:rPr>
        <w:t>Any</w:t>
      </w:r>
      <w:r>
        <w:rPr>
          <w:szCs w:val="24"/>
        </w:rPr>
        <w:t xml:space="preserve"> </w:t>
      </w:r>
      <w:r>
        <w:rPr>
          <w:szCs w:val="24"/>
          <w:u w:val="single"/>
        </w:rPr>
        <w:t>A</w:t>
      </w:r>
      <w:r>
        <w:rPr>
          <w:szCs w:val="24"/>
        </w:rPr>
        <w:t xml:space="preserve"> shortfall in the funds must be paid by the next of kin or the estate of the beneficiary and any excess must be refunded to the estate of the beneficiary.  All taxes on the fund must be paid in accordance with the Internal Revenue Code and applicable rules and regulations.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provider may enter into a contract and guarantee to provide services and merchandise </w:t>
      </w:r>
      <w:r>
        <w:rPr>
          <w:strike/>
          <w:szCs w:val="24"/>
        </w:rPr>
        <w:t>as provided for in Section 32</w:t>
      </w:r>
      <w:r>
        <w:rPr>
          <w:strike/>
          <w:szCs w:val="24"/>
        </w:rPr>
        <w:noBreakHyphen/>
        <w:t>7</w:t>
      </w:r>
      <w:r>
        <w:rPr>
          <w:strike/>
          <w:szCs w:val="24"/>
        </w:rPr>
        <w:noBreakHyphen/>
        <w:t>10(3)</w:t>
      </w:r>
      <w:r>
        <w:rPr>
          <w:szCs w:val="24"/>
        </w:rPr>
        <w:t xml:space="preserve"> </w:t>
      </w:r>
      <w:r>
        <w:rPr>
          <w:szCs w:val="24"/>
          <w:u w:val="single"/>
        </w:rPr>
        <w:t>in accordance with a preneed funeral contract</w:t>
      </w:r>
      <w:r>
        <w:rPr>
          <w:szCs w:val="24"/>
        </w:rPr>
        <w:t xml:space="preserve"> in the future at no additional cost to the purchaser when the full contract </w:t>
      </w:r>
      <w:r>
        <w:rPr>
          <w:szCs w:val="24"/>
        </w:rPr>
        <w:lastRenderedPageBreak/>
        <w:t>price amount is paid to the provider.  After the death of the beneficiary of a guaranteed</w:t>
      </w:r>
      <w:r>
        <w:rPr>
          <w:szCs w:val="24"/>
        </w:rPr>
        <w:noBreakHyphen/>
        <w:t xml:space="preserve">price contract, the principal and all accrued earnings must be paid to the provider to cover the costs in effect at the time of death of the services and merchandise specified in the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All payments made under the agreement, contract, or plan </w:t>
      </w:r>
      <w:r>
        <w:rPr>
          <w:strike/>
          <w:szCs w:val="24"/>
        </w:rPr>
        <w:t>are and</w:t>
      </w:r>
      <w:r>
        <w:rPr>
          <w:szCs w:val="24"/>
        </w:rPr>
        <w:t xml:space="preserve"> remain trust funds with the financial institution until the death of the beneficiary and until the delivery of all merchandise and full performance of all services called for by the agreement, contract, or plan, </w:t>
      </w:r>
      <w:r>
        <w:rPr>
          <w:strike/>
          <w:szCs w:val="24"/>
        </w:rPr>
        <w:t>except where</w:t>
      </w:r>
      <w:r>
        <w:rPr>
          <w:szCs w:val="24"/>
        </w:rPr>
        <w:t xml:space="preserve"> </w:t>
      </w:r>
      <w:r>
        <w:rPr>
          <w:szCs w:val="24"/>
          <w:u w:val="single"/>
        </w:rPr>
        <w:t>unless</w:t>
      </w:r>
      <w:r>
        <w:rPr>
          <w:szCs w:val="24"/>
        </w:rPr>
        <w:t xml:space="preserve"> payment is made pursuant to Section 32</w:t>
      </w:r>
      <w:r>
        <w:rPr>
          <w:szCs w:val="24"/>
        </w:rPr>
        <w:noBreakHyphen/>
        <w:t>7</w:t>
      </w:r>
      <w:r>
        <w:rPr>
          <w:szCs w:val="24"/>
        </w:rPr>
        <w:noBreakHyphen/>
        <w:t xml:space="preserve">30.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funds </w:t>
      </w:r>
      <w:r>
        <w:rPr>
          <w:strike/>
          <w:szCs w:val="24"/>
        </w:rPr>
        <w:t>may</w:t>
      </w:r>
      <w:r>
        <w:rPr>
          <w:szCs w:val="24"/>
        </w:rPr>
        <w:t xml:space="preserve"> </w:t>
      </w:r>
      <w:r>
        <w:rPr>
          <w:szCs w:val="24"/>
          <w:u w:val="single"/>
        </w:rPr>
        <w:t>must</w:t>
      </w:r>
      <w:r>
        <w:rPr>
          <w:szCs w:val="24"/>
        </w:rPr>
        <w:t xml:space="preserve"> not be paid by the financial institution until a certified death certificate and a certified statement </w:t>
      </w:r>
      <w:r>
        <w:rPr>
          <w:strike/>
          <w:szCs w:val="24"/>
        </w:rPr>
        <w:t>is</w:t>
      </w:r>
      <w:r>
        <w:rPr>
          <w:szCs w:val="24"/>
        </w:rPr>
        <w:t xml:space="preserve"> </w:t>
      </w:r>
      <w:r>
        <w:rPr>
          <w:szCs w:val="24"/>
          <w:u w:val="single"/>
        </w:rPr>
        <w:t>that all of the terms and conditions of the agreements have been fully performed are</w:t>
      </w:r>
      <w:r>
        <w:rPr>
          <w:szCs w:val="24"/>
        </w:rPr>
        <w:t xml:space="preserve"> furnished by the provider to the financial institution </w:t>
      </w:r>
      <w:r>
        <w:rPr>
          <w:strike/>
          <w:szCs w:val="24"/>
        </w:rPr>
        <w:t>setting forth that all of the terms and conditions of the agreement have been fully performed</w:t>
      </w:r>
      <w:r>
        <w:rPr>
          <w:szCs w:val="24"/>
        </w:rPr>
        <w:t xml:space="preserve">.  The provider has no obligation to deliver </w:t>
      </w:r>
      <w:r>
        <w:rPr>
          <w:strike/>
          <w:szCs w:val="24"/>
        </w:rPr>
        <w:t>any</w:t>
      </w:r>
      <w:r>
        <w:rPr>
          <w:szCs w:val="24"/>
        </w:rPr>
        <w:t xml:space="preserve"> merchandise or perform </w:t>
      </w:r>
      <w:r>
        <w:rPr>
          <w:strike/>
          <w:szCs w:val="24"/>
        </w:rPr>
        <w:t>any services for which</w:t>
      </w:r>
      <w:r>
        <w:rPr>
          <w:szCs w:val="24"/>
        </w:rPr>
        <w:t xml:space="preserve"> </w:t>
      </w:r>
      <w:r>
        <w:rPr>
          <w:szCs w:val="24"/>
          <w:u w:val="single"/>
        </w:rPr>
        <w:t>a service unless</w:t>
      </w:r>
      <w:r>
        <w:rPr>
          <w:szCs w:val="24"/>
        </w:rPr>
        <w:t xml:space="preserve"> payment in full has </w:t>
      </w:r>
      <w:r>
        <w:rPr>
          <w:strike/>
          <w:szCs w:val="24"/>
        </w:rPr>
        <w:t>not</w:t>
      </w:r>
      <w:r>
        <w:rPr>
          <w:szCs w:val="24"/>
        </w:rPr>
        <w:t xml:space="preserve"> been deposited in the financial institution.  </w:t>
      </w:r>
      <w:r>
        <w:rPr>
          <w:strike/>
          <w:szCs w:val="24"/>
        </w:rPr>
        <w:t>Any amounts</w:t>
      </w:r>
      <w:r>
        <w:rPr>
          <w:szCs w:val="24"/>
        </w:rPr>
        <w:t xml:space="preserve"> </w:t>
      </w:r>
      <w:r>
        <w:rPr>
          <w:szCs w:val="24"/>
          <w:u w:val="single"/>
        </w:rPr>
        <w:t>An amount</w:t>
      </w:r>
      <w:r>
        <w:rPr>
          <w:szCs w:val="24"/>
        </w:rPr>
        <w:t xml:space="preserve"> deposited which </w:t>
      </w:r>
      <w:r>
        <w:rPr>
          <w:strike/>
          <w:szCs w:val="24"/>
        </w:rPr>
        <w:t>do not constitute</w:t>
      </w:r>
      <w:r>
        <w:rPr>
          <w:szCs w:val="24"/>
        </w:rPr>
        <w:t xml:space="preserve"> </w:t>
      </w:r>
      <w:r>
        <w:rPr>
          <w:szCs w:val="24"/>
          <w:u w:val="single"/>
        </w:rPr>
        <w:t>is not</w:t>
      </w:r>
      <w:r>
        <w:rPr>
          <w:szCs w:val="24"/>
        </w:rPr>
        <w:t xml:space="preserve"> payment in full may be credited against the cost of merchandise or services contracted for by representatives of the deceased.  </w:t>
      </w:r>
      <w:r>
        <w:rPr>
          <w:strike/>
          <w:szCs w:val="24"/>
        </w:rPr>
        <w:t>Any</w:t>
      </w:r>
      <w:r>
        <w:rPr>
          <w:szCs w:val="24"/>
        </w:rPr>
        <w:t xml:space="preserve"> </w:t>
      </w:r>
      <w:r>
        <w:rPr>
          <w:szCs w:val="24"/>
          <w:u w:val="single"/>
        </w:rPr>
        <w:t>A</w:t>
      </w:r>
      <w:r>
        <w:rPr>
          <w:szCs w:val="24"/>
        </w:rPr>
        <w:t xml:space="preserve"> balance remaining in the fund after the payment for the merchandise and services as </w:t>
      </w:r>
      <w:r>
        <w:rPr>
          <w:strike/>
          <w:szCs w:val="24"/>
        </w:rPr>
        <w:t>set forth</w:t>
      </w:r>
      <w:r>
        <w:rPr>
          <w:szCs w:val="24"/>
        </w:rPr>
        <w:t xml:space="preserve"> </w:t>
      </w:r>
      <w:r>
        <w:rPr>
          <w:szCs w:val="24"/>
          <w:u w:val="single"/>
        </w:rPr>
        <w:t>provided</w:t>
      </w:r>
      <w:r>
        <w:rPr>
          <w:szCs w:val="24"/>
        </w:rPr>
        <w:t xml:space="preserve"> in the agreement, contract, or plan must be paid to the estate of the beneficiary of the agreement, contract, or plan pursuant to </w:t>
      </w:r>
      <w:r>
        <w:rPr>
          <w:strike/>
          <w:szCs w:val="24"/>
        </w:rPr>
        <w:t>Section 32</w:t>
      </w:r>
      <w:r>
        <w:rPr>
          <w:strike/>
          <w:szCs w:val="24"/>
        </w:rPr>
        <w:noBreakHyphen/>
        <w:t>7</w:t>
      </w:r>
      <w:r>
        <w:rPr>
          <w:strike/>
          <w:szCs w:val="24"/>
        </w:rPr>
        <w:noBreakHyphen/>
        <w:t>20</w:t>
      </w:r>
      <w:r>
        <w:rPr>
          <w:szCs w:val="24"/>
        </w:rPr>
        <w:t xml:space="preserve"> </w:t>
      </w:r>
      <w:r>
        <w:rPr>
          <w:szCs w:val="24"/>
          <w:u w:val="single"/>
        </w:rPr>
        <w:t>subsection</w:t>
      </w:r>
      <w:r>
        <w:rPr>
          <w:szCs w:val="24"/>
        </w:rPr>
        <w:t xml:space="preserve"> (A) or paid to the provider of a contract pursuant to </w:t>
      </w:r>
      <w:r>
        <w:rPr>
          <w:strike/>
          <w:szCs w:val="24"/>
        </w:rPr>
        <w:t>Section 32</w:t>
      </w:r>
      <w:r>
        <w:rPr>
          <w:strike/>
          <w:szCs w:val="24"/>
        </w:rPr>
        <w:noBreakHyphen/>
        <w:t>7</w:t>
      </w:r>
      <w:r>
        <w:rPr>
          <w:strike/>
          <w:szCs w:val="24"/>
        </w:rPr>
        <w:noBreakHyphen/>
        <w:t>20</w:t>
      </w:r>
      <w:r>
        <w:rPr>
          <w:szCs w:val="24"/>
        </w:rPr>
        <w:t xml:space="preserve"> </w:t>
      </w:r>
      <w:r>
        <w:rPr>
          <w:szCs w:val="24"/>
          <w:u w:val="single"/>
        </w:rPr>
        <w:t>subsection</w:t>
      </w:r>
      <w:r>
        <w:rPr>
          <w:szCs w:val="24"/>
        </w:rPr>
        <w:t xml:space="preserve"> (B).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Subsections (A), (B), (C), and (D) do not apply to contracts for funeral </w:t>
      </w:r>
      <w:r>
        <w:rPr>
          <w:strike/>
          <w:szCs w:val="24"/>
        </w:rPr>
        <w:t>service</w:t>
      </w:r>
      <w:r>
        <w:rPr>
          <w:szCs w:val="24"/>
        </w:rPr>
        <w:t xml:space="preserve"> </w:t>
      </w:r>
      <w:r>
        <w:rPr>
          <w:szCs w:val="24"/>
          <w:u w:val="single"/>
        </w:rPr>
        <w:t>services</w:t>
      </w:r>
      <w:r>
        <w:rPr>
          <w:szCs w:val="24"/>
        </w:rPr>
        <w:t xml:space="preserve"> or merchandise funded by insurance policies </w:t>
      </w:r>
      <w:r>
        <w:rPr>
          <w:strike/>
          <w:szCs w:val="24"/>
        </w:rPr>
        <w:t>which</w:t>
      </w:r>
      <w:r>
        <w:rPr>
          <w:szCs w:val="24"/>
        </w:rPr>
        <w:t xml:space="preserve"> </w:t>
      </w:r>
      <w:r>
        <w:rPr>
          <w:szCs w:val="24"/>
          <w:u w:val="single"/>
        </w:rPr>
        <w:t>that</w:t>
      </w:r>
      <w:r>
        <w:rPr>
          <w:szCs w:val="24"/>
        </w:rPr>
        <w:t xml:space="preserve"> are otherwise regulated by law;  however, Section 38</w:t>
      </w:r>
      <w:r>
        <w:rPr>
          <w:szCs w:val="24"/>
        </w:rPr>
        <w:noBreakHyphen/>
        <w:t>55</w:t>
      </w:r>
      <w:r>
        <w:rPr>
          <w:szCs w:val="24"/>
        </w:rPr>
        <w:noBreakHyphen/>
        <w:t xml:space="preserve">330 governs the conduct of a licensed funeral director employed by a licensed funeral home in South Carolina, </w:t>
      </w:r>
      <w:r>
        <w:rPr>
          <w:szCs w:val="24"/>
          <w:u w:val="single"/>
        </w:rPr>
        <w:t>who also is licensed as an agent for a life insurer doing business in this State,</w:t>
      </w:r>
      <w:r>
        <w:rPr>
          <w:szCs w:val="24"/>
        </w:rPr>
        <w:t xml:space="preserve"> except a licensed funeral director employed by a licensed funeral home owned by a company not chartered in the United States</w:t>
      </w:r>
      <w:r>
        <w:rPr>
          <w:strike/>
          <w:szCs w:val="24"/>
        </w:rPr>
        <w:t>, who also is licensed as an agent for a life insurer doing business in this State</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w:t>
      </w:r>
      <w:r>
        <w:rPr>
          <w:strike/>
          <w:szCs w:val="24"/>
        </w:rPr>
        <w:t>board</w:t>
      </w:r>
      <w:r>
        <w:rPr>
          <w:szCs w:val="24"/>
        </w:rPr>
        <w:t xml:space="preserve"> </w:t>
      </w:r>
      <w:r>
        <w:rPr>
          <w:szCs w:val="24"/>
          <w:u w:val="single"/>
        </w:rPr>
        <w:t>department</w:t>
      </w:r>
      <w:r>
        <w:rPr>
          <w:szCs w:val="24"/>
        </w:rPr>
        <w:t xml:space="preserve"> shall approve forms for preneed funeral contracts.  All contracts must be in writing, and </w:t>
      </w:r>
      <w:r>
        <w:rPr>
          <w:strike/>
          <w:szCs w:val="24"/>
        </w:rPr>
        <w:t>no</w:t>
      </w:r>
      <w:r>
        <w:rPr>
          <w:szCs w:val="24"/>
        </w:rPr>
        <w:t xml:space="preserve"> </w:t>
      </w:r>
      <w:r>
        <w:rPr>
          <w:szCs w:val="24"/>
          <w:u w:val="single"/>
        </w:rPr>
        <w:t>a</w:t>
      </w:r>
      <w:r>
        <w:rPr>
          <w:szCs w:val="24"/>
        </w:rPr>
        <w:t xml:space="preserve"> contract form </w:t>
      </w:r>
      <w:r>
        <w:rPr>
          <w:strike/>
          <w:szCs w:val="24"/>
        </w:rPr>
        <w:t>may</w:t>
      </w:r>
      <w:r>
        <w:rPr>
          <w:szCs w:val="24"/>
        </w:rPr>
        <w:t xml:space="preserve"> </w:t>
      </w:r>
      <w:r>
        <w:rPr>
          <w:szCs w:val="24"/>
          <w:u w:val="single"/>
        </w:rPr>
        <w:t>must not</w:t>
      </w:r>
      <w:r>
        <w:rPr>
          <w:szCs w:val="24"/>
        </w:rPr>
        <w:t xml:space="preserve"> be used without prior approval of the </w:t>
      </w:r>
      <w:r>
        <w:rPr>
          <w:strike/>
          <w:szCs w:val="24"/>
        </w:rPr>
        <w:t>board</w:t>
      </w:r>
      <w:r>
        <w:rPr>
          <w:szCs w:val="24"/>
        </w:rPr>
        <w:t xml:space="preserve"> </w:t>
      </w:r>
      <w:r>
        <w:rPr>
          <w:szCs w:val="24"/>
          <w:u w:val="single"/>
        </w:rPr>
        <w:t>department</w:t>
      </w:r>
      <w:r>
        <w:rPr>
          <w:szCs w:val="24"/>
        </w:rPr>
        <w:t xml:space="preserve">.  </w:t>
      </w:r>
      <w:r>
        <w:rPr>
          <w:strike/>
          <w:szCs w:val="24"/>
        </w:rPr>
        <w:t>Any</w:t>
      </w:r>
      <w:r>
        <w:rPr>
          <w:szCs w:val="24"/>
        </w:rPr>
        <w:t xml:space="preserve"> </w:t>
      </w:r>
      <w:r>
        <w:rPr>
          <w:szCs w:val="24"/>
          <w:u w:val="single"/>
        </w:rPr>
        <w:t>The</w:t>
      </w:r>
      <w:r>
        <w:rPr>
          <w:szCs w:val="24"/>
        </w:rPr>
        <w:t xml:space="preserve"> use or attempted use of an oral preneed funeral contract or </w:t>
      </w:r>
      <w:r>
        <w:rPr>
          <w:strike/>
          <w:szCs w:val="24"/>
        </w:rPr>
        <w:t>any</w:t>
      </w:r>
      <w:r>
        <w:rPr>
          <w:szCs w:val="24"/>
        </w:rPr>
        <w:t xml:space="preserve"> </w:t>
      </w:r>
      <w:r>
        <w:rPr>
          <w:szCs w:val="24"/>
          <w:u w:val="single"/>
        </w:rPr>
        <w:t>a</w:t>
      </w:r>
      <w:r>
        <w:rPr>
          <w:szCs w:val="24"/>
        </w:rPr>
        <w:t xml:space="preserve"> written preneed funeral contract </w:t>
      </w:r>
      <w:r>
        <w:rPr>
          <w:szCs w:val="24"/>
        </w:rPr>
        <w:lastRenderedPageBreak/>
        <w:t xml:space="preserve">in a form not approved by the </w:t>
      </w:r>
      <w:r>
        <w:rPr>
          <w:strike/>
          <w:szCs w:val="24"/>
        </w:rPr>
        <w:t>board</w:t>
      </w:r>
      <w:r>
        <w:rPr>
          <w:szCs w:val="24"/>
        </w:rPr>
        <w:t xml:space="preserve"> </w:t>
      </w:r>
      <w:r>
        <w:rPr>
          <w:szCs w:val="24"/>
          <w:u w:val="single"/>
        </w:rPr>
        <w:t>department</w:t>
      </w:r>
      <w:r>
        <w:rPr>
          <w:szCs w:val="24"/>
        </w:rPr>
        <w:t xml:space="preserve"> is </w:t>
      </w:r>
      <w:r>
        <w:rPr>
          <w:strike/>
          <w:szCs w:val="24"/>
        </w:rPr>
        <w:t>considered to be</w:t>
      </w:r>
      <w:r>
        <w:rPr>
          <w:szCs w:val="24"/>
        </w:rPr>
        <w:t xml:space="preserve"> a violation of this chapter by the person selling services or merchandise under its provisions;  </w:t>
      </w:r>
      <w:r>
        <w:rPr>
          <w:strike/>
          <w:szCs w:val="24"/>
        </w:rPr>
        <w:t>provided, however,</w:t>
      </w:r>
      <w:r>
        <w:rPr>
          <w:szCs w:val="24"/>
        </w:rPr>
        <w:t xml:space="preserve"> </w:t>
      </w:r>
      <w:r>
        <w:rPr>
          <w:szCs w:val="24"/>
          <w:u w:val="single"/>
        </w:rPr>
        <w:t>except</w:t>
      </w:r>
      <w:r>
        <w:rPr>
          <w:szCs w:val="24"/>
        </w:rPr>
        <w:t xml:space="preserve"> that minor modifications to a contract form furnished or approved by the </w:t>
      </w:r>
      <w:r>
        <w:rPr>
          <w:strike/>
          <w:szCs w:val="24"/>
        </w:rPr>
        <w:t>board shall</w:t>
      </w:r>
      <w:r>
        <w:rPr>
          <w:szCs w:val="24"/>
        </w:rPr>
        <w:t xml:space="preserve"> </w:t>
      </w:r>
      <w:r>
        <w:rPr>
          <w:szCs w:val="24"/>
          <w:u w:val="single"/>
        </w:rPr>
        <w:t>department does</w:t>
      </w:r>
      <w:r>
        <w:rPr>
          <w:szCs w:val="24"/>
        </w:rPr>
        <w:t xml:space="preserve"> not invalidate the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All contracts must contain the name and Funeral Service License Number of the provider and seller.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All funds received by the provider pursuant to the provisions of a contract governed by this chapter must be placed in trust in a federally insured account.  The trustee may establish an individual trust for each contract or a common trust fund may be established with a financial institution </w:t>
      </w:r>
      <w:r>
        <w:rPr>
          <w:strike/>
          <w:szCs w:val="24"/>
        </w:rPr>
        <w:t>which</w:t>
      </w:r>
      <w:r>
        <w:rPr>
          <w:szCs w:val="24"/>
        </w:rPr>
        <w:t xml:space="preserve"> </w:t>
      </w:r>
      <w:r>
        <w:rPr>
          <w:szCs w:val="24"/>
          <w:u w:val="single"/>
        </w:rPr>
        <w:t>that</w:t>
      </w:r>
      <w:r>
        <w:rPr>
          <w:szCs w:val="24"/>
        </w:rPr>
        <w:t xml:space="preserve"> would maintain accounting for each individual deposit and furnish a quarterly report to the provider.  The trust accounts must be carried in the name of the provider but accounting records must be maintained showing the amounts deposited and invested, and interest, dividends, increases, and accretions earned on it, with respect to each purchaser’s contract.  The trustee has the authority to transfer trust funds from one financial institution to another</w:t>
      </w:r>
      <w:r>
        <w:rPr>
          <w:strike/>
          <w:szCs w:val="24"/>
        </w:rPr>
        <w:t>;  provided</w:t>
      </w:r>
      <w:r>
        <w:rPr>
          <w:szCs w:val="24"/>
        </w:rPr>
        <w:t xml:space="preserve">, </w:t>
      </w:r>
      <w:r>
        <w:rPr>
          <w:szCs w:val="24"/>
          <w:u w:val="single"/>
        </w:rPr>
        <w:t>except</w:t>
      </w:r>
      <w:r>
        <w:rPr>
          <w:szCs w:val="24"/>
        </w:rPr>
        <w:t xml:space="preserve"> that the trustee must notify the purchaser</w:t>
      </w:r>
      <w:r>
        <w:rPr>
          <w:szCs w:val="24"/>
          <w:u w:val="single"/>
        </w:rPr>
        <w:t>, or the beneficiary of a deceased purchaser,</w:t>
      </w:r>
      <w:r>
        <w:rPr>
          <w:szCs w:val="24"/>
        </w:rPr>
        <w:t xml:space="preserve"> within thirty days </w:t>
      </w:r>
      <w:r>
        <w:rPr>
          <w:strike/>
          <w:szCs w:val="24"/>
        </w:rPr>
        <w:t>thereafter, or the beneficiary, if the purchaser dies</w:t>
      </w:r>
      <w:r>
        <w:rPr>
          <w:szCs w:val="24"/>
        </w:rPr>
        <w:t xml:space="preserve"> </w:t>
      </w:r>
      <w:r>
        <w:rPr>
          <w:szCs w:val="24"/>
          <w:u w:val="single"/>
        </w:rPr>
        <w:t>after the transfer</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All earnings accrue </w:t>
      </w:r>
      <w:r>
        <w:rPr>
          <w:strike/>
          <w:szCs w:val="24"/>
        </w:rPr>
        <w:t>in</w:t>
      </w:r>
      <w:r>
        <w:rPr>
          <w:szCs w:val="24"/>
        </w:rPr>
        <w:t xml:space="preserve"> </w:t>
      </w:r>
      <w:r>
        <w:rPr>
          <w:szCs w:val="24"/>
          <w:u w:val="single"/>
        </w:rPr>
        <w:t>to</w:t>
      </w:r>
      <w:r>
        <w:rPr>
          <w:szCs w:val="24"/>
        </w:rPr>
        <w:t xml:space="preserve"> the trust except that the provider may withdraw ten percent of the annual earnings of the trust to cover trust administration.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r>
      <w:r>
        <w:rPr>
          <w:strike/>
          <w:szCs w:val="24"/>
        </w:rPr>
        <w:t>No</w:t>
      </w:r>
      <w:r>
        <w:rPr>
          <w:szCs w:val="24"/>
        </w:rPr>
        <w:t xml:space="preserve"> Preneed trust funds or earnings </w:t>
      </w:r>
      <w:r>
        <w:rPr>
          <w:strike/>
          <w:szCs w:val="24"/>
        </w:rPr>
        <w:t>may</w:t>
      </w:r>
      <w:r>
        <w:rPr>
          <w:szCs w:val="24"/>
        </w:rPr>
        <w:t xml:space="preserve"> </w:t>
      </w:r>
      <w:r>
        <w:rPr>
          <w:szCs w:val="24"/>
          <w:u w:val="single"/>
        </w:rPr>
        <w:t>must not</w:t>
      </w:r>
      <w:r>
        <w:rPr>
          <w:szCs w:val="24"/>
        </w:rPr>
        <w:t xml:space="preserve"> be used as collateral, pledged, or in any way encumbered or placed at risk.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(K)</w:t>
      </w:r>
      <w:r>
        <w:rPr>
          <w:szCs w:val="24"/>
        </w:rPr>
        <w:tab/>
        <w:t xml:space="preserve">If the purchaser fails to make payments as provided in the contract, the contract is voidable at the option of the provider and he may retain ten percent of the amount paid on the contract as a fee and return the remaining funds to the purchaser.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(L)</w:t>
      </w:r>
      <w:r>
        <w:rPr>
          <w:szCs w:val="24"/>
        </w:rPr>
        <w:tab/>
        <w:t xml:space="preserve">If the merchandise selected is not available at the time of need, the provider shall make available </w:t>
      </w:r>
      <w:r>
        <w:rPr>
          <w:szCs w:val="24"/>
          <w:u w:val="single"/>
        </w:rPr>
        <w:t>merchandise of equal or greater value</w:t>
      </w:r>
      <w:r>
        <w:rPr>
          <w:szCs w:val="24"/>
        </w:rPr>
        <w:t xml:space="preserve"> to the purchaser or his representative </w:t>
      </w:r>
      <w:r>
        <w:rPr>
          <w:strike/>
          <w:szCs w:val="24"/>
        </w:rPr>
        <w:t>merchandise of equal or greater value</w:t>
      </w:r>
      <w:r>
        <w:rPr>
          <w:szCs w:val="24"/>
        </w:rPr>
        <w:t xml:space="preserve">.  The purchaser or his representative is entitled to approve </w:t>
      </w:r>
      <w:r>
        <w:rPr>
          <w:strike/>
          <w:szCs w:val="24"/>
        </w:rPr>
        <w:t>any substitutions</w:t>
      </w:r>
      <w:r>
        <w:rPr>
          <w:szCs w:val="24"/>
        </w:rPr>
        <w:t xml:space="preserve"> </w:t>
      </w:r>
      <w:r>
        <w:rPr>
          <w:szCs w:val="24"/>
          <w:u w:val="single"/>
        </w:rPr>
        <w:t>a substitution</w:t>
      </w:r>
      <w:r>
        <w:rPr>
          <w:szCs w:val="24"/>
        </w:rPr>
        <w:t>.</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25.</w:t>
      </w:r>
      <w:r>
        <w:rPr>
          <w:szCs w:val="24"/>
        </w:rPr>
        <w:tab/>
        <w:t xml:space="preserve">The contracts governed by the provisions of this chapter may be made irrevocable at the option of the purchaser.  If the purchaser selects an irrevocable contract he must be allowed thirty days to examine the contract.  Within that period, the purchaser may revoke his decision to enter this contract and all monies paid by the purchaser must be refunded.  An irrevocable </w:t>
      </w:r>
      <w:r>
        <w:rPr>
          <w:szCs w:val="24"/>
        </w:rPr>
        <w:lastRenderedPageBreak/>
        <w:t xml:space="preserve">trust funded preneed funeral contract executed under </w:t>
      </w:r>
      <w:r>
        <w:rPr>
          <w:szCs w:val="24"/>
          <w:u w:val="single"/>
        </w:rPr>
        <w:t>this</w:t>
      </w:r>
      <w:r>
        <w:rPr>
          <w:szCs w:val="24"/>
        </w:rPr>
        <w:t xml:space="preserve"> chapter</w:t>
      </w:r>
      <w:r>
        <w:rPr>
          <w:strike/>
          <w:szCs w:val="24"/>
        </w:rPr>
        <w:t xml:space="preserve"> 7 of Title 32 may</w:t>
      </w:r>
      <w:r>
        <w:rPr>
          <w:szCs w:val="24"/>
        </w:rPr>
        <w:t xml:space="preserve"> </w:t>
      </w:r>
      <w:r>
        <w:rPr>
          <w:szCs w:val="24"/>
          <w:u w:val="single"/>
        </w:rPr>
        <w:t>must</w:t>
      </w:r>
      <w:r>
        <w:rPr>
          <w:szCs w:val="24"/>
        </w:rPr>
        <w:t xml:space="preserve"> not be converted to an insurance funded preneed funeral contract.  If a premium is paid on an insurance funded preneed irrevocable contract and the contract is revoked within thirty days, the full premium must be refunded.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30.</w:t>
      </w:r>
      <w:r>
        <w:rPr>
          <w:szCs w:val="24"/>
        </w:rPr>
        <w:tab/>
        <w:t xml:space="preserve">(A) Within thirty days of receipt of a written demand for refund by </w:t>
      </w:r>
      <w:r>
        <w:rPr>
          <w:strike/>
          <w:szCs w:val="24"/>
        </w:rPr>
        <w:t>any</w:t>
      </w:r>
      <w:r>
        <w:rPr>
          <w:szCs w:val="24"/>
        </w:rPr>
        <w:t xml:space="preserve"> </w:t>
      </w:r>
      <w:r>
        <w:rPr>
          <w:szCs w:val="24"/>
          <w:u w:val="single"/>
        </w:rPr>
        <w:t>a</w:t>
      </w:r>
      <w:r>
        <w:rPr>
          <w:szCs w:val="24"/>
        </w:rPr>
        <w:t xml:space="preserve"> purchaser who has paid funds for a preneed funeral contract pursuant to Section 32</w:t>
      </w:r>
      <w:r>
        <w:rPr>
          <w:szCs w:val="24"/>
        </w:rPr>
        <w:noBreakHyphen/>
        <w:t>7</w:t>
      </w:r>
      <w:r>
        <w:rPr>
          <w:szCs w:val="24"/>
        </w:rPr>
        <w:noBreakHyphen/>
        <w:t xml:space="preserve">20(A) or (B) the trustee shall refund to the purchaser the entire amount paid together with all interest, dividends, increases, or accretions earned on the fund except that the provider </w:t>
      </w:r>
      <w:r>
        <w:rPr>
          <w:strike/>
          <w:szCs w:val="24"/>
        </w:rPr>
        <w:t>will</w:t>
      </w:r>
      <w:r>
        <w:rPr>
          <w:szCs w:val="24"/>
        </w:rPr>
        <w:t xml:space="preserve"> </w:t>
      </w:r>
      <w:r>
        <w:rPr>
          <w:szCs w:val="24"/>
          <w:u w:val="single"/>
        </w:rPr>
        <w:t>may</w:t>
      </w:r>
      <w:r>
        <w:rPr>
          <w:szCs w:val="24"/>
        </w:rPr>
        <w:t xml:space="preserve"> retain ten percent of the earnings in the portion of the final year before termination.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After making refund to the trustee pursuant to the provisions of subsection (A) </w:t>
      </w:r>
      <w:r>
        <w:rPr>
          <w:strike/>
          <w:szCs w:val="24"/>
        </w:rPr>
        <w:t>or (B)</w:t>
      </w:r>
      <w:r>
        <w:rPr>
          <w:szCs w:val="24"/>
        </w:rPr>
        <w:t xml:space="preserve">, the financial institution is relieved from further liability to any party.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This section does not apply if the contract is irrevocable.</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35.</w:t>
      </w:r>
      <w:r>
        <w:rPr>
          <w:szCs w:val="24"/>
        </w:rPr>
        <w:tab/>
      </w:r>
      <w:r>
        <w:rPr>
          <w:szCs w:val="24"/>
          <w:u w:val="single"/>
        </w:rPr>
        <w:t>(A)</w:t>
      </w:r>
      <w:r>
        <w:rPr>
          <w:szCs w:val="24"/>
        </w:rPr>
        <w:tab/>
        <w:t xml:space="preserve">A preneed funeral contract may be transferred to another provider only </w:t>
      </w:r>
      <w:r>
        <w:rPr>
          <w:strike/>
          <w:szCs w:val="24"/>
        </w:rPr>
        <w:t>at</w:t>
      </w:r>
      <w:r>
        <w:rPr>
          <w:szCs w:val="24"/>
        </w:rPr>
        <w:t xml:space="preserve"> </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The selling provider must be paid a fee equal to ten percent of the contract face amount.  The selling provider also must be paid ten percent of the earnings in that portion of the final year before transfer.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t>A preneed funeral contract, whether revocable or irrevocable, funded by an insurance policy</w:t>
      </w:r>
      <w:r>
        <w:rPr>
          <w:strike/>
          <w:szCs w:val="24"/>
        </w:rPr>
        <w:t>,</w:t>
      </w:r>
      <w:r>
        <w:rPr>
          <w:szCs w:val="24"/>
        </w:rPr>
        <w:t xml:space="preserve"> may be transferred to another provider only </w:t>
      </w:r>
      <w:r>
        <w:rPr>
          <w:strike/>
          <w:szCs w:val="24"/>
        </w:rPr>
        <w:t>at</w:t>
      </w:r>
      <w:r>
        <w:rPr>
          <w:szCs w:val="24"/>
        </w:rPr>
        <w:t xml:space="preserve"> </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The selling provider may not collect, charge, or receive a fee in connection with this transfer of a preneed funeral contract funded by an insurance policy.  An irrevocable preneed funeral contract funded by an insurance policy may be transferred to another provider only </w:t>
      </w:r>
      <w:r>
        <w:rPr>
          <w:strike/>
          <w:szCs w:val="24"/>
        </w:rPr>
        <w:t>at</w:t>
      </w:r>
      <w:r>
        <w:rPr>
          <w:szCs w:val="24"/>
          <w:u w:val="single"/>
        </w:rPr>
        <w:t>upon</w:t>
      </w:r>
      <w:r>
        <w:rPr>
          <w:szCs w:val="24"/>
        </w:rPr>
        <w:t xml:space="preserve"> the prior written request of the purchaser or the beneficiary </w:t>
      </w:r>
      <w:r>
        <w:rPr>
          <w:strike/>
          <w:szCs w:val="24"/>
        </w:rPr>
        <w:t>if the purchaser dies before the beneficiary</w:t>
      </w:r>
      <w:r>
        <w:rPr>
          <w:szCs w:val="24"/>
        </w:rPr>
        <w:t xml:space="preserve"> </w:t>
      </w:r>
      <w:r>
        <w:rPr>
          <w:szCs w:val="24"/>
          <w:u w:val="single"/>
        </w:rPr>
        <w:t>of a deceased purchaser</w:t>
      </w:r>
      <w:r>
        <w:rPr>
          <w:szCs w:val="24"/>
        </w:rPr>
        <w:t xml:space="preserve"> or pursuant to Section 32</w:t>
      </w:r>
      <w:r>
        <w:rPr>
          <w:szCs w:val="24"/>
        </w:rPr>
        <w:noBreakHyphen/>
        <w:t>7</w:t>
      </w:r>
      <w:r>
        <w:rPr>
          <w:szCs w:val="24"/>
        </w:rPr>
        <w:noBreakHyphen/>
        <w:t xml:space="preserve">45.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40.</w:t>
      </w:r>
      <w:r>
        <w:rPr>
          <w:szCs w:val="24"/>
        </w:rPr>
        <w:tab/>
        <w:t xml:space="preserve">All trust funds </w:t>
      </w:r>
      <w:r>
        <w:rPr>
          <w:strike/>
          <w:szCs w:val="24"/>
        </w:rPr>
        <w:t>mentioned</w:t>
      </w:r>
      <w:r>
        <w:rPr>
          <w:szCs w:val="24"/>
        </w:rPr>
        <w:t xml:space="preserve"> </w:t>
      </w:r>
      <w:r>
        <w:rPr>
          <w:szCs w:val="24"/>
          <w:u w:val="single"/>
        </w:rPr>
        <w:t>described</w:t>
      </w:r>
      <w:r>
        <w:rPr>
          <w:szCs w:val="24"/>
        </w:rPr>
        <w:t xml:space="preserve"> in this chapter must be deposited in the name of the trustee, as trustee, within thirty days after receipt.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32</w:t>
      </w:r>
      <w:r>
        <w:noBreakHyphen/>
        <w:t>7</w:t>
      </w:r>
      <w:r>
        <w:noBreakHyphen/>
        <w:t>45.</w:t>
      </w:r>
      <w:r>
        <w:tab/>
      </w:r>
      <w:r>
        <w:rPr>
          <w:szCs w:val="24"/>
        </w:rPr>
        <w:t>(A)</w:t>
      </w:r>
      <w:r>
        <w:rPr>
          <w:szCs w:val="24"/>
        </w:rPr>
        <w:tab/>
        <w:t xml:space="preserve">If a provider goes out of business or the provider’s license issued by the State Board of Funeral Service is cancelled or the license to sell preneed funeral contracts is cancelled and application for a replacement license </w:t>
      </w:r>
      <w:r>
        <w:rPr>
          <w:strike/>
          <w:szCs w:val="24"/>
        </w:rPr>
        <w:t>has not been</w:t>
      </w:r>
      <w:r>
        <w:rPr>
          <w:szCs w:val="24"/>
        </w:rPr>
        <w:t xml:space="preserve"> </w:t>
      </w:r>
      <w:r>
        <w:rPr>
          <w:szCs w:val="24"/>
          <w:u w:val="single"/>
        </w:rPr>
        <w:t>is not</w:t>
      </w:r>
      <w:r>
        <w:rPr>
          <w:szCs w:val="24"/>
        </w:rPr>
        <w:t xml:space="preserve"> filed, the provider </w:t>
      </w:r>
      <w:r>
        <w:rPr>
          <w:strike/>
          <w:szCs w:val="24"/>
        </w:rPr>
        <w:t>shall</w:t>
      </w:r>
      <w:r>
        <w:rPr>
          <w:szCs w:val="24"/>
        </w:rPr>
        <w:t xml:space="preserve"> within thirty days </w:t>
      </w:r>
      <w:r>
        <w:rPr>
          <w:szCs w:val="24"/>
          <w:u w:val="single"/>
        </w:rPr>
        <w:t>shall</w:t>
      </w:r>
      <w:r>
        <w:rPr>
          <w:szCs w:val="24"/>
        </w:rPr>
        <w:t xml:space="preserve"> submit to the </w:t>
      </w:r>
      <w:r>
        <w:rPr>
          <w:strike/>
          <w:szCs w:val="24"/>
        </w:rPr>
        <w:t>board</w:t>
      </w:r>
      <w:r>
        <w:rPr>
          <w:szCs w:val="24"/>
        </w:rPr>
        <w:t xml:space="preserve"> </w:t>
      </w:r>
      <w:r>
        <w:rPr>
          <w:szCs w:val="24"/>
          <w:u w:val="single"/>
        </w:rPr>
        <w:t>department</w:t>
      </w:r>
      <w:r>
        <w:rPr>
          <w:szCs w:val="24"/>
        </w:rPr>
        <w:t xml:space="preserve"> a complete listing of names and addresses of all active contracts in its possession.  The provider </w:t>
      </w:r>
      <w:r>
        <w:rPr>
          <w:strike/>
          <w:szCs w:val="24"/>
        </w:rPr>
        <w:t>shall</w:t>
      </w:r>
      <w:r>
        <w:rPr>
          <w:szCs w:val="24"/>
        </w:rPr>
        <w:t xml:space="preserve"> also </w:t>
      </w:r>
      <w:r>
        <w:rPr>
          <w:szCs w:val="24"/>
          <w:u w:val="single"/>
        </w:rPr>
        <w:t>shall</w:t>
      </w:r>
      <w:r>
        <w:rPr>
          <w:szCs w:val="24"/>
        </w:rPr>
        <w:t xml:space="preserve"> notify all contract purchasers in writing that their contracts are to be transferred to another licensed provider of the purchaser’s choice.  The former licensee </w:t>
      </w:r>
      <w:r>
        <w:rPr>
          <w:strike/>
          <w:szCs w:val="24"/>
        </w:rPr>
        <w:t>shall</w:t>
      </w:r>
      <w:r>
        <w:rPr>
          <w:szCs w:val="24"/>
        </w:rPr>
        <w:t xml:space="preserve"> then </w:t>
      </w:r>
      <w:r>
        <w:rPr>
          <w:szCs w:val="24"/>
          <w:u w:val="single"/>
        </w:rPr>
        <w:t>shall</w:t>
      </w:r>
      <w:r>
        <w:rPr>
          <w:szCs w:val="24"/>
        </w:rPr>
        <w:t xml:space="preserve"> transfer the contracts and notify the </w:t>
      </w:r>
      <w:r>
        <w:rPr>
          <w:strike/>
          <w:szCs w:val="24"/>
        </w:rPr>
        <w:t>board</w:t>
      </w:r>
      <w:r>
        <w:rPr>
          <w:szCs w:val="24"/>
        </w:rPr>
        <w:t xml:space="preserve"> </w:t>
      </w:r>
      <w:r>
        <w:rPr>
          <w:szCs w:val="24"/>
          <w:u w:val="single"/>
        </w:rPr>
        <w:t>department</w:t>
      </w:r>
      <w:r>
        <w:rPr>
          <w:szCs w:val="24"/>
        </w:rPr>
        <w:t xml:space="preserve"> of the providers selected within sixty days of the cancellation of the preneed license.  All contracts funded by </w:t>
      </w:r>
      <w:r>
        <w:rPr>
          <w:strike/>
          <w:szCs w:val="24"/>
        </w:rPr>
        <w:t>burial</w:t>
      </w:r>
      <w:r>
        <w:rPr>
          <w:szCs w:val="24"/>
        </w:rPr>
        <w:t xml:space="preserve"> insurance or trust funds together with interest are to be transferred.  The selling provider forfeits its right to </w:t>
      </w:r>
      <w:r>
        <w:rPr>
          <w:strike/>
          <w:szCs w:val="24"/>
        </w:rPr>
        <w:t>any</w:t>
      </w:r>
      <w:r>
        <w:rPr>
          <w:szCs w:val="24"/>
        </w:rPr>
        <w:t xml:space="preserve"> monies it otherwise would be entitled to.  If the provider fails to provide for the transfer of contracts within sixty days, the purchasers may </w:t>
      </w:r>
      <w:r>
        <w:rPr>
          <w:strike/>
          <w:szCs w:val="24"/>
        </w:rPr>
        <w:t>directly</w:t>
      </w:r>
      <w:r>
        <w:rPr>
          <w:szCs w:val="24"/>
        </w:rPr>
        <w:t xml:space="preserve"> request </w:t>
      </w:r>
      <w:r>
        <w:rPr>
          <w:szCs w:val="24"/>
          <w:u w:val="single"/>
        </w:rPr>
        <w:t>directly</w:t>
      </w:r>
      <w:r>
        <w:rPr>
          <w:szCs w:val="24"/>
        </w:rPr>
        <w:t xml:space="preserve"> the financial institution to transfer the account balance to another provider selected by the purchaser with payment jointly to the provider and its financial institution.  The purchaser </w:t>
      </w:r>
      <w:r>
        <w:rPr>
          <w:strike/>
          <w:szCs w:val="24"/>
        </w:rPr>
        <w:t>may</w:t>
      </w:r>
      <w:r>
        <w:rPr>
          <w:szCs w:val="24"/>
        </w:rPr>
        <w:t xml:space="preserve"> also </w:t>
      </w:r>
      <w:r>
        <w:rPr>
          <w:szCs w:val="24"/>
          <w:u w:val="single"/>
        </w:rPr>
        <w:t>may</w:t>
      </w:r>
      <w:r>
        <w:rPr>
          <w:szCs w:val="24"/>
        </w:rPr>
        <w:t xml:space="preserve"> request that an insurance company assign another provider as beneficiary for the insurance policy.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board</w:t>
      </w:r>
      <w:r>
        <w:rPr>
          <w:szCs w:val="24"/>
        </w:rPr>
        <w:t xml:space="preserve"> </w:t>
      </w:r>
      <w:r>
        <w:rPr>
          <w:szCs w:val="24"/>
          <w:u w:val="single"/>
        </w:rPr>
        <w:t>department</w:t>
      </w:r>
      <w:r>
        <w:rPr>
          <w:szCs w:val="24"/>
        </w:rPr>
        <w:t xml:space="preserve"> has jurisdiction over the provider and the </w:t>
      </w:r>
      <w:r>
        <w:rPr>
          <w:strike/>
          <w:szCs w:val="24"/>
        </w:rPr>
        <w:t>burial</w:t>
      </w:r>
      <w:r>
        <w:rPr>
          <w:szCs w:val="24"/>
        </w:rPr>
        <w:t xml:space="preserve"> insurance policy or trust funds together with interest of all active contracts and has the authority to accomplish the necessary transfer of preneed funeral contracts in all cases in which the purchaser has failed to effectuate the transfer to a licensed provider within six months of the date the provider’s license issued by the State Board of Funeral Service is cancelled or the license to sell preneed funeral contracts is cancelled and an application for a replacement license has not been filed.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50.</w:t>
      </w:r>
      <w:r>
        <w:rPr>
          <w:szCs w:val="24"/>
        </w:rPr>
        <w:tab/>
        <w:t>(A)</w:t>
      </w:r>
      <w:r>
        <w:rPr>
          <w:szCs w:val="24"/>
        </w:rPr>
        <w:tab/>
        <w:t xml:space="preserve">Without first securing a license from the </w:t>
      </w:r>
      <w:r>
        <w:rPr>
          <w:strike/>
          <w:szCs w:val="24"/>
        </w:rPr>
        <w:t>board a person</w:t>
      </w:r>
      <w:r>
        <w:rPr>
          <w:szCs w:val="24"/>
        </w:rPr>
        <w:t xml:space="preserve"> </w:t>
      </w:r>
      <w:r>
        <w:rPr>
          <w:szCs w:val="24"/>
          <w:u w:val="single"/>
        </w:rPr>
        <w:t>department, no one, except a financial institution,</w:t>
      </w:r>
      <w:r>
        <w:rPr>
          <w:szCs w:val="24"/>
        </w:rPr>
        <w:t xml:space="preserve"> may </w:t>
      </w:r>
      <w:r>
        <w:rPr>
          <w:strike/>
          <w:szCs w:val="24"/>
        </w:rPr>
        <w:t>not</w:t>
      </w:r>
      <w:r>
        <w:rPr>
          <w:szCs w:val="24"/>
        </w:rPr>
        <w:t xml:space="preserve"> accept or hold payments made on a preneed funeral contract</w:t>
      </w:r>
      <w:r>
        <w:rPr>
          <w:strike/>
          <w:szCs w:val="24"/>
        </w:rPr>
        <w:t>, except financial institutions</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w:t>
      </w:r>
      <w:r>
        <w:rPr>
          <w:szCs w:val="24"/>
        </w:rPr>
        <w:lastRenderedPageBreak/>
        <w:t>funeral contracts and fails to deposit the funds collected in trust in a federally insured account as required by Section 32</w:t>
      </w:r>
      <w:r>
        <w:rPr>
          <w:szCs w:val="24"/>
        </w:rPr>
        <w:noBreakHyphen/>
        <w:t>7</w:t>
      </w:r>
      <w:r>
        <w:rPr>
          <w:szCs w:val="24"/>
        </w:rPr>
        <w:noBreakHyphen/>
        <w:t xml:space="preserve">20(H).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Application for a license must be in writing, signed by the applicant and verified on forms furnished by the </w:t>
      </w:r>
      <w:r>
        <w:rPr>
          <w:strike/>
          <w:szCs w:val="24"/>
        </w:rPr>
        <w:t>board</w:t>
      </w:r>
      <w:r>
        <w:rPr>
          <w:szCs w:val="24"/>
        </w:rPr>
        <w:t xml:space="preserve"> </w:t>
      </w:r>
      <w:r>
        <w:rPr>
          <w:szCs w:val="24"/>
          <w:u w:val="single"/>
        </w:rPr>
        <w:t>department</w:t>
      </w:r>
      <w:r>
        <w:rPr>
          <w:szCs w:val="24"/>
        </w:rPr>
        <w:t xml:space="preserve">.  Each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w:t>
      </w:r>
      <w:r>
        <w:rPr>
          <w:strike/>
          <w:szCs w:val="24"/>
        </w:rPr>
        <w:t>board</w:t>
      </w:r>
      <w:r>
        <w:rPr>
          <w:szCs w:val="24"/>
        </w:rPr>
        <w:t xml:space="preserve"> </w:t>
      </w:r>
      <w:r>
        <w:rPr>
          <w:szCs w:val="24"/>
          <w:u w:val="single"/>
        </w:rPr>
        <w:t>department</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If a licensee cancels the license and later applies for a new license, the </w:t>
      </w:r>
      <w:r>
        <w:rPr>
          <w:strike/>
          <w:szCs w:val="24"/>
        </w:rPr>
        <w:t>board must</w:t>
      </w:r>
      <w:r>
        <w:rPr>
          <w:szCs w:val="24"/>
        </w:rPr>
        <w:t xml:space="preserve"> </w:t>
      </w:r>
      <w:r>
        <w:rPr>
          <w:szCs w:val="24"/>
          <w:u w:val="single"/>
        </w:rPr>
        <w:t>department shall</w:t>
      </w:r>
      <w:r>
        <w:rPr>
          <w:szCs w:val="24"/>
        </w:rPr>
        <w:t xml:space="preserve"> investigate the applicant’s books, records, and accounts to determine if the applicant violated the provisions of this chapter during the time he did not have a license.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Upon receipt of the application, a one</w:t>
      </w:r>
      <w:r>
        <w:rPr>
          <w:szCs w:val="24"/>
        </w:rPr>
        <w:noBreakHyphen/>
        <w:t xml:space="preserve">time payment of a license fee, and the deposit in an amount to be determined by the </w:t>
      </w:r>
      <w:r>
        <w:rPr>
          <w:strike/>
          <w:szCs w:val="24"/>
        </w:rPr>
        <w:t>board</w:t>
      </w:r>
      <w:r>
        <w:rPr>
          <w:szCs w:val="24"/>
        </w:rPr>
        <w:t xml:space="preserve"> </w:t>
      </w:r>
      <w:r>
        <w:rPr>
          <w:szCs w:val="24"/>
          <w:u w:val="single"/>
        </w:rPr>
        <w:t>department</w:t>
      </w:r>
      <w:r>
        <w:rPr>
          <w:szCs w:val="24"/>
        </w:rPr>
        <w:t xml:space="preserve"> of the security or proof of financial responsibility as the </w:t>
      </w:r>
      <w:r>
        <w:rPr>
          <w:strike/>
          <w:szCs w:val="24"/>
        </w:rPr>
        <w:t>board</w:t>
      </w:r>
      <w:r>
        <w:rPr>
          <w:szCs w:val="24"/>
        </w:rPr>
        <w:t xml:space="preserve"> </w:t>
      </w:r>
      <w:r>
        <w:rPr>
          <w:szCs w:val="24"/>
          <w:u w:val="single"/>
        </w:rPr>
        <w:t>department</w:t>
      </w:r>
      <w:r>
        <w:rPr>
          <w:szCs w:val="24"/>
        </w:rPr>
        <w:t xml:space="preserve"> may determine, the </w:t>
      </w:r>
      <w:r>
        <w:rPr>
          <w:strike/>
          <w:szCs w:val="24"/>
        </w:rPr>
        <w:t>board</w:t>
      </w:r>
      <w:r>
        <w:rPr>
          <w:szCs w:val="24"/>
        </w:rPr>
        <w:t xml:space="preserve"> </w:t>
      </w:r>
      <w:r>
        <w:rPr>
          <w:szCs w:val="24"/>
          <w:u w:val="single"/>
        </w:rPr>
        <w:t>department</w:t>
      </w:r>
      <w:r>
        <w:rPr>
          <w:szCs w:val="24"/>
        </w:rPr>
        <w:t xml:space="preserve"> shall issue a license unless it determines that the applicant has made false statements or representations in the application, </w:t>
      </w:r>
      <w:r>
        <w:rPr>
          <w:strike/>
          <w:szCs w:val="24"/>
        </w:rPr>
        <w:t>or</w:t>
      </w:r>
      <w:r>
        <w:rPr>
          <w:szCs w:val="24"/>
        </w:rPr>
        <w:t xml:space="preserve"> is insolvent, </w:t>
      </w:r>
      <w:r>
        <w:rPr>
          <w:strike/>
          <w:szCs w:val="24"/>
        </w:rPr>
        <w:t>or</w:t>
      </w:r>
      <w:r>
        <w:rPr>
          <w:szCs w:val="24"/>
        </w:rPr>
        <w:t xml:space="preserve"> has conducted his business in a fraudulent manner, </w:t>
      </w:r>
      <w:r>
        <w:rPr>
          <w:strike/>
          <w:szCs w:val="24"/>
        </w:rPr>
        <w:t>or</w:t>
      </w:r>
      <w:r>
        <w:rPr>
          <w:szCs w:val="24"/>
        </w:rPr>
        <w:t xml:space="preserve"> is not </w:t>
      </w:r>
      <w:r>
        <w:rPr>
          <w:strike/>
          <w:szCs w:val="24"/>
        </w:rPr>
        <w:t>duly</w:t>
      </w:r>
      <w:r>
        <w:rPr>
          <w:szCs w:val="24"/>
        </w:rPr>
        <w:t xml:space="preserve"> authorized to transact business in this State, or if, in the judgment of the </w:t>
      </w:r>
      <w:r>
        <w:rPr>
          <w:strike/>
          <w:szCs w:val="24"/>
        </w:rPr>
        <w:t>board</w:t>
      </w:r>
      <w:r>
        <w:rPr>
          <w:szCs w:val="24"/>
        </w:rPr>
        <w:t xml:space="preserve"> </w:t>
      </w:r>
      <w:r>
        <w:rPr>
          <w:szCs w:val="24"/>
          <w:u w:val="single"/>
        </w:rPr>
        <w:t>department</w:t>
      </w:r>
      <w:r>
        <w:rPr>
          <w:szCs w:val="24"/>
        </w:rPr>
        <w:t xml:space="preserve">, the applicant should be denied a license for some other good and sufficient reason.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person selling a preneed funeral contract shall collect from each purchaser a service charge</w:t>
      </w:r>
      <w:r>
        <w:rPr>
          <w:strike/>
          <w:szCs w:val="24"/>
        </w:rPr>
        <w:t>,</w:t>
      </w:r>
      <w:r>
        <w:rPr>
          <w:szCs w:val="24"/>
        </w:rPr>
        <w:t xml:space="preserve"> and all fees collected must be remitted by the person collecting them to the </w:t>
      </w:r>
      <w:r>
        <w:rPr>
          <w:strike/>
          <w:szCs w:val="24"/>
        </w:rPr>
        <w:t>board</w:t>
      </w:r>
      <w:r>
        <w:rPr>
          <w:szCs w:val="24"/>
        </w:rPr>
        <w:t xml:space="preserve"> </w:t>
      </w:r>
      <w:r>
        <w:rPr>
          <w:szCs w:val="24"/>
          <w:u w:val="single"/>
        </w:rPr>
        <w:t>department</w:t>
      </w:r>
      <w:r>
        <w:rPr>
          <w:szCs w:val="24"/>
        </w:rPr>
        <w:t xml:space="preserve"> at least once each month.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With the fees collected, the person also must provide the </w:t>
      </w:r>
      <w:r>
        <w:rPr>
          <w:strike/>
          <w:szCs w:val="24"/>
        </w:rPr>
        <w:t>board</w:t>
      </w:r>
      <w:r>
        <w:rPr>
          <w:szCs w:val="24"/>
        </w:rPr>
        <w:t xml:space="preserve"> </w:t>
      </w:r>
      <w:r>
        <w:rPr>
          <w:szCs w:val="24"/>
          <w:u w:val="single"/>
        </w:rPr>
        <w:t>department</w:t>
      </w:r>
      <w:r>
        <w:rPr>
          <w:szCs w:val="24"/>
        </w:rPr>
        <w:t xml:space="preserve"> with a listing of each contract sold.  If the listing or fees collected are not sent to the </w:t>
      </w:r>
      <w:r>
        <w:rPr>
          <w:strike/>
          <w:szCs w:val="24"/>
        </w:rPr>
        <w:t>board</w:t>
      </w:r>
      <w:r>
        <w:rPr>
          <w:szCs w:val="24"/>
        </w:rPr>
        <w:t xml:space="preserve"> </w:t>
      </w:r>
      <w:r>
        <w:rPr>
          <w:szCs w:val="24"/>
          <w:u w:val="single"/>
        </w:rPr>
        <w:t>department</w:t>
      </w:r>
      <w:r>
        <w:rPr>
          <w:szCs w:val="24"/>
        </w:rPr>
        <w:t xml:space="preserve"> within sixty days of the last day of the month when the contract was sold, the </w:t>
      </w:r>
      <w:r>
        <w:rPr>
          <w:strike/>
          <w:szCs w:val="24"/>
        </w:rPr>
        <w:t>board must</w:t>
      </w:r>
      <w:r>
        <w:rPr>
          <w:szCs w:val="24"/>
        </w:rPr>
        <w:t xml:space="preserve"> </w:t>
      </w:r>
      <w:r>
        <w:rPr>
          <w:szCs w:val="24"/>
          <w:u w:val="single"/>
        </w:rPr>
        <w:t>department shall</w:t>
      </w:r>
      <w:r>
        <w:rPr>
          <w:szCs w:val="24"/>
        </w:rPr>
        <w:t xml:space="preserve"> assess a civil penalty of ten dollars for each contract not reported to the </w:t>
      </w:r>
      <w:r>
        <w:rPr>
          <w:strike/>
          <w:szCs w:val="24"/>
        </w:rPr>
        <w:t>board</w:t>
      </w:r>
      <w:r>
        <w:rPr>
          <w:szCs w:val="24"/>
        </w:rPr>
        <w:t xml:space="preserve"> </w:t>
      </w:r>
      <w:r>
        <w:rPr>
          <w:szCs w:val="24"/>
          <w:u w:val="single"/>
        </w:rPr>
        <w:t>department</w:t>
      </w:r>
      <w:r>
        <w:rPr>
          <w:szCs w:val="24"/>
        </w:rPr>
        <w:t xml:space="preserve">.  The monies collected as civil penalties must be deposited in the Preneed Funeral Loss Reimbursement Fund.  Upon its own initiative or upon complaint or information received, the </w:t>
      </w:r>
      <w:r>
        <w:rPr>
          <w:strike/>
          <w:szCs w:val="24"/>
        </w:rPr>
        <w:t>board must</w:t>
      </w:r>
      <w:r>
        <w:rPr>
          <w:szCs w:val="24"/>
        </w:rPr>
        <w:t xml:space="preserve"> </w:t>
      </w:r>
      <w:r>
        <w:rPr>
          <w:szCs w:val="24"/>
          <w:u w:val="single"/>
        </w:rPr>
        <w:t>department shall</w:t>
      </w:r>
      <w:r>
        <w:rPr>
          <w:szCs w:val="24"/>
        </w:rPr>
        <w:t xml:space="preserve"> investigate a person’s books, records, and accounts if the </w:t>
      </w:r>
      <w:r>
        <w:rPr>
          <w:strike/>
          <w:szCs w:val="24"/>
        </w:rPr>
        <w:t>board</w:t>
      </w:r>
      <w:r>
        <w:rPr>
          <w:szCs w:val="24"/>
        </w:rPr>
        <w:t xml:space="preserve"> </w:t>
      </w:r>
      <w:r>
        <w:rPr>
          <w:szCs w:val="24"/>
          <w:u w:val="single"/>
        </w:rPr>
        <w:t>department</w:t>
      </w:r>
      <w:r>
        <w:rPr>
          <w:szCs w:val="24"/>
        </w:rPr>
        <w:t xml:space="preserve"> has reason to believe that fees are </w:t>
      </w:r>
      <w:r>
        <w:rPr>
          <w:strike/>
          <w:szCs w:val="24"/>
        </w:rPr>
        <w:t>being</w:t>
      </w:r>
      <w:r>
        <w:rPr>
          <w:szCs w:val="24"/>
        </w:rPr>
        <w:t xml:space="preserve"> collected and either not remitted or not timely remitted.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The service charge for each contract </w:t>
      </w:r>
      <w:r>
        <w:rPr>
          <w:strike/>
          <w:szCs w:val="24"/>
        </w:rPr>
        <w:t>must</w:t>
      </w:r>
      <w:r>
        <w:rPr>
          <w:szCs w:val="24"/>
        </w:rPr>
        <w:t xml:space="preserve"> </w:t>
      </w:r>
      <w:r>
        <w:rPr>
          <w:szCs w:val="24"/>
          <w:u w:val="single"/>
        </w:rPr>
        <w:t>may</w:t>
      </w:r>
      <w:r>
        <w:rPr>
          <w:szCs w:val="24"/>
        </w:rPr>
        <w:t xml:space="preserve"> not exceed a total of thirty dollars, twenty</w:t>
      </w:r>
      <w:r>
        <w:rPr>
          <w:szCs w:val="24"/>
        </w:rPr>
        <w:noBreakHyphen/>
        <w:t xml:space="preserve">five dollars for the </w:t>
      </w:r>
      <w:r>
        <w:rPr>
          <w:strike/>
          <w:szCs w:val="24"/>
        </w:rPr>
        <w:t>board</w:t>
      </w:r>
      <w:r>
        <w:rPr>
          <w:szCs w:val="24"/>
          <w:u w:val="single"/>
        </w:rPr>
        <w:t>department</w:t>
      </w:r>
      <w:r>
        <w:rPr>
          <w:szCs w:val="24"/>
        </w:rPr>
        <w:t xml:space="preserve"> to use in administering the provisions of this chapter and five dollars to be allocated to the Preneed Funeral Loss Reimbursement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board must</w:t>
      </w:r>
      <w:r>
        <w:rPr>
          <w:szCs w:val="24"/>
        </w:rPr>
        <w:t xml:space="preserve"> </w:t>
      </w:r>
      <w:r>
        <w:rPr>
          <w:szCs w:val="24"/>
          <w:u w:val="single"/>
        </w:rPr>
        <w:t>department shall</w:t>
      </w:r>
      <w:r>
        <w:rPr>
          <w:szCs w:val="24"/>
        </w:rPr>
        <w:t xml:space="preserve"> keep a record of each preneed funeral contract for which it receives a service charge.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60.</w:t>
      </w:r>
      <w:r>
        <w:rPr>
          <w:szCs w:val="24"/>
        </w:rPr>
        <w:tab/>
        <w:t>(A)</w:t>
      </w:r>
      <w:r>
        <w:rPr>
          <w:szCs w:val="24"/>
        </w:rPr>
        <w:tab/>
        <w:t xml:space="preserve">There is established the Preneed Funeral Loss Reimbursement Fund which must be administered by the </w:t>
      </w:r>
      <w:r>
        <w:rPr>
          <w:strike/>
          <w:szCs w:val="24"/>
        </w:rPr>
        <w:t>board</w:t>
      </w:r>
      <w:r>
        <w:rPr>
          <w:szCs w:val="24"/>
        </w:rPr>
        <w:t xml:space="preserve"> </w:t>
      </w:r>
      <w:r>
        <w:rPr>
          <w:szCs w:val="24"/>
          <w:u w:val="single"/>
        </w:rPr>
        <w:t>department</w:t>
      </w:r>
      <w:r>
        <w:rPr>
          <w:szCs w:val="24"/>
        </w:rPr>
        <w:t xml:space="preserve">.  The purpose of the fund is to reimburse the estates </w:t>
      </w:r>
      <w:r>
        <w:rPr>
          <w:szCs w:val="24"/>
          <w:u w:val="single"/>
        </w:rPr>
        <w:t>of beneficiaries of preneed funeral contacts</w:t>
      </w:r>
      <w:r>
        <w:rPr>
          <w:szCs w:val="24"/>
        </w:rPr>
        <w:t xml:space="preserve">, or in the absence of an estate filing, the purchaser or applicant with payment jointly to the funeral home providing services or merchandise or both, </w:t>
      </w:r>
      <w:r>
        <w:rPr>
          <w:strike/>
          <w:szCs w:val="24"/>
        </w:rPr>
        <w:t>of beneficiaries of preneed funeral contracts</w:t>
      </w:r>
      <w:r>
        <w:rPr>
          <w:szCs w:val="24"/>
        </w:rPr>
        <w:t xml:space="preserve"> who have suffered financial loss as a result of the misfeasance, fraud, default, failure, or insolvency of a South Carolina funeral home or South Carolina funeral director.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From the service charge for each preneed contract as required by Section 32</w:t>
      </w:r>
      <w:r>
        <w:rPr>
          <w:szCs w:val="24"/>
        </w:rPr>
        <w:noBreakHyphen/>
        <w:t>7</w:t>
      </w:r>
      <w:r>
        <w:rPr>
          <w:szCs w:val="24"/>
        </w:rPr>
        <w:noBreakHyphen/>
        <w:t xml:space="preserve">50 (C), the </w:t>
      </w:r>
      <w:r>
        <w:rPr>
          <w:strike/>
          <w:szCs w:val="24"/>
        </w:rPr>
        <w:t>board</w:t>
      </w:r>
      <w:r>
        <w:rPr>
          <w:szCs w:val="24"/>
        </w:rPr>
        <w:t xml:space="preserve"> </w:t>
      </w:r>
      <w:r>
        <w:rPr>
          <w:szCs w:val="24"/>
          <w:u w:val="single"/>
        </w:rPr>
        <w:t>department</w:t>
      </w:r>
      <w:r>
        <w:rPr>
          <w:szCs w:val="24"/>
        </w:rPr>
        <w:t xml:space="preserve"> shall deposit into the fund that portion of the charge as established by the </w:t>
      </w:r>
      <w:r>
        <w:rPr>
          <w:strike/>
          <w:szCs w:val="24"/>
        </w:rPr>
        <w:t>board</w:t>
      </w:r>
      <w:r>
        <w:rPr>
          <w:szCs w:val="24"/>
        </w:rPr>
        <w:t xml:space="preserve"> </w:t>
      </w:r>
      <w:r>
        <w:rPr>
          <w:szCs w:val="24"/>
          <w:u w:val="single"/>
        </w:rPr>
        <w:t>department</w:t>
      </w:r>
      <w:r>
        <w:rPr>
          <w:szCs w:val="24"/>
        </w:rPr>
        <w:t xml:space="preserve">.  The </w:t>
      </w:r>
      <w:r>
        <w:rPr>
          <w:strike/>
          <w:szCs w:val="24"/>
        </w:rPr>
        <w:t>board</w:t>
      </w:r>
      <w:r>
        <w:rPr>
          <w:szCs w:val="24"/>
        </w:rPr>
        <w:t xml:space="preserve"> </w:t>
      </w:r>
      <w:r>
        <w:rPr>
          <w:szCs w:val="24"/>
          <w:u w:val="single"/>
        </w:rPr>
        <w:t>department</w:t>
      </w:r>
      <w:r>
        <w:rPr>
          <w:szCs w:val="24"/>
        </w:rPr>
        <w:t xml:space="preserve">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Pr>
          <w:szCs w:val="24"/>
        </w:rPr>
        <w:noBreakHyphen/>
        <w:t>7</w:t>
      </w:r>
      <w:r>
        <w:rPr>
          <w:szCs w:val="24"/>
        </w:rPr>
        <w:noBreakHyphen/>
        <w:t xml:space="preserve">50(C)(2) </w:t>
      </w:r>
      <w:r>
        <w:rPr>
          <w:strike/>
          <w:szCs w:val="24"/>
        </w:rPr>
        <w:t>must</w:t>
      </w:r>
      <w:r>
        <w:rPr>
          <w:szCs w:val="24"/>
        </w:rPr>
        <w:t xml:space="preserve"> </w:t>
      </w:r>
      <w:r>
        <w:rPr>
          <w:szCs w:val="24"/>
          <w:u w:val="single"/>
        </w:rPr>
        <w:t>may</w:t>
      </w:r>
      <w:r>
        <w:rPr>
          <w:szCs w:val="24"/>
        </w:rPr>
        <w:t xml:space="preserve"> not exceed the amount of five dollars </w:t>
      </w:r>
      <w:r>
        <w:rPr>
          <w:strike/>
          <w:szCs w:val="24"/>
        </w:rPr>
        <w:t>per</w:t>
      </w:r>
      <w:r>
        <w:rPr>
          <w:szCs w:val="24"/>
        </w:rPr>
        <w:t xml:space="preserve"> </w:t>
      </w:r>
      <w:r>
        <w:rPr>
          <w:szCs w:val="24"/>
          <w:u w:val="single"/>
        </w:rPr>
        <w:t>for</w:t>
      </w:r>
      <w:r>
        <w:rPr>
          <w:szCs w:val="24"/>
        </w:rPr>
        <w:t xml:space="preserve"> each preneed contract.  The maximum amount of the fund is </w:t>
      </w:r>
      <w:r>
        <w:rPr>
          <w:strike/>
          <w:szCs w:val="24"/>
        </w:rPr>
        <w:t>to be</w:t>
      </w:r>
      <w:r>
        <w:rPr>
          <w:szCs w:val="24"/>
        </w:rPr>
        <w:t xml:space="preserve"> five hundred thousand dollars with a five percent adjustment compounded annually.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All sums received by the </w:t>
      </w:r>
      <w:r>
        <w:rPr>
          <w:strike/>
          <w:szCs w:val="24"/>
        </w:rPr>
        <w:t>board</w:t>
      </w:r>
      <w:r>
        <w:rPr>
          <w:szCs w:val="24"/>
        </w:rPr>
        <w:t xml:space="preserve"> </w:t>
      </w:r>
      <w:r>
        <w:rPr>
          <w:szCs w:val="24"/>
          <w:u w:val="single"/>
        </w:rPr>
        <w:t>department</w:t>
      </w:r>
      <w:r>
        <w:rPr>
          <w:szCs w:val="24"/>
        </w:rPr>
        <w:t xml:space="preserve"> pursuant to this section must be held in a separate account maintained by the Office of State Treasurer to be used solely as provided in this section.  All interest or other income earned on the fund must be retained by the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Reimbursements from the fund </w:t>
      </w:r>
      <w:r>
        <w:rPr>
          <w:strike/>
          <w:szCs w:val="24"/>
        </w:rPr>
        <w:t>must</w:t>
      </w:r>
      <w:r>
        <w:rPr>
          <w:szCs w:val="24"/>
        </w:rPr>
        <w:t xml:space="preserve"> </w:t>
      </w:r>
      <w:r>
        <w:rPr>
          <w:szCs w:val="24"/>
          <w:u w:val="single"/>
        </w:rPr>
        <w:t>may</w:t>
      </w:r>
      <w:r>
        <w:rPr>
          <w:szCs w:val="24"/>
        </w:rPr>
        <w:t xml:space="preserve"> not exceed the total payment made for preneed funeral services or merchandise or both.  </w:t>
      </w:r>
      <w:r>
        <w:rPr>
          <w:strike/>
          <w:szCs w:val="24"/>
        </w:rPr>
        <w:t>No</w:t>
      </w:r>
      <w:r>
        <w:rPr>
          <w:szCs w:val="24"/>
        </w:rPr>
        <w:t xml:space="preserve"> Interest or future graduated insurance benefits </w:t>
      </w:r>
      <w:r>
        <w:rPr>
          <w:strike/>
          <w:szCs w:val="24"/>
        </w:rPr>
        <w:t>may</w:t>
      </w:r>
      <w:r>
        <w:rPr>
          <w:szCs w:val="24"/>
        </w:rPr>
        <w:t xml:space="preserve"> </w:t>
      </w:r>
      <w:r>
        <w:rPr>
          <w:szCs w:val="24"/>
          <w:u w:val="single"/>
        </w:rPr>
        <w:t>must not</w:t>
      </w:r>
      <w:r>
        <w:rPr>
          <w:szCs w:val="24"/>
        </w:rPr>
        <w:t xml:space="preserve"> be reimbursed.  Upon the death of the beneficiary and the applicant’s compliance with all applicable rules of the </w:t>
      </w:r>
      <w:r>
        <w:rPr>
          <w:strike/>
          <w:szCs w:val="24"/>
        </w:rPr>
        <w:t>board</w:t>
      </w:r>
      <w:r>
        <w:rPr>
          <w:szCs w:val="24"/>
        </w:rPr>
        <w:t xml:space="preserve"> </w:t>
      </w:r>
      <w:r>
        <w:rPr>
          <w:szCs w:val="24"/>
          <w:u w:val="single"/>
        </w:rPr>
        <w:t>department</w:t>
      </w:r>
      <w:r>
        <w:rPr>
          <w:szCs w:val="24"/>
        </w:rPr>
        <w:t xml:space="preserve">, reimbursement from the fund may be made to the estate of the beneficiary, the purchaser, or applicant with payment </w:t>
      </w:r>
      <w:r>
        <w:rPr>
          <w:szCs w:val="24"/>
        </w:rPr>
        <w:lastRenderedPageBreak/>
        <w:t xml:space="preserve">jointly to the funeral home providing services or merchandise or both only to the extent to which losses are not bonded or otherwise covered.  If the </w:t>
      </w:r>
      <w:r>
        <w:rPr>
          <w:strike/>
          <w:szCs w:val="24"/>
        </w:rPr>
        <w:t>board</w:t>
      </w:r>
      <w:r>
        <w:rPr>
          <w:szCs w:val="24"/>
        </w:rPr>
        <w:t xml:space="preserve"> </w:t>
      </w:r>
      <w:r>
        <w:rPr>
          <w:szCs w:val="24"/>
          <w:u w:val="single"/>
        </w:rPr>
        <w:t>department</w:t>
      </w:r>
      <w:r>
        <w:rPr>
          <w:szCs w:val="24"/>
        </w:rPr>
        <w:t xml:space="preserve"> makes payments from the fund under this section, the </w:t>
      </w:r>
      <w:r>
        <w:rPr>
          <w:strike/>
          <w:szCs w:val="24"/>
        </w:rPr>
        <w:t>board</w:t>
      </w:r>
      <w:r>
        <w:rPr>
          <w:szCs w:val="24"/>
        </w:rPr>
        <w:t xml:space="preserve"> </w:t>
      </w:r>
      <w:r>
        <w:rPr>
          <w:szCs w:val="24"/>
          <w:u w:val="single"/>
        </w:rPr>
        <w:t>department</w:t>
      </w:r>
      <w:r>
        <w:rPr>
          <w:szCs w:val="24"/>
        </w:rPr>
        <w:t xml:space="preserve"> is subrogated in the reimbursed amount and may bring an action against a person, including a preneed licensee.  The </w:t>
      </w:r>
      <w:r>
        <w:rPr>
          <w:strike/>
          <w:szCs w:val="24"/>
        </w:rPr>
        <w:t>board</w:t>
      </w:r>
      <w:r>
        <w:rPr>
          <w:szCs w:val="24"/>
        </w:rPr>
        <w:t xml:space="preserve"> </w:t>
      </w:r>
      <w:r>
        <w:rPr>
          <w:szCs w:val="24"/>
          <w:u w:val="single"/>
        </w:rPr>
        <w:t>department</w:t>
      </w:r>
      <w:r>
        <w:rPr>
          <w:szCs w:val="24"/>
        </w:rPr>
        <w:t xml:space="preserve"> may enforce claims it may have for restitution or otherwise and may employ and compensate from the fund consultants, legal counsel, accountants, and other persons it considers appropriate to </w:t>
      </w:r>
      <w:r>
        <w:rPr>
          <w:strike/>
          <w:szCs w:val="24"/>
        </w:rPr>
        <w:t>assure</w:t>
      </w:r>
      <w:r>
        <w:rPr>
          <w:szCs w:val="24"/>
        </w:rPr>
        <w:t xml:space="preserve"> </w:t>
      </w:r>
      <w:r>
        <w:rPr>
          <w:szCs w:val="24"/>
          <w:u w:val="single"/>
        </w:rPr>
        <w:t>ensure</w:t>
      </w:r>
      <w:r>
        <w:rPr>
          <w:szCs w:val="24"/>
        </w:rPr>
        <w:t xml:space="preserve"> compliance with this </w:t>
      </w:r>
      <w:r>
        <w:rPr>
          <w:strike/>
          <w:szCs w:val="24"/>
        </w:rPr>
        <w:t>statute</w:t>
      </w:r>
      <w:r>
        <w:rPr>
          <w:szCs w:val="24"/>
        </w:rPr>
        <w:t xml:space="preserve"> </w:t>
      </w:r>
      <w:r>
        <w:rPr>
          <w:szCs w:val="24"/>
          <w:u w:val="single"/>
        </w:rPr>
        <w:t>section</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board</w:t>
      </w:r>
      <w:r>
        <w:rPr>
          <w:szCs w:val="24"/>
        </w:rPr>
        <w:t xml:space="preserve"> </w:t>
      </w:r>
      <w:r>
        <w:rPr>
          <w:szCs w:val="24"/>
          <w:u w:val="single"/>
        </w:rPr>
        <w:t>department</w:t>
      </w:r>
      <w:r>
        <w:rPr>
          <w:szCs w:val="24"/>
        </w:rPr>
        <w:t xml:space="preserve"> shall investigate all applications made and may reject or allow claims in whole or in part.  Payment must be made to the extent that monies become available in the fund.  Reimbursements for completed claims must be processed in the order in which they are received subject to availability of monies in the fund.  The </w:t>
      </w:r>
      <w:r>
        <w:rPr>
          <w:strike/>
          <w:szCs w:val="24"/>
        </w:rPr>
        <w:t>board</w:t>
      </w:r>
      <w:r>
        <w:rPr>
          <w:szCs w:val="24"/>
        </w:rPr>
        <w:t xml:space="preserve"> </w:t>
      </w:r>
      <w:r>
        <w:rPr>
          <w:szCs w:val="24"/>
          <w:u w:val="single"/>
        </w:rPr>
        <w:t>department</w:t>
      </w:r>
      <w:r>
        <w:rPr>
          <w:szCs w:val="24"/>
        </w:rPr>
        <w:t xml:space="preserve"> has complete discretion to determine the order and manner of payment of approved applications.  All payments are a matter of privilege and not a right, and </w:t>
      </w:r>
      <w:r>
        <w:rPr>
          <w:strike/>
          <w:szCs w:val="24"/>
        </w:rPr>
        <w:t>no</w:t>
      </w:r>
      <w:r>
        <w:rPr>
          <w:szCs w:val="24"/>
        </w:rPr>
        <w:t xml:space="preserve"> </w:t>
      </w:r>
      <w:r>
        <w:rPr>
          <w:szCs w:val="24"/>
          <w:u w:val="single"/>
        </w:rPr>
        <w:t>a</w:t>
      </w:r>
      <w:r>
        <w:rPr>
          <w:szCs w:val="24"/>
        </w:rPr>
        <w:t xml:space="preserve"> person </w:t>
      </w:r>
      <w:r>
        <w:rPr>
          <w:strike/>
          <w:szCs w:val="24"/>
        </w:rPr>
        <w:t>has</w:t>
      </w:r>
      <w:r>
        <w:rPr>
          <w:szCs w:val="24"/>
        </w:rPr>
        <w:t xml:space="preserve"> </w:t>
      </w:r>
      <w:r>
        <w:rPr>
          <w:szCs w:val="24"/>
          <w:u w:val="single"/>
        </w:rPr>
        <w:t>does not have</w:t>
      </w:r>
      <w:r>
        <w:rPr>
          <w:szCs w:val="24"/>
        </w:rPr>
        <w:t xml:space="preserve"> a right in the fund as a third party beneficiary or otherwise.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w:t>
      </w:r>
      <w:r>
        <w:rPr>
          <w:strike/>
          <w:szCs w:val="24"/>
        </w:rPr>
        <w:t>board</w:t>
      </w:r>
      <w:r>
        <w:rPr>
          <w:szCs w:val="24"/>
        </w:rPr>
        <w:t xml:space="preserve"> </w:t>
      </w:r>
      <w:r>
        <w:rPr>
          <w:szCs w:val="24"/>
          <w:u w:val="single"/>
        </w:rPr>
        <w:t>department</w:t>
      </w:r>
      <w:r>
        <w:rPr>
          <w:szCs w:val="24"/>
        </w:rPr>
        <w:t xml:space="preserve"> shall furnish a form of application for reimbursement which shall require the following minimum information: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name and address of the applicant;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name and address of the funeral service or funeral director, or both, who caused the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amount of the alleged loss for which application for reimbursement is made;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copy of a preneed funeral contract or written agreement which was the basis of the alleged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 copy of payment receipts or </w:t>
      </w:r>
      <w:r>
        <w:rPr>
          <w:strike/>
          <w:szCs w:val="24"/>
        </w:rPr>
        <w:t>cancelled</w:t>
      </w:r>
      <w:r>
        <w:rPr>
          <w:szCs w:val="24"/>
          <w:u w:val="single"/>
        </w:rPr>
        <w:t>canceled</w:t>
      </w:r>
      <w:r>
        <w:rPr>
          <w:szCs w:val="24"/>
        </w:rPr>
        <w:t xml:space="preserve"> checks, or both;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a copy of the death certificate;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 general statement of facts relative to the application;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supporting documents, including copies of court proceedings and other papers indicating the efforts of the applicant to obtain reimbursement from the provider, insurance companies, or others;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documentation of </w:t>
      </w:r>
      <w:r>
        <w:rPr>
          <w:strike/>
          <w:szCs w:val="24"/>
        </w:rPr>
        <w:t>any</w:t>
      </w:r>
      <w:r>
        <w:rPr>
          <w:szCs w:val="24"/>
        </w:rPr>
        <w:t xml:space="preserve"> receipt of funds in partial payment of the loss;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name and address of the funeral home that provided services or merchandise or both.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(G)</w:t>
      </w:r>
      <w:r>
        <w:rPr>
          <w:szCs w:val="24"/>
        </w:rPr>
        <w:tab/>
        <w:t xml:space="preserve">This fund and all interest earned may be used only as prescribed in this section and may not be used for </w:t>
      </w:r>
      <w:r>
        <w:rPr>
          <w:strike/>
          <w:szCs w:val="24"/>
        </w:rPr>
        <w:t>any other purposes</w:t>
      </w:r>
      <w:r>
        <w:rPr>
          <w:szCs w:val="24"/>
        </w:rPr>
        <w:t xml:space="preserve"> </w:t>
      </w:r>
      <w:r>
        <w:rPr>
          <w:szCs w:val="24"/>
          <w:u w:val="single"/>
        </w:rPr>
        <w:t>another purpose</w:t>
      </w:r>
      <w:r>
        <w:rPr>
          <w:szCs w:val="24"/>
        </w:rPr>
        <w:t xml:space="preserve">.  The </w:t>
      </w:r>
      <w:r>
        <w:rPr>
          <w:strike/>
          <w:szCs w:val="24"/>
        </w:rPr>
        <w:t>board</w:t>
      </w:r>
      <w:r>
        <w:rPr>
          <w:szCs w:val="24"/>
        </w:rPr>
        <w:t xml:space="preserve"> </w:t>
      </w:r>
      <w:r>
        <w:rPr>
          <w:szCs w:val="24"/>
          <w:u w:val="single"/>
        </w:rPr>
        <w:t>department</w:t>
      </w:r>
      <w:r>
        <w:rPr>
          <w:szCs w:val="24"/>
        </w:rPr>
        <w:t xml:space="preserve"> may expend monies from the fund to: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make reimbursements on approved applications;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purchase insurance to cover losses and </w:t>
      </w:r>
      <w:r>
        <w:rPr>
          <w:strike/>
          <w:szCs w:val="24"/>
        </w:rPr>
        <w:t>board</w:t>
      </w:r>
      <w:r>
        <w:rPr>
          <w:szCs w:val="24"/>
        </w:rPr>
        <w:t xml:space="preserve"> </w:t>
      </w:r>
      <w:r>
        <w:rPr>
          <w:szCs w:val="24"/>
          <w:u w:val="single"/>
        </w:rPr>
        <w:t>department</w:t>
      </w:r>
      <w:r>
        <w:rPr>
          <w:szCs w:val="24"/>
        </w:rPr>
        <w:t xml:space="preserve"> liability as considered appropriate by the </w:t>
      </w:r>
      <w:r>
        <w:rPr>
          <w:strike/>
          <w:szCs w:val="24"/>
        </w:rPr>
        <w:t>board</w:t>
      </w:r>
      <w:r>
        <w:rPr>
          <w:szCs w:val="24"/>
          <w:u w:val="single"/>
        </w:rPr>
        <w:t>department</w:t>
      </w:r>
      <w:r>
        <w:rPr>
          <w:szCs w:val="24"/>
        </w:rPr>
        <w:t xml:space="preserve"> and not inconsistent with the purpose of the fund;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invest portions of the fund as are not currently needed to reimburse losses and maintain adequate reserves, as are permitted to be made by fiduciaries under state law;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the expenses, other than normal operating expenses, of the </w:t>
      </w:r>
      <w:r>
        <w:rPr>
          <w:strike/>
          <w:szCs w:val="24"/>
        </w:rPr>
        <w:t>board</w:t>
      </w:r>
      <w:r>
        <w:rPr>
          <w:szCs w:val="24"/>
          <w:u w:val="single"/>
        </w:rPr>
        <w:t>department</w:t>
      </w:r>
      <w:r>
        <w:rPr>
          <w:szCs w:val="24"/>
        </w:rPr>
        <w:t xml:space="preserve"> for administering the fund, including employment of legal counsel, accountants, consultants, and other persons the </w:t>
      </w:r>
      <w:r>
        <w:rPr>
          <w:strike/>
          <w:szCs w:val="24"/>
        </w:rPr>
        <w:t>board</w:t>
      </w:r>
      <w:r>
        <w:rPr>
          <w:szCs w:val="24"/>
        </w:rPr>
        <w:t xml:space="preserve"> </w:t>
      </w:r>
      <w:r>
        <w:rPr>
          <w:szCs w:val="24"/>
          <w:u w:val="single"/>
        </w:rPr>
        <w:t>department</w:t>
      </w:r>
      <w:r>
        <w:rPr>
          <w:szCs w:val="24"/>
        </w:rPr>
        <w:t xml:space="preserve"> considers necessary to </w:t>
      </w:r>
      <w:r>
        <w:rPr>
          <w:strike/>
          <w:szCs w:val="24"/>
        </w:rPr>
        <w:t>assure</w:t>
      </w:r>
      <w:r>
        <w:rPr>
          <w:szCs w:val="24"/>
        </w:rPr>
        <w:t xml:space="preserve"> </w:t>
      </w:r>
      <w:r>
        <w:rPr>
          <w:szCs w:val="24"/>
          <w:u w:val="single"/>
        </w:rPr>
        <w:t>ensure</w:t>
      </w:r>
      <w:r>
        <w:rPr>
          <w:szCs w:val="24"/>
        </w:rPr>
        <w:t xml:space="preserve"> compliance with this section.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r>
      <w:r>
        <w:rPr>
          <w:strike/>
          <w:szCs w:val="24"/>
        </w:rPr>
        <w:t>No</w:t>
      </w:r>
      <w:r>
        <w:rPr>
          <w:szCs w:val="24"/>
        </w:rPr>
        <w:t xml:space="preserve"> </w:t>
      </w:r>
      <w:r>
        <w:rPr>
          <w:szCs w:val="24"/>
          <w:u w:val="single"/>
        </w:rPr>
        <w:t>A</w:t>
      </w:r>
      <w:r>
        <w:rPr>
          <w:szCs w:val="24"/>
        </w:rPr>
        <w:t xml:space="preserve"> person may </w:t>
      </w:r>
      <w:r>
        <w:rPr>
          <w:szCs w:val="24"/>
          <w:u w:val="single"/>
        </w:rPr>
        <w:t>not</w:t>
      </w:r>
      <w:r>
        <w:rPr>
          <w:szCs w:val="24"/>
        </w:rPr>
        <w:t xml:space="preserve"> make, publish, disseminate, circulate, or place before the public, or cause, directly or indirectly, to be made, published, disseminated, circulated, or placed before the public, in a newspaper, magazine, or other publication, or in the form of a notice, circular, pamphlet, letter, poster or over any radio station or television station, or in any other way, any advertisement, announcement, or statement </w:t>
      </w:r>
      <w:r>
        <w:rPr>
          <w:strike/>
          <w:szCs w:val="24"/>
        </w:rPr>
        <w:t>which</w:t>
      </w:r>
      <w:r>
        <w:rPr>
          <w:szCs w:val="24"/>
        </w:rPr>
        <w:t xml:space="preserve"> </w:t>
      </w:r>
      <w:r>
        <w:rPr>
          <w:szCs w:val="24"/>
          <w:u w:val="single"/>
        </w:rPr>
        <w:t>that</w:t>
      </w:r>
      <w:r>
        <w:rPr>
          <w:szCs w:val="24"/>
        </w:rPr>
        <w:t xml:space="preserve"> uses the existence of the fund for the purpose of sales, solicitation, or inducement to purchase any form of preneed contract covered </w:t>
      </w:r>
      <w:r>
        <w:rPr>
          <w:strike/>
          <w:szCs w:val="24"/>
        </w:rPr>
        <w:t>under</w:t>
      </w:r>
      <w:r>
        <w:rPr>
          <w:szCs w:val="24"/>
        </w:rPr>
        <w:t xml:space="preserve"> </w:t>
      </w:r>
      <w:r>
        <w:rPr>
          <w:szCs w:val="24"/>
          <w:u w:val="single"/>
        </w:rPr>
        <w:t>by</w:t>
      </w:r>
      <w:r>
        <w:rPr>
          <w:szCs w:val="24"/>
        </w:rPr>
        <w:t xml:space="preserve"> this chapter.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The </w:t>
      </w:r>
      <w:r>
        <w:rPr>
          <w:strike/>
          <w:szCs w:val="24"/>
        </w:rPr>
        <w:t>board</w:t>
      </w:r>
      <w:r>
        <w:rPr>
          <w:szCs w:val="24"/>
        </w:rPr>
        <w:t xml:space="preserve"> </w:t>
      </w:r>
      <w:r>
        <w:rPr>
          <w:szCs w:val="24"/>
          <w:u w:val="single"/>
        </w:rPr>
        <w:t>department</w:t>
      </w:r>
      <w:r>
        <w:rPr>
          <w:szCs w:val="24"/>
        </w:rPr>
        <w:t xml:space="preserve"> may establish procedures and promulgate regulations it determines necessary to implement the purposes of the section.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70.</w:t>
      </w:r>
      <w:r>
        <w:rPr>
          <w:szCs w:val="24"/>
        </w:rPr>
        <w:tab/>
        <w:t>(A)</w:t>
      </w:r>
      <w:r>
        <w:rPr>
          <w:szCs w:val="24"/>
        </w:rPr>
        <w:tab/>
        <w:t xml:space="preserve">The provider must keep accurate accounts, books, and records in this State of all transactions, copies of all agreements, dates, and amounts of payments made and accepted on them, the names and addresses of the contracting parties, the persons for whose benefit funds are accepted, and the names of the depositories of the funds.  The provider must make all books and records pertaining to the trust funds available to the </w:t>
      </w:r>
      <w:r>
        <w:rPr>
          <w:strike/>
          <w:szCs w:val="24"/>
        </w:rPr>
        <w:t>board</w:t>
      </w:r>
      <w:r>
        <w:rPr>
          <w:szCs w:val="24"/>
        </w:rPr>
        <w:t xml:space="preserve"> </w:t>
      </w:r>
      <w:r>
        <w:rPr>
          <w:szCs w:val="24"/>
          <w:u w:val="single"/>
        </w:rPr>
        <w:t>department</w:t>
      </w:r>
      <w:r>
        <w:rPr>
          <w:szCs w:val="24"/>
        </w:rPr>
        <w:t xml:space="preserve"> for examination.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board</w:t>
      </w:r>
      <w:r>
        <w:rPr>
          <w:szCs w:val="24"/>
        </w:rPr>
        <w:t xml:space="preserve"> </w:t>
      </w:r>
      <w:r>
        <w:rPr>
          <w:szCs w:val="24"/>
          <w:u w:val="single"/>
        </w:rPr>
        <w:t>department</w:t>
      </w:r>
      <w:r>
        <w:rPr>
          <w:szCs w:val="24"/>
        </w:rPr>
        <w:t xml:space="preserve"> may at any reasonable time and </w:t>
      </w:r>
      <w:r>
        <w:rPr>
          <w:strike/>
          <w:szCs w:val="24"/>
        </w:rPr>
        <w:t>must</w:t>
      </w:r>
      <w:r>
        <w:rPr>
          <w:szCs w:val="24"/>
        </w:rPr>
        <w:t xml:space="preserve"> </w:t>
      </w:r>
      <w:r>
        <w:rPr>
          <w:szCs w:val="24"/>
          <w:u w:val="single"/>
        </w:rPr>
        <w:t>shall</w:t>
      </w:r>
      <w:r>
        <w:rPr>
          <w:szCs w:val="24"/>
        </w:rPr>
        <w:t xml:space="preserve"> at least once every two years investigate the books, records, and accounts of each provider with respect to its trust funds and for that purpose may require the attendance of and examine under oath all persons whose testimony </w:t>
      </w:r>
      <w:r>
        <w:rPr>
          <w:strike/>
          <w:szCs w:val="24"/>
        </w:rPr>
        <w:t>it</w:t>
      </w:r>
      <w:r>
        <w:rPr>
          <w:szCs w:val="24"/>
        </w:rPr>
        <w:t xml:space="preserve"> </w:t>
      </w:r>
      <w:r>
        <w:rPr>
          <w:szCs w:val="24"/>
          <w:u w:val="single"/>
        </w:rPr>
        <w:t>the department</w:t>
      </w:r>
      <w:r>
        <w:rPr>
          <w:szCs w:val="24"/>
        </w:rPr>
        <w:t xml:space="preserve"> may require.  The </w:t>
      </w:r>
      <w:r>
        <w:rPr>
          <w:strike/>
          <w:szCs w:val="24"/>
        </w:rPr>
        <w:lastRenderedPageBreak/>
        <w:t>board must</w:t>
      </w:r>
      <w:r>
        <w:rPr>
          <w:szCs w:val="24"/>
        </w:rPr>
        <w:t xml:space="preserve"> </w:t>
      </w:r>
      <w:r>
        <w:rPr>
          <w:szCs w:val="24"/>
          <w:u w:val="single"/>
        </w:rPr>
        <w:t>department shall</w:t>
      </w:r>
      <w:r>
        <w:rPr>
          <w:szCs w:val="24"/>
        </w:rPr>
        <w:t xml:space="preserve"> investigate a provider’s books, records, and accounts if the </w:t>
      </w:r>
      <w:r>
        <w:rPr>
          <w:strike/>
          <w:szCs w:val="24"/>
        </w:rPr>
        <w:t>board</w:t>
      </w:r>
      <w:r>
        <w:rPr>
          <w:szCs w:val="24"/>
          <w:u w:val="single"/>
        </w:rPr>
        <w:t>department</w:t>
      </w:r>
      <w:r>
        <w:rPr>
          <w:szCs w:val="24"/>
        </w:rPr>
        <w:t xml:space="preserve"> has reason to believe or has received a complaint alleging that the provider has violated the provisions of this chapter.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90.</w:t>
      </w:r>
      <w:r>
        <w:rPr>
          <w:szCs w:val="24"/>
        </w:rPr>
        <w:tab/>
        <w:t>(A)</w:t>
      </w:r>
      <w:r>
        <w:rPr>
          <w:szCs w:val="24"/>
        </w:rPr>
        <w:tab/>
      </w:r>
      <w:r>
        <w:rPr>
          <w:strike/>
          <w:szCs w:val="24"/>
        </w:rPr>
        <w:t>Any</w:t>
      </w:r>
      <w:r>
        <w:rPr>
          <w:szCs w:val="24"/>
        </w:rPr>
        <w:t xml:space="preserve"> </w:t>
      </w:r>
      <w:r>
        <w:rPr>
          <w:szCs w:val="24"/>
          <w:u w:val="single"/>
        </w:rPr>
        <w:t>A</w:t>
      </w:r>
      <w:r>
        <w:rPr>
          <w:szCs w:val="24"/>
        </w:rPr>
        <w:t xml:space="preserve"> contract seller, provider, agent, employee, or person acting in behalf of one of these persons may not: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directly or indirectly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directly or indirectly employ </w:t>
      </w:r>
      <w:r>
        <w:rPr>
          <w:strike/>
          <w:szCs w:val="24"/>
        </w:rPr>
        <w:t>any</w:t>
      </w:r>
      <w:r>
        <w:rPr>
          <w:szCs w:val="24"/>
        </w:rPr>
        <w:t xml:space="preserve"> </w:t>
      </w:r>
      <w:r>
        <w:rPr>
          <w:szCs w:val="24"/>
          <w:u w:val="single"/>
        </w:rPr>
        <w:t>an</w:t>
      </w:r>
      <w:r>
        <w:rPr>
          <w:szCs w:val="24"/>
        </w:rPr>
        <w:t xml:space="preserve"> agent, assistant, employee, independent contracting person, or </w:t>
      </w:r>
      <w:r>
        <w:rPr>
          <w:strike/>
          <w:szCs w:val="24"/>
        </w:rPr>
        <w:t>any</w:t>
      </w:r>
      <w:r>
        <w:rPr>
          <w:szCs w:val="24"/>
        </w:rPr>
        <w:t xml:space="preserve"> other person to call upon individuals or persons in hospitals, rest homes, nursing homes, or similar institutions for the purpose of soliciting preneed funeral contracts or making funeral or final disposition arrangements without first having been specifically requested by the person to do so;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solicit relatives of persons whose death is apparently pending or whose death has recently occurred for the purpose of providing funeral services, final disposition, burial, or funeral goods for the person;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solicit or accept or pay </w:t>
      </w:r>
      <w:r>
        <w:rPr>
          <w:strike/>
          <w:szCs w:val="24"/>
        </w:rPr>
        <w:t>any</w:t>
      </w:r>
      <w:r>
        <w:rPr>
          <w:szCs w:val="24"/>
        </w:rPr>
        <w:t xml:space="preserve"> consideration for recommending or causing a dead human body to be provided funeral services and funeral and burial goods by specific persons, or the services of a specific crematory, mausoleum, or cemetery </w:t>
      </w:r>
      <w:r>
        <w:rPr>
          <w:strike/>
          <w:szCs w:val="24"/>
        </w:rPr>
        <w:t>except where</w:t>
      </w:r>
      <w:r>
        <w:rPr>
          <w:szCs w:val="24"/>
        </w:rPr>
        <w:t xml:space="preserve"> </w:t>
      </w:r>
      <w:r>
        <w:rPr>
          <w:szCs w:val="24"/>
          <w:u w:val="single"/>
        </w:rPr>
        <w:t>unless</w:t>
      </w:r>
      <w:r>
        <w:rPr>
          <w:szCs w:val="24"/>
        </w:rPr>
        <w:t xml:space="preserve"> the arrangement is the subject of a preneed funeral contract;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solicit by telephone call or by visit to a personal residence</w:t>
      </w:r>
      <w:r>
        <w:rPr>
          <w:strike/>
          <w:szCs w:val="24"/>
        </w:rPr>
        <w:t>,</w:t>
      </w:r>
      <w:r>
        <w:rPr>
          <w:szCs w:val="24"/>
        </w:rPr>
        <w:t xml:space="preserve"> unless the solicitation has been previously requested by the person solicited or by a family member residing at the residence.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Nothing in</w:t>
      </w:r>
      <w:r>
        <w:rPr>
          <w:szCs w:val="24"/>
        </w:rPr>
        <w:t xml:space="preserve"> This chapter </w:t>
      </w:r>
      <w:r>
        <w:rPr>
          <w:strike/>
          <w:szCs w:val="24"/>
        </w:rPr>
        <w:t>may be construed to</w:t>
      </w:r>
      <w:r>
        <w:rPr>
          <w:szCs w:val="24"/>
        </w:rPr>
        <w:t xml:space="preserve"> </w:t>
      </w:r>
      <w:r>
        <w:rPr>
          <w:szCs w:val="24"/>
          <w:u w:val="single"/>
        </w:rPr>
        <w:t>does not</w:t>
      </w:r>
      <w:r>
        <w:rPr>
          <w:szCs w:val="24"/>
        </w:rPr>
        <w:t xml:space="preserve"> restrict the right of a person </w:t>
      </w:r>
      <w:r>
        <w:rPr>
          <w:strike/>
          <w:szCs w:val="24"/>
        </w:rPr>
        <w:t>to</w:t>
      </w:r>
      <w:r>
        <w:rPr>
          <w:szCs w:val="24"/>
        </w:rPr>
        <w:t xml:space="preserve"> lawfully </w:t>
      </w:r>
      <w:r>
        <w:rPr>
          <w:szCs w:val="24"/>
          <w:u w:val="single"/>
        </w:rPr>
        <w:t>to</w:t>
      </w:r>
      <w:r>
        <w:rPr>
          <w:szCs w:val="24"/>
        </w:rPr>
        <w:t xml:space="preserve"> advertise, to use direct mail</w:t>
      </w:r>
      <w:r>
        <w:rPr>
          <w:szCs w:val="24"/>
          <w:u w:val="single"/>
        </w:rPr>
        <w:t>,</w:t>
      </w:r>
      <w:r>
        <w:rPr>
          <w:szCs w:val="24"/>
        </w:rPr>
        <w:t xml:space="preserve"> or otherwise communicate in a manner not within the above prohibition of solicitation or to solicit the business of anyone responding to the communication or otherwise initiating discussion of the goods or services being offered.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Nothing in</w:t>
      </w:r>
      <w:r>
        <w:rPr>
          <w:szCs w:val="24"/>
        </w:rPr>
        <w:t xml:space="preserve"> This chapter </w:t>
      </w:r>
      <w:r>
        <w:rPr>
          <w:strike/>
          <w:szCs w:val="24"/>
        </w:rPr>
        <w:t>may be construed to</w:t>
      </w:r>
      <w:r>
        <w:rPr>
          <w:szCs w:val="24"/>
        </w:rPr>
        <w:t xml:space="preserve"> </w:t>
      </w:r>
      <w:r>
        <w:rPr>
          <w:szCs w:val="24"/>
          <w:u w:val="single"/>
        </w:rPr>
        <w:t>does not</w:t>
      </w:r>
      <w:r>
        <w:rPr>
          <w:szCs w:val="24"/>
        </w:rPr>
        <w:t xml:space="preserve"> prohibit general advertising.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r>
      <w:r>
        <w:rPr>
          <w:strike/>
          <w:szCs w:val="24"/>
        </w:rPr>
        <w:t>Anyone</w:t>
      </w:r>
      <w:r>
        <w:rPr>
          <w:szCs w:val="24"/>
        </w:rPr>
        <w:t xml:space="preserve"> </w:t>
      </w:r>
      <w:r>
        <w:rPr>
          <w:szCs w:val="24"/>
          <w:u w:val="single"/>
        </w:rPr>
        <w:t>A person</w:t>
      </w:r>
      <w:r>
        <w:rPr>
          <w:szCs w:val="24"/>
        </w:rPr>
        <w:t xml:space="preserve"> making a personal or written solicitation for a preneed funeral contract </w:t>
      </w:r>
      <w:r>
        <w:rPr>
          <w:strike/>
          <w:szCs w:val="24"/>
        </w:rPr>
        <w:t>shall</w:t>
      </w:r>
      <w:r>
        <w:rPr>
          <w:szCs w:val="24"/>
        </w:rPr>
        <w:t xml:space="preserve">, as soon as possible, </w:t>
      </w:r>
      <w:r>
        <w:rPr>
          <w:szCs w:val="24"/>
          <w:u w:val="single"/>
        </w:rPr>
        <w:t>shall</w:t>
      </w:r>
      <w:r>
        <w:rPr>
          <w:szCs w:val="24"/>
        </w:rPr>
        <w:t xml:space="preserve"> divulge the real reason for the contract or solicitation.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board</w:t>
      </w:r>
      <w:r>
        <w:rPr>
          <w:szCs w:val="24"/>
        </w:rPr>
        <w:t xml:space="preserve"> </w:t>
      </w:r>
      <w:r>
        <w:rPr>
          <w:szCs w:val="24"/>
          <w:u w:val="single"/>
        </w:rPr>
        <w:t>department</w:t>
      </w:r>
      <w:r>
        <w:rPr>
          <w:szCs w:val="24"/>
        </w:rPr>
        <w:t xml:space="preserve"> may </w:t>
      </w:r>
      <w:r>
        <w:rPr>
          <w:strike/>
          <w:szCs w:val="24"/>
        </w:rPr>
        <w:t>adopt</w:t>
      </w:r>
      <w:r>
        <w:rPr>
          <w:szCs w:val="24"/>
        </w:rPr>
        <w:t xml:space="preserve"> </w:t>
      </w:r>
      <w:r>
        <w:rPr>
          <w:szCs w:val="24"/>
          <w:u w:val="single"/>
        </w:rPr>
        <w:t>promulgate</w:t>
      </w:r>
      <w:r>
        <w:rPr>
          <w:szCs w:val="24"/>
        </w:rPr>
        <w:t xml:space="preserve"> regulations </w:t>
      </w:r>
      <w:r>
        <w:rPr>
          <w:strike/>
          <w:szCs w:val="24"/>
        </w:rPr>
        <w:t>regulating</w:t>
      </w:r>
      <w:r>
        <w:rPr>
          <w:szCs w:val="24"/>
        </w:rPr>
        <w:t xml:space="preserve"> </w:t>
      </w:r>
      <w:r>
        <w:rPr>
          <w:szCs w:val="24"/>
          <w:u w:val="single"/>
        </w:rPr>
        <w:t>for</w:t>
      </w:r>
      <w:r>
        <w:rPr>
          <w:szCs w:val="24"/>
        </w:rPr>
        <w:t xml:space="preserve"> the solicitation of preneed contracts by sellers and providers and their agents and employees to protect the public from solicitation practices </w:t>
      </w:r>
      <w:r>
        <w:rPr>
          <w:strike/>
          <w:szCs w:val="24"/>
        </w:rPr>
        <w:t>which</w:t>
      </w:r>
      <w:r>
        <w:rPr>
          <w:szCs w:val="24"/>
        </w:rPr>
        <w:t xml:space="preserve"> </w:t>
      </w:r>
      <w:r>
        <w:rPr>
          <w:szCs w:val="24"/>
          <w:u w:val="single"/>
        </w:rPr>
        <w:t>that</w:t>
      </w:r>
      <w:r>
        <w:rPr>
          <w:szCs w:val="24"/>
        </w:rPr>
        <w:t xml:space="preserve"> utilize undue influence or </w:t>
      </w:r>
      <w:r>
        <w:rPr>
          <w:strike/>
          <w:szCs w:val="24"/>
        </w:rPr>
        <w:t>which</w:t>
      </w:r>
      <w:r>
        <w:rPr>
          <w:szCs w:val="24"/>
        </w:rPr>
        <w:t xml:space="preserve"> </w:t>
      </w:r>
      <w:r>
        <w:rPr>
          <w:szCs w:val="24"/>
          <w:u w:val="single"/>
        </w:rPr>
        <w:t>that</w:t>
      </w:r>
      <w:r>
        <w:rPr>
          <w:szCs w:val="24"/>
        </w:rPr>
        <w:t xml:space="preserve"> take undue advantage of a person’s ignorance or emotional vulnerability.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95.</w:t>
      </w:r>
      <w:r>
        <w:rPr>
          <w:szCs w:val="24"/>
        </w:rPr>
        <w:tab/>
        <w:t>The prohibitions of Section 32</w:t>
      </w:r>
      <w:r>
        <w:rPr>
          <w:szCs w:val="24"/>
        </w:rPr>
        <w:noBreakHyphen/>
        <w:t>7</w:t>
      </w:r>
      <w:r>
        <w:rPr>
          <w:szCs w:val="24"/>
        </w:rPr>
        <w:noBreakHyphen/>
        <w:t xml:space="preserve">90 as to solicitations and advertising relating to preneed funeral contracts apply equally to a funeral director licensed </w:t>
      </w:r>
      <w:r>
        <w:rPr>
          <w:strike/>
          <w:szCs w:val="24"/>
        </w:rPr>
        <w:t>under</w:t>
      </w:r>
      <w:r>
        <w:rPr>
          <w:szCs w:val="24"/>
        </w:rPr>
        <w:t xml:space="preserve"> </w:t>
      </w:r>
      <w:r>
        <w:rPr>
          <w:szCs w:val="24"/>
          <w:u w:val="single"/>
        </w:rPr>
        <w:t>pursuant to</w:t>
      </w:r>
      <w:r>
        <w:rPr>
          <w:szCs w:val="24"/>
        </w:rPr>
        <w:t xml:space="preserve"> this title as an agent for a life insurer as well as to the life insurer doing business in this State.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32</w:t>
      </w:r>
      <w:r>
        <w:rPr>
          <w:szCs w:val="24"/>
        </w:rPr>
        <w:noBreakHyphen/>
        <w:t>7</w:t>
      </w:r>
      <w:r>
        <w:rPr>
          <w:szCs w:val="24"/>
        </w:rPr>
        <w:noBreakHyphen/>
        <w:t>100.</w:t>
      </w:r>
      <w:r>
        <w:rPr>
          <w:szCs w:val="24"/>
        </w:rPr>
        <w:tab/>
      </w:r>
      <w:r>
        <w:rPr>
          <w:strike/>
          <w:szCs w:val="24"/>
        </w:rPr>
        <w:t>Any</w:t>
      </w:r>
      <w:r>
        <w:rPr>
          <w:szCs w:val="24"/>
        </w:rPr>
        <w:t xml:space="preserve"> </w:t>
      </w:r>
      <w:r>
        <w:rPr>
          <w:szCs w:val="24"/>
          <w:u w:val="single"/>
        </w:rPr>
        <w:t>A</w:t>
      </w:r>
      <w:r>
        <w:rPr>
          <w:szCs w:val="24"/>
        </w:rPr>
        <w:t xml:space="preserve"> person wilfully violating the provisions of this chapter is guilty of a misdemeanor and, upon conviction, must be fined not less than </w:t>
      </w:r>
      <w:r>
        <w:rPr>
          <w:strike/>
          <w:szCs w:val="24"/>
        </w:rPr>
        <w:t>five hundred</w:t>
      </w:r>
      <w:r>
        <w:rPr>
          <w:szCs w:val="24"/>
        </w:rPr>
        <w:t xml:space="preserve"> </w:t>
      </w:r>
      <w:r>
        <w:rPr>
          <w:szCs w:val="24"/>
          <w:u w:val="single"/>
        </w:rPr>
        <w:t>one thousand</w:t>
      </w:r>
      <w:r>
        <w:rPr>
          <w:szCs w:val="24"/>
        </w:rPr>
        <w:t xml:space="preserve"> dollars </w:t>
      </w:r>
      <w:r>
        <w:rPr>
          <w:strike/>
          <w:szCs w:val="24"/>
        </w:rPr>
        <w:t>nor</w:t>
      </w:r>
      <w:r>
        <w:rPr>
          <w:szCs w:val="24"/>
        </w:rPr>
        <w:t xml:space="preserve"> </w:t>
      </w:r>
      <w:r>
        <w:rPr>
          <w:szCs w:val="24"/>
          <w:u w:val="single"/>
        </w:rPr>
        <w:t>or</w:t>
      </w:r>
      <w:r>
        <w:rPr>
          <w:szCs w:val="24"/>
        </w:rPr>
        <w:t xml:space="preserve"> more than </w:t>
      </w:r>
      <w:r>
        <w:rPr>
          <w:strike/>
          <w:szCs w:val="24"/>
        </w:rPr>
        <w:t>one</w:t>
      </w:r>
      <w:r>
        <w:rPr>
          <w:szCs w:val="24"/>
        </w:rPr>
        <w:t xml:space="preserve"> </w:t>
      </w:r>
      <w:r>
        <w:rPr>
          <w:szCs w:val="24"/>
          <w:u w:val="single"/>
        </w:rPr>
        <w:t>five</w:t>
      </w:r>
      <w:r>
        <w:rPr>
          <w:szCs w:val="24"/>
        </w:rPr>
        <w:t xml:space="preserve"> thousand dollars, or </w:t>
      </w:r>
      <w:r>
        <w:rPr>
          <w:strike/>
          <w:szCs w:val="24"/>
        </w:rPr>
        <w:t>be</w:t>
      </w:r>
      <w:r>
        <w:rPr>
          <w:szCs w:val="24"/>
        </w:rPr>
        <w:t xml:space="preserve"> imprisoned for not less than ten days </w:t>
      </w:r>
      <w:r>
        <w:rPr>
          <w:strike/>
          <w:szCs w:val="24"/>
        </w:rPr>
        <w:t>nor</w:t>
      </w:r>
      <w:r>
        <w:rPr>
          <w:szCs w:val="24"/>
        </w:rPr>
        <w:t xml:space="preserve"> </w:t>
      </w:r>
      <w:r>
        <w:rPr>
          <w:szCs w:val="24"/>
          <w:u w:val="single"/>
        </w:rPr>
        <w:t>or</w:t>
      </w:r>
      <w:r>
        <w:rPr>
          <w:szCs w:val="24"/>
        </w:rPr>
        <w:t xml:space="preserve"> more than six months, or both.  In addition, this person may be prohibited from entering into </w:t>
      </w:r>
      <w:r>
        <w:rPr>
          <w:strike/>
          <w:szCs w:val="24"/>
        </w:rPr>
        <w:t>any</w:t>
      </w:r>
      <w:r>
        <w:rPr>
          <w:szCs w:val="24"/>
        </w:rPr>
        <w:t xml:space="preserve"> further preneed funeral contracts if the </w:t>
      </w:r>
      <w:r>
        <w:rPr>
          <w:strike/>
          <w:szCs w:val="24"/>
        </w:rPr>
        <w:t>board</w:t>
      </w:r>
      <w:r>
        <w:rPr>
          <w:szCs w:val="24"/>
        </w:rPr>
        <w:t xml:space="preserve"> </w:t>
      </w:r>
      <w:r>
        <w:rPr>
          <w:szCs w:val="24"/>
          <w:u w:val="single"/>
        </w:rPr>
        <w:t>department</w:t>
      </w:r>
      <w:r>
        <w:rPr>
          <w:szCs w:val="24"/>
        </w:rPr>
        <w:t xml:space="preserve">, in its discretion, finds that the offense is sufficiently grievous.  </w:t>
      </w:r>
      <w:r>
        <w:rPr>
          <w:strike/>
          <w:szCs w:val="24"/>
        </w:rPr>
        <w:t>The revocation of a license under this section may be appealed to the circuit court in the licensee’s county of residence.</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110.</w:t>
      </w:r>
      <w:r>
        <w:rPr>
          <w:szCs w:val="24"/>
        </w:rPr>
        <w:tab/>
        <w:t>(A)</w:t>
      </w:r>
      <w:r>
        <w:rPr>
          <w:szCs w:val="24"/>
        </w:rPr>
        <w:tab/>
        <w:t xml:space="preserve">The </w:t>
      </w:r>
      <w:r>
        <w:rPr>
          <w:strike/>
          <w:szCs w:val="24"/>
        </w:rPr>
        <w:t>board</w:t>
      </w:r>
      <w:r>
        <w:rPr>
          <w:szCs w:val="24"/>
        </w:rPr>
        <w:t xml:space="preserve"> </w:t>
      </w:r>
      <w:r>
        <w:rPr>
          <w:szCs w:val="24"/>
          <w:u w:val="single"/>
        </w:rPr>
        <w:t>department</w:t>
      </w:r>
      <w:r>
        <w:rPr>
          <w:szCs w:val="24"/>
        </w:rPr>
        <w:t xml:space="preserve"> shall enforce the provisions of this chapter and has the power to make investigations, subpoena witnesses and documents, require audits and reports, and conduct hearings as to violations of any provisions, and to promulgate </w:t>
      </w:r>
      <w:r>
        <w:rPr>
          <w:strike/>
          <w:szCs w:val="24"/>
        </w:rPr>
        <w:t>such</w:t>
      </w:r>
      <w:r>
        <w:rPr>
          <w:szCs w:val="24"/>
        </w:rPr>
        <w:t xml:space="preserve"> regulations </w:t>
      </w:r>
      <w:r>
        <w:rPr>
          <w:strike/>
          <w:szCs w:val="24"/>
        </w:rPr>
        <w:t>as are</w:t>
      </w:r>
      <w:r>
        <w:rPr>
          <w:szCs w:val="24"/>
        </w:rPr>
        <w:t xml:space="preserve"> necessary to carry out the provisions of this chapter.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its own initiative or upon receipt of a complaint, the </w:t>
      </w:r>
      <w:r>
        <w:rPr>
          <w:strike/>
          <w:szCs w:val="24"/>
        </w:rPr>
        <w:t>board must</w:t>
      </w:r>
      <w:r>
        <w:rPr>
          <w:szCs w:val="24"/>
        </w:rPr>
        <w:t xml:space="preserve"> </w:t>
      </w:r>
      <w:r>
        <w:rPr>
          <w:szCs w:val="24"/>
          <w:u w:val="single"/>
        </w:rPr>
        <w:t>department shall</w:t>
      </w:r>
      <w:r>
        <w:rPr>
          <w:szCs w:val="24"/>
        </w:rPr>
        <w:t xml:space="preserve">  investigate </w:t>
      </w:r>
      <w:r>
        <w:rPr>
          <w:strike/>
          <w:szCs w:val="24"/>
        </w:rPr>
        <w:t>any</w:t>
      </w:r>
      <w:r>
        <w:rPr>
          <w:szCs w:val="24"/>
          <w:u w:val="single"/>
        </w:rPr>
        <w:t>a</w:t>
      </w:r>
      <w:r>
        <w:rPr>
          <w:szCs w:val="24"/>
        </w:rPr>
        <w:t xml:space="preserve"> funeral home, funeral director, individual, or business the </w:t>
      </w:r>
      <w:r>
        <w:rPr>
          <w:strike/>
          <w:szCs w:val="24"/>
        </w:rPr>
        <w:t>board</w:t>
      </w:r>
      <w:r>
        <w:rPr>
          <w:szCs w:val="24"/>
        </w:rPr>
        <w:t xml:space="preserve"> </w:t>
      </w:r>
      <w:r>
        <w:rPr>
          <w:szCs w:val="24"/>
          <w:u w:val="single"/>
        </w:rPr>
        <w:t>department</w:t>
      </w:r>
      <w:r>
        <w:rPr>
          <w:szCs w:val="24"/>
        </w:rPr>
        <w:t xml:space="preserve"> has reason to believe is acting as a provider without a license.  In order to conduct its investigation, the </w:t>
      </w:r>
      <w:r>
        <w:rPr>
          <w:strike/>
          <w:szCs w:val="24"/>
        </w:rPr>
        <w:t>board must</w:t>
      </w:r>
      <w:r>
        <w:rPr>
          <w:szCs w:val="24"/>
        </w:rPr>
        <w:t xml:space="preserve"> </w:t>
      </w:r>
      <w:r>
        <w:rPr>
          <w:szCs w:val="24"/>
          <w:u w:val="single"/>
        </w:rPr>
        <w:t>department shall</w:t>
      </w:r>
      <w:r>
        <w:rPr>
          <w:szCs w:val="24"/>
        </w:rPr>
        <w:t xml:space="preserve"> review the books, records, and accounts of:  (1) </w:t>
      </w:r>
      <w:r>
        <w:rPr>
          <w:strike/>
          <w:szCs w:val="24"/>
        </w:rPr>
        <w:t>any</w:t>
      </w:r>
      <w:r>
        <w:rPr>
          <w:szCs w:val="24"/>
        </w:rPr>
        <w:t xml:space="preserve"> </w:t>
      </w:r>
      <w:r>
        <w:rPr>
          <w:szCs w:val="24"/>
          <w:u w:val="single"/>
        </w:rPr>
        <w:t>a</w:t>
      </w:r>
      <w:r>
        <w:rPr>
          <w:szCs w:val="24"/>
        </w:rPr>
        <w:t xml:space="preserve"> funeral home or funeral director licensed by the State Board of Funeral Service even if the funeral home or funeral director is not licensed to sell preneed funeral contracts, or (2) </w:t>
      </w:r>
      <w:r>
        <w:rPr>
          <w:strike/>
          <w:szCs w:val="24"/>
        </w:rPr>
        <w:t>any</w:t>
      </w:r>
      <w:r>
        <w:rPr>
          <w:szCs w:val="24"/>
        </w:rPr>
        <w:t xml:space="preserve"> </w:t>
      </w:r>
      <w:r>
        <w:rPr>
          <w:szCs w:val="24"/>
          <w:u w:val="single"/>
        </w:rPr>
        <w:t>an</w:t>
      </w:r>
      <w:r>
        <w:rPr>
          <w:szCs w:val="24"/>
        </w:rPr>
        <w:t xml:space="preserve"> individual or business the </w:t>
      </w:r>
      <w:r>
        <w:rPr>
          <w:strike/>
          <w:szCs w:val="24"/>
        </w:rPr>
        <w:t>board</w:t>
      </w:r>
      <w:r>
        <w:rPr>
          <w:szCs w:val="24"/>
        </w:rPr>
        <w:t xml:space="preserve"> </w:t>
      </w:r>
      <w:r>
        <w:rPr>
          <w:szCs w:val="24"/>
          <w:u w:val="single"/>
        </w:rPr>
        <w:t>department</w:t>
      </w:r>
      <w:r>
        <w:rPr>
          <w:szCs w:val="24"/>
        </w:rPr>
        <w:t xml:space="preserve"> has reason to believe is acting as a provider </w:t>
      </w:r>
      <w:r>
        <w:rPr>
          <w:szCs w:val="24"/>
        </w:rPr>
        <w:lastRenderedPageBreak/>
        <w:t xml:space="preserve">without a license.  If the </w:t>
      </w:r>
      <w:r>
        <w:rPr>
          <w:strike/>
          <w:szCs w:val="24"/>
        </w:rPr>
        <w:t>board</w:t>
      </w:r>
      <w:r>
        <w:rPr>
          <w:szCs w:val="24"/>
        </w:rPr>
        <w:t xml:space="preserve"> </w:t>
      </w:r>
      <w:r>
        <w:rPr>
          <w:szCs w:val="24"/>
          <w:u w:val="single"/>
        </w:rPr>
        <w:t>department</w:t>
      </w:r>
      <w:r>
        <w:rPr>
          <w:szCs w:val="24"/>
        </w:rPr>
        <w:t xml:space="preserve"> discovers that a violation of this chapter has occurred by </w:t>
      </w:r>
      <w:r>
        <w:rPr>
          <w:strike/>
          <w:szCs w:val="24"/>
        </w:rPr>
        <w:t>any</w:t>
      </w:r>
      <w:r>
        <w:rPr>
          <w:szCs w:val="24"/>
        </w:rPr>
        <w:t xml:space="preserve"> </w:t>
      </w:r>
      <w:r>
        <w:rPr>
          <w:szCs w:val="24"/>
          <w:u w:val="single"/>
        </w:rPr>
        <w:t>a</w:t>
      </w:r>
      <w:r>
        <w:rPr>
          <w:szCs w:val="24"/>
        </w:rPr>
        <w:t xml:space="preserve"> funeral home, funeral director, individual, or business that is not licensed to sell preneed funeral contracts, the </w:t>
      </w:r>
      <w:r>
        <w:rPr>
          <w:strike/>
          <w:szCs w:val="24"/>
        </w:rPr>
        <w:t>board must</w:t>
      </w:r>
      <w:r>
        <w:rPr>
          <w:szCs w:val="24"/>
        </w:rPr>
        <w:t xml:space="preserve"> </w:t>
      </w:r>
      <w:r>
        <w:rPr>
          <w:szCs w:val="24"/>
          <w:u w:val="single"/>
        </w:rPr>
        <w:t>department may issue a cease and desist order or assess an administrative fine of not more than ten thousand dollars, or both.  A person aggrieved by an order of the department may request a contested case hearing before the Administrative Law Court</w:t>
      </w:r>
      <w:r>
        <w:rPr>
          <w:szCs w:val="24"/>
        </w:rPr>
        <w:t xml:space="preserve">. </w:t>
      </w: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Whether or not enforcement action is taken by the department, the department shall</w:t>
      </w:r>
      <w:r>
        <w:rPr>
          <w:szCs w:val="24"/>
        </w:rPr>
        <w:t xml:space="preserve"> report </w:t>
      </w:r>
      <w:r>
        <w:rPr>
          <w:strike/>
          <w:szCs w:val="24"/>
        </w:rPr>
        <w:t>the</w:t>
      </w:r>
      <w:r>
        <w:rPr>
          <w:szCs w:val="24"/>
        </w:rPr>
        <w:t xml:space="preserve"> </w:t>
      </w:r>
      <w:r>
        <w:rPr>
          <w:szCs w:val="24"/>
          <w:u w:val="single"/>
        </w:rPr>
        <w:t>a</w:t>
      </w:r>
      <w:r>
        <w:rPr>
          <w:szCs w:val="24"/>
        </w:rPr>
        <w:t xml:space="preserve"> violation </w:t>
      </w:r>
      <w:r>
        <w:rPr>
          <w:szCs w:val="24"/>
          <w:u w:val="single"/>
        </w:rPr>
        <w:t>it discovers</w:t>
      </w:r>
      <w:r>
        <w:rPr>
          <w:szCs w:val="24"/>
        </w:rPr>
        <w:t xml:space="preserve"> to the State Board of Funeral Service </w:t>
      </w:r>
      <w:r>
        <w:rPr>
          <w:strike/>
          <w:szCs w:val="24"/>
        </w:rPr>
        <w:t>or</w:t>
      </w:r>
      <w:r>
        <w:rPr>
          <w:szCs w:val="24"/>
        </w:rPr>
        <w:t xml:space="preserve"> </w:t>
      </w:r>
      <w:r>
        <w:rPr>
          <w:szCs w:val="24"/>
          <w:u w:val="single"/>
        </w:rPr>
        <w:t>for an action pursuant to Section 40-19-110(12) and</w:t>
      </w:r>
      <w:r>
        <w:rPr>
          <w:szCs w:val="24"/>
        </w:rPr>
        <w:t xml:space="preserve"> to the Attorney General, a circuit solicitor, or an appropriate law enforcement agency.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120.</w:t>
      </w:r>
      <w:r>
        <w:rPr>
          <w:szCs w:val="24"/>
        </w:rPr>
        <w:tab/>
      </w:r>
      <w:r>
        <w:rPr>
          <w:strike/>
          <w:szCs w:val="24"/>
        </w:rPr>
        <w:t>Nothing in</w:t>
      </w:r>
      <w:r>
        <w:rPr>
          <w:szCs w:val="24"/>
        </w:rPr>
        <w:t xml:space="preserve"> This chapter </w:t>
      </w:r>
      <w:r>
        <w:rPr>
          <w:strike/>
          <w:szCs w:val="24"/>
        </w:rPr>
        <w:t>of Title 32 modifies, abridges, or repeals</w:t>
      </w:r>
      <w:r>
        <w:rPr>
          <w:szCs w:val="24"/>
        </w:rPr>
        <w:t xml:space="preserve"> </w:t>
      </w:r>
      <w:r>
        <w:rPr>
          <w:szCs w:val="24"/>
          <w:u w:val="single"/>
        </w:rPr>
        <w:t>does not modify, abridge, or repeal</w:t>
      </w:r>
      <w:r>
        <w:rPr>
          <w:szCs w:val="24"/>
        </w:rPr>
        <w:t xml:space="preserve"> any provision of Chapter 55</w:t>
      </w:r>
      <w:r>
        <w:rPr>
          <w:szCs w:val="24"/>
          <w:u w:val="single"/>
        </w:rPr>
        <w:t>,</w:t>
      </w:r>
      <w:r>
        <w:rPr>
          <w:szCs w:val="24"/>
        </w:rPr>
        <w:t xml:space="preserve"> </w:t>
      </w:r>
      <w:r>
        <w:rPr>
          <w:strike/>
          <w:szCs w:val="24"/>
        </w:rPr>
        <w:t>of</w:t>
      </w:r>
      <w:r>
        <w:rPr>
          <w:szCs w:val="24"/>
        </w:rPr>
        <w:t xml:space="preserve"> Title 39.  This chapter </w:t>
      </w:r>
      <w:r>
        <w:rPr>
          <w:strike/>
          <w:szCs w:val="24"/>
        </w:rPr>
        <w:t>shall apply</w:t>
      </w:r>
      <w:r>
        <w:rPr>
          <w:szCs w:val="24"/>
        </w:rPr>
        <w:t xml:space="preserve"> </w:t>
      </w:r>
      <w:r>
        <w:rPr>
          <w:szCs w:val="24"/>
          <w:u w:val="single"/>
        </w:rPr>
        <w:t>applies</w:t>
      </w:r>
      <w:r>
        <w:rPr>
          <w:szCs w:val="24"/>
        </w:rPr>
        <w:t xml:space="preserve"> only to preneed funeral contracts sold by funeral homes licensed in this State and their licensed directors. </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32</w:t>
      </w:r>
      <w:r>
        <w:rPr>
          <w:szCs w:val="24"/>
        </w:rPr>
        <w:noBreakHyphen/>
        <w:t>7</w:t>
      </w:r>
      <w:r>
        <w:rPr>
          <w:szCs w:val="24"/>
        </w:rPr>
        <w:noBreakHyphen/>
        <w:t>130.</w:t>
      </w:r>
      <w:r>
        <w:rPr>
          <w:szCs w:val="24"/>
        </w:rPr>
        <w:tab/>
        <w:t>Nothing in this chapter or in Chapter 55</w:t>
      </w:r>
      <w:r>
        <w:rPr>
          <w:szCs w:val="24"/>
          <w:u w:val="single"/>
        </w:rPr>
        <w:t>,</w:t>
      </w:r>
      <w:r>
        <w:rPr>
          <w:szCs w:val="24"/>
        </w:rPr>
        <w:t xml:space="preserve"> </w:t>
      </w:r>
      <w:r>
        <w:rPr>
          <w:strike/>
          <w:szCs w:val="24"/>
        </w:rPr>
        <w:t>of</w:t>
      </w:r>
      <w:r>
        <w:rPr>
          <w:szCs w:val="24"/>
        </w:rPr>
        <w:t xml:space="preserve"> Title 39 precludes the sale at need of granite, memorials, or vaults by a licensed funeral director.  However, a licensed funeral director may sell only vaults preneed in accordance with this chapter.”</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40-19-290(E) of the 1976 Code, as last amended by Act 188 of 2004, is further amended to read:</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All payments received by any establishment licensed under this chapter for funeral merchandise being purchased must be placed in a trust account in a federally insured institution until the merchandise is delivered for use as provided in the contract in accordance with the sales agreement.  Upon its own initiative or upon receipt of a complaint, the </w:t>
      </w:r>
      <w:r>
        <w:rPr>
          <w:strike/>
        </w:rPr>
        <w:t>State Board of Financial Institutions must</w:t>
      </w:r>
      <w:r>
        <w:t xml:space="preserve"> </w:t>
      </w:r>
      <w:r>
        <w:rPr>
          <w:u w:val="single"/>
        </w:rPr>
        <w:t>South Carolina Department of Consumer Affairs</w:t>
      </w:r>
      <w:r>
        <w:t xml:space="preserve"> </w:t>
      </w:r>
      <w:r>
        <w:rPr>
          <w:u w:val="single"/>
        </w:rPr>
        <w:t>shall</w:t>
      </w:r>
      <w:r>
        <w:t xml:space="preserve"> undertake investigations; review the books, records, and accounts of any establishment licensed under this chapter;  subpoena witnesses;  require audits and reports;  and conduct hearings to determine if payments are being received in violation of the provisions of Chapter 7</w:t>
      </w:r>
      <w:r>
        <w:rPr>
          <w:u w:val="single"/>
        </w:rPr>
        <w:t>,</w:t>
      </w:r>
      <w:r>
        <w:t xml:space="preserve"> </w:t>
      </w:r>
      <w:r>
        <w:rPr>
          <w:strike/>
        </w:rPr>
        <w:t>of</w:t>
      </w:r>
      <w:r>
        <w:t xml:space="preserve"> Title 32.”</w:t>
      </w:r>
    </w:p>
    <w:p w:rsidR="001B37AB" w:rsidRDefault="001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7AB" w:rsidRDefault="004A51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July 1, 2009.</w:t>
      </w:r>
    </w:p>
    <w:p w:rsidR="001B37AB" w:rsidRDefault="004A51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37AB" w:rsidRDefault="001B37AB" w:rsidP="000F1767">
      <w:pPr>
        <w:keepNext/>
        <w:suppressAutoHyphens/>
      </w:pPr>
    </w:p>
    <w:sectPr w:rsidR="001B37AB" w:rsidSect="004A51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7AB" w:rsidRDefault="004A5118">
      <w:r>
        <w:separator/>
      </w:r>
    </w:p>
  </w:endnote>
  <w:endnote w:type="continuationSeparator" w:id="1">
    <w:p w:rsidR="001B37AB" w:rsidRDefault="004A51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9CF3A3-BE51-47FD-904D-1F0FA7C4473D}"/>
    <w:embedBold r:id="rId2" w:fontKey="{249059F9-E12F-4C0C-A559-4998D3C2D72D}"/>
  </w:font>
  <w:font w:name="Calibri">
    <w:panose1 w:val="020F0502020204030204"/>
    <w:charset w:val="00"/>
    <w:family w:val="swiss"/>
    <w:pitch w:val="variable"/>
    <w:sig w:usb0="A00002EF" w:usb1="4000207B" w:usb2="00000000" w:usb3="00000000" w:csb0="0000009F" w:csb1="00000000"/>
    <w:embedRegular r:id="rId3" w:fontKey="{0C9DC0C7-24AB-4FD4-B895-3EB110AC590C}"/>
  </w:font>
  <w:font w:name="Tahoma">
    <w:panose1 w:val="020B0604030504040204"/>
    <w:charset w:val="00"/>
    <w:family w:val="swiss"/>
    <w:pitch w:val="variable"/>
    <w:sig w:usb0="61002A87" w:usb1="80000000" w:usb2="00000008" w:usb3="00000000" w:csb0="000101FF" w:csb1="00000000"/>
    <w:embedRegular r:id="rId4" w:fontKey="{3CC4114D-9B0B-4390-9118-243E1A02C6CE}"/>
  </w:font>
  <w:font w:name="Cambria">
    <w:panose1 w:val="02040503050406030204"/>
    <w:charset w:val="00"/>
    <w:family w:val="roman"/>
    <w:pitch w:val="variable"/>
    <w:sig w:usb0="A00002EF" w:usb1="4000004B" w:usb2="00000000" w:usb3="00000000" w:csb0="0000009F" w:csb1="00000000"/>
    <w:embedRegular r:id="rId5" w:fontKey="{2B3DB0E8-9AC4-4C50-8AF4-339CF948A3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7AB" w:rsidRDefault="004A5118">
    <w:pPr>
      <w:pStyle w:val="Footer"/>
      <w:tabs>
        <w:tab w:val="clear" w:pos="4680"/>
        <w:tab w:val="clear" w:pos="9360"/>
        <w:tab w:val="center" w:pos="2995"/>
      </w:tabs>
      <w:spacing w:before="120"/>
    </w:pPr>
    <w:r>
      <w:t>[3615-</w:t>
    </w:r>
    <w:fldSimple w:instr=" PAGE  \* MERGEFORMAT ">
      <w:r w:rsidR="000F176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118" w:rsidRDefault="004A5118">
    <w:pPr>
      <w:pStyle w:val="Footer"/>
      <w:tabs>
        <w:tab w:val="clear" w:pos="4680"/>
        <w:tab w:val="clear" w:pos="9360"/>
        <w:tab w:val="center" w:pos="2995"/>
      </w:tabs>
      <w:spacing w:before="120"/>
    </w:pPr>
    <w:r>
      <w:t>[3615]</w:t>
    </w:r>
    <w:r>
      <w:tab/>
    </w:r>
    <w:fldSimple w:instr=" PAGE  \* MERGEFORMAT ">
      <w:r w:rsidR="000F17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7AB" w:rsidRDefault="004A5118">
      <w:r>
        <w:separator/>
      </w:r>
    </w:p>
  </w:footnote>
  <w:footnote w:type="continuationSeparator" w:id="1">
    <w:p w:rsidR="001B37AB" w:rsidRDefault="004A51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2AC09"/>
    <w:docVar w:name="CoverBillType" w:val="b"/>
    <w:docVar w:name="docpath" w:val="L:\Council\bills\NBD\11222AC09.DOCX"/>
    <w:docVar w:name="dvBillNumber" w:val="3615"/>
    <w:docVar w:name="dvBillNumberPrefix" w:val="H. "/>
    <w:docVar w:name="dvOriginalBody" w:val="House"/>
    <w:docVar w:name="dvSteno" w:val="NBD"/>
    <w:docVar w:name="NameofBody" w:val="h"/>
    <w:docVar w:name="vgroup2" w:val="Council"/>
  </w:docVars>
  <w:rsids>
    <w:rsidRoot w:val="001B37AB"/>
    <w:rsid w:val="000F1767"/>
    <w:rsid w:val="001B37AB"/>
    <w:rsid w:val="004A5118"/>
    <w:rsid w:val="008A2C0E"/>
    <w:rsid w:val="00AB23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7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B37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7AB"/>
    <w:rPr>
      <w:rFonts w:eastAsia="Times New Roman" w:cs="Times New Roman"/>
      <w:b/>
      <w:sz w:val="30"/>
      <w:szCs w:val="20"/>
    </w:rPr>
  </w:style>
  <w:style w:type="paragraph" w:styleId="Header">
    <w:name w:val="header"/>
    <w:basedOn w:val="Normal"/>
    <w:link w:val="HeaderChar"/>
    <w:uiPriority w:val="99"/>
    <w:semiHidden/>
    <w:unhideWhenUsed/>
    <w:rsid w:val="001B37AB"/>
    <w:pPr>
      <w:tabs>
        <w:tab w:val="center" w:pos="4320"/>
        <w:tab w:val="right" w:pos="8640"/>
      </w:tabs>
    </w:pPr>
  </w:style>
  <w:style w:type="character" w:customStyle="1" w:styleId="HeaderChar">
    <w:name w:val="Header Char"/>
    <w:basedOn w:val="DefaultParagraphFont"/>
    <w:link w:val="Header"/>
    <w:uiPriority w:val="99"/>
    <w:semiHidden/>
    <w:rsid w:val="001B37AB"/>
    <w:rPr>
      <w:rFonts w:eastAsia="Times New Roman" w:cs="Times New Roman"/>
      <w:szCs w:val="20"/>
    </w:rPr>
  </w:style>
  <w:style w:type="paragraph" w:styleId="Footer">
    <w:name w:val="footer"/>
    <w:basedOn w:val="Normal"/>
    <w:link w:val="FooterChar"/>
    <w:uiPriority w:val="99"/>
    <w:unhideWhenUsed/>
    <w:rsid w:val="001B37AB"/>
    <w:pPr>
      <w:tabs>
        <w:tab w:val="center" w:pos="4680"/>
        <w:tab w:val="right" w:pos="9360"/>
      </w:tabs>
    </w:pPr>
  </w:style>
  <w:style w:type="character" w:customStyle="1" w:styleId="FooterChar">
    <w:name w:val="Footer Char"/>
    <w:basedOn w:val="DefaultParagraphFont"/>
    <w:link w:val="Footer"/>
    <w:uiPriority w:val="99"/>
    <w:rsid w:val="001B37AB"/>
    <w:rPr>
      <w:rFonts w:eastAsia="Times New Roman" w:cs="Times New Roman"/>
      <w:szCs w:val="20"/>
    </w:rPr>
  </w:style>
  <w:style w:type="character" w:styleId="PageNumber">
    <w:name w:val="page number"/>
    <w:basedOn w:val="DefaultParagraphFont"/>
    <w:uiPriority w:val="99"/>
    <w:semiHidden/>
    <w:unhideWhenUsed/>
    <w:rsid w:val="001B37AB"/>
  </w:style>
  <w:style w:type="character" w:styleId="LineNumber">
    <w:name w:val="line number"/>
    <w:basedOn w:val="DefaultParagraphFont"/>
    <w:uiPriority w:val="99"/>
    <w:semiHidden/>
    <w:unhideWhenUsed/>
    <w:rsid w:val="001B37AB"/>
  </w:style>
  <w:style w:type="paragraph" w:customStyle="1" w:styleId="BillDots">
    <w:name w:val="Bill Dots"/>
    <w:basedOn w:val="Normal"/>
    <w:qFormat/>
    <w:rsid w:val="001B37A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B37AB"/>
    <w:pPr>
      <w:tabs>
        <w:tab w:val="right" w:pos="5904"/>
      </w:tabs>
    </w:pPr>
  </w:style>
  <w:style w:type="paragraph" w:styleId="BalloonText">
    <w:name w:val="Balloon Text"/>
    <w:basedOn w:val="Normal"/>
    <w:link w:val="BalloonTextChar"/>
    <w:uiPriority w:val="99"/>
    <w:semiHidden/>
    <w:unhideWhenUsed/>
    <w:rsid w:val="001B37AB"/>
    <w:rPr>
      <w:rFonts w:ascii="Tahoma" w:hAnsi="Tahoma" w:cs="Tahoma"/>
      <w:sz w:val="16"/>
      <w:szCs w:val="16"/>
    </w:rPr>
  </w:style>
  <w:style w:type="character" w:customStyle="1" w:styleId="BalloonTextChar">
    <w:name w:val="Balloon Text Char"/>
    <w:basedOn w:val="DefaultParagraphFont"/>
    <w:link w:val="BalloonText"/>
    <w:uiPriority w:val="99"/>
    <w:semiHidden/>
    <w:rsid w:val="001B37A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A2C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5504</Words>
  <Characters>28182</Characters>
  <Application>Microsoft Office Word</Application>
  <DocSecurity>0</DocSecurity>
  <Lines>640</Lines>
  <Paragraphs>139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2009-02-24T18:22:00Z</cp:lastPrinted>
  <dcterms:created xsi:type="dcterms:W3CDTF">2009-03-25T23:04:00Z</dcterms:created>
  <dcterms:modified xsi:type="dcterms:W3CDTF">2009-03-25T23:04:00Z</dcterms:modified>
</cp:coreProperties>
</file>