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550" w:rsidRDefault="003F5550">
      <w:pPr>
        <w:pStyle w:val="BillDots"/>
      </w:pPr>
      <w:r>
        <w:rPr>
          <w:strike/>
        </w:rPr>
        <w:t>Indicates Matter Stricken</w:t>
      </w:r>
    </w:p>
    <w:p w:rsidR="003F5550" w:rsidRPr="003F5550" w:rsidRDefault="003F5550">
      <w:pPr>
        <w:pStyle w:val="BillDots"/>
      </w:pPr>
      <w:r>
        <w:rPr>
          <w:u w:val="single"/>
        </w:rPr>
        <w:t>Indicates New Matter</w:t>
      </w:r>
    </w:p>
    <w:p w:rsidR="003F5550" w:rsidRDefault="003F5550">
      <w:pPr>
        <w:pStyle w:val="BillDots"/>
      </w:pPr>
    </w:p>
    <w:p w:rsidR="003F5550" w:rsidRDefault="003F5550">
      <w:pPr>
        <w:pStyle w:val="BillDots"/>
      </w:pPr>
      <w:r>
        <w:t>AMENDED</w:t>
      </w:r>
    </w:p>
    <w:p w:rsidR="003F5550" w:rsidRDefault="003F5550">
      <w:pPr>
        <w:pStyle w:val="BillDots"/>
      </w:pPr>
      <w:r>
        <w:t>March 3, 2010</w:t>
      </w:r>
    </w:p>
    <w:p w:rsidR="003F5550" w:rsidRDefault="003F5550">
      <w:pPr>
        <w:pStyle w:val="BillDots"/>
      </w:pPr>
    </w:p>
    <w:p w:rsidR="003F5550" w:rsidRPr="003F5550" w:rsidRDefault="003F5550" w:rsidP="003F5550">
      <w:pPr>
        <w:pStyle w:val="BillDots"/>
        <w:tabs>
          <w:tab w:val="clear" w:pos="216"/>
          <w:tab w:val="clear" w:pos="432"/>
          <w:tab w:val="clear" w:pos="648"/>
          <w:tab w:val="clear" w:pos="864"/>
          <w:tab w:val="clear" w:pos="1080"/>
          <w:tab w:val="clear" w:pos="1296"/>
          <w:tab w:val="clear" w:pos="5904"/>
          <w:tab w:val="right" w:pos="5933"/>
        </w:tabs>
      </w:pPr>
      <w:r>
        <w:tab/>
      </w:r>
      <w:r>
        <w:rPr>
          <w:b/>
          <w:sz w:val="36"/>
        </w:rPr>
        <w:t>H. 3736</w:t>
      </w:r>
    </w:p>
    <w:p w:rsidR="003F5550" w:rsidRDefault="003F5550">
      <w:pPr>
        <w:pStyle w:val="BillDots"/>
      </w:pPr>
    </w:p>
    <w:p w:rsidR="003F5550" w:rsidRDefault="003F5550" w:rsidP="00A92C0B">
      <w:pPr>
        <w:pStyle w:val="BillDots"/>
      </w:pPr>
      <w:r>
        <w:t>Introduced by Reps. Rice, Cato, Hiott, Owens, Wylie, Clemmons, Viers and Bedingfield</w:t>
      </w:r>
    </w:p>
    <w:p w:rsidR="003F5550" w:rsidRDefault="003F5550">
      <w:pPr>
        <w:pStyle w:val="BillDots"/>
      </w:pPr>
    </w:p>
    <w:p w:rsidR="003F5550" w:rsidRDefault="003F5550">
      <w:pPr>
        <w:pStyle w:val="BillDots"/>
      </w:pPr>
      <w:r>
        <w:t>S. Printed 3/3/10--H.</w:t>
      </w:r>
    </w:p>
    <w:p w:rsidR="003F5550" w:rsidRDefault="003F5550">
      <w:pPr>
        <w:pStyle w:val="BillDots"/>
      </w:pPr>
      <w:r>
        <w:t>Read the first time March 24, 2009.</w:t>
      </w:r>
    </w:p>
    <w:p w:rsidR="003F5550" w:rsidRPr="003F5550" w:rsidRDefault="003F5550" w:rsidP="003F5550">
      <w:pPr>
        <w:pStyle w:val="BillDots"/>
        <w:jc w:val="center"/>
      </w:pPr>
      <w:r>
        <w:rPr>
          <w:u w:val="single"/>
        </w:rPr>
        <w:t>            </w:t>
      </w:r>
    </w:p>
    <w:p w:rsidR="003F5550" w:rsidRDefault="003F5550">
      <w:pPr>
        <w:pStyle w:val="BillDots"/>
      </w:pPr>
    </w:p>
    <w:p w:rsidR="005D5D09" w:rsidRDefault="005D5D09">
      <w:pPr>
        <w:pStyle w:val="BillDots"/>
        <w:sectPr w:rsidR="005D5D09" w:rsidSect="005D5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436" w:rsidRDefault="00BC4436">
      <w:pPr>
        <w:pStyle w:val="BillDots"/>
      </w:pPr>
    </w:p>
    <w:p w:rsidR="00BC4436" w:rsidRDefault="00BC4436">
      <w:pPr>
        <w:pStyle w:val="Numbersforbill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7</w:t>
      </w:r>
      <w:r>
        <w:noBreakHyphen/>
        <w:t>40, AS AMENDED, CODE OF LAWS OF SOUTH CAROLINA, 1976, RELATING TO THE AUTHORIZED DEDUCTIONS OF LABOR ORGANIZATION MEMBERSHIP DUES FROM WAGES, SO AS TO REVISE THE MANNER IN WHICH AND CONDITIONS UNDER WHICH THESE DEDUCTIONS MAY BE MADE AND FOR CERTAIN PROHIBITED DEDUCTIONS.</w:t>
      </w:r>
    </w:p>
    <w:p w:rsidR="003F5550" w:rsidRDefault="003F5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7</w:t>
      </w:r>
      <w:r>
        <w:noBreakHyphen/>
        <w:t>40 of the 1976 Code, as last amended by Act 357 of 2002, is further amended to read:</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41</w:t>
      </w:r>
      <w:r>
        <w:noBreakHyphen/>
        <w:t>7</w:t>
      </w:r>
      <w:r>
        <w:noBreakHyphen/>
        <w:t>40.</w:t>
      </w:r>
      <w:r>
        <w:tab/>
      </w:r>
      <w:r>
        <w:rPr>
          <w:rFonts w:eastAsiaTheme="minorHAnsi"/>
          <w:strike/>
          <w:color w:val="000000" w:themeColor="text1"/>
          <w:szCs w:val="22"/>
          <w:u w:color="000000" w:themeColor="text1"/>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r>
        <w:rPr>
          <w:rFonts w:eastAsiaTheme="minorHAnsi"/>
          <w:color w:val="000000" w:themeColor="text1"/>
          <w:szCs w:val="22"/>
          <w:u w:color="000000" w:themeColor="text1"/>
        </w:rPr>
        <w:t xml:space="preserve"> </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w:t>
      </w:r>
      <w:r w:rsidRPr="003F5550">
        <w:rPr>
          <w:rFonts w:eastAsiaTheme="minorHAnsi"/>
          <w:color w:val="000000" w:themeColor="text1"/>
          <w:szCs w:val="22"/>
          <w:u w:val="single"/>
        </w:rPr>
        <w:t>en</w:t>
      </w:r>
      <w:r w:rsidR="003F5550" w:rsidRPr="003F5550">
        <w:rPr>
          <w:u w:val="single"/>
        </w:rPr>
        <w:t xml:space="preserve"> or electronic </w:t>
      </w:r>
      <w:r w:rsidRPr="003F5550">
        <w:rPr>
          <w:rFonts w:eastAsiaTheme="minorHAnsi"/>
          <w:color w:val="000000" w:themeColor="text1"/>
          <w:szCs w:val="22"/>
          <w:u w:val="single"/>
        </w:rPr>
        <w:t>aut</w:t>
      </w:r>
      <w:r>
        <w:rPr>
          <w:rFonts w:eastAsiaTheme="minorHAnsi"/>
          <w:color w:val="000000" w:themeColor="text1"/>
          <w:szCs w:val="22"/>
          <w:u w:val="single" w:color="000000" w:themeColor="text1"/>
        </w:rPr>
        <w:t xml:space="preserve">horization for the deductions, which authorization may be revoked by the </w:t>
      </w:r>
      <w:r>
        <w:rPr>
          <w:rFonts w:eastAsiaTheme="minorHAnsi"/>
          <w:color w:val="000000" w:themeColor="text1"/>
          <w:szCs w:val="22"/>
          <w:u w:val="single" w:color="000000" w:themeColor="text1"/>
        </w:rPr>
        <w:lastRenderedPageBreak/>
        <w:t>employee at any time by giving writ</w:t>
      </w:r>
      <w:r w:rsidRPr="003F5550">
        <w:rPr>
          <w:rFonts w:eastAsiaTheme="minorHAnsi"/>
          <w:color w:val="000000" w:themeColor="text1"/>
          <w:szCs w:val="22"/>
          <w:u w:val="single"/>
        </w:rPr>
        <w:t>ten</w:t>
      </w:r>
      <w:r w:rsidR="003F5550" w:rsidRPr="003F5550">
        <w:rPr>
          <w:u w:val="single"/>
        </w:rPr>
        <w:t xml:space="preserve"> or electronic </w:t>
      </w:r>
      <w:r w:rsidRPr="003F5550">
        <w:rPr>
          <w:rFonts w:eastAsiaTheme="minorHAnsi"/>
          <w:color w:val="000000" w:themeColor="text1"/>
          <w:szCs w:val="22"/>
          <w:u w:val="single"/>
        </w:rPr>
        <w:t>not</w:t>
      </w:r>
      <w:r>
        <w:rPr>
          <w:rFonts w:eastAsiaTheme="minorHAnsi"/>
          <w:color w:val="000000" w:themeColor="text1"/>
          <w:szCs w:val="22"/>
          <w:u w:val="single" w:color="000000" w:themeColor="text1"/>
        </w:rPr>
        <w:t>ice of the revocation to the employer.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Deductions for political activities or contributions shall not be deducted from the wages, earnings, or compensation of an employee.</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chapter shall prohibit an employee from personally making political contributions as defined in Chapter 13, Title 8, provided the contributions are not otherwise prohibited by law.</w:t>
      </w:r>
      <w:r>
        <w:rPr>
          <w:rFonts w:eastAsiaTheme="minorHAnsi"/>
          <w:color w:val="000000" w:themeColor="text1"/>
          <w:szCs w:val="22"/>
          <w:u w:color="000000" w:themeColor="text1"/>
        </w:rPr>
        <w:t>”</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436" w:rsidRDefault="00BC4436" w:rsidP="002C35BA">
      <w:pPr>
        <w:suppressAutoHyphens/>
      </w:pPr>
    </w:p>
    <w:sectPr w:rsidR="00BC4436" w:rsidSect="005D5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436" w:rsidRDefault="005D5D09">
      <w:r>
        <w:separator/>
      </w:r>
    </w:p>
  </w:endnote>
  <w:endnote w:type="continuationSeparator" w:id="0">
    <w:p w:rsidR="00BC4436" w:rsidRDefault="005D5D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2DCFBE-C37A-488E-950B-BB502B03AF38}"/>
    <w:embedBold r:id="rId2" w:fontKey="{62D45625-9E91-41E6-B431-DD259B72722D}"/>
  </w:font>
  <w:font w:name="Calibri">
    <w:panose1 w:val="020F0502020204030204"/>
    <w:charset w:val="00"/>
    <w:family w:val="swiss"/>
    <w:pitch w:val="variable"/>
    <w:sig w:usb0="A00002EF" w:usb1="4000207B" w:usb2="00000000" w:usb3="00000000" w:csb0="0000009F" w:csb1="00000000"/>
    <w:embedRegular r:id="rId3" w:fontKey="{123FEEE4-EFB9-4CEA-86B4-18542156C69C}"/>
  </w:font>
  <w:font w:name="Cambria">
    <w:panose1 w:val="02040503050406030204"/>
    <w:charset w:val="00"/>
    <w:family w:val="roman"/>
    <w:pitch w:val="variable"/>
    <w:sig w:usb0="A00002EF" w:usb1="4000004B" w:usb2="00000000" w:usb3="00000000" w:csb0="0000009F" w:csb1="00000000"/>
    <w:embedRegular r:id="rId4" w:fontKey="{ED13937F-B1D3-4BB3-B284-8F2D71C8C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36" w:rsidRDefault="005D5D09">
    <w:pPr>
      <w:pStyle w:val="Footer"/>
      <w:tabs>
        <w:tab w:val="clear" w:pos="4680"/>
        <w:tab w:val="clear" w:pos="9360"/>
        <w:tab w:val="center" w:pos="2995"/>
      </w:tabs>
      <w:spacing w:before="120"/>
    </w:pPr>
    <w:r>
      <w:t>[3736-</w:t>
    </w:r>
    <w:fldSimple w:instr=" PAGE  \* MERGEFORMAT ">
      <w:r w:rsidR="002C35B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09" w:rsidRDefault="005D5D09">
    <w:pPr>
      <w:pStyle w:val="Footer"/>
      <w:tabs>
        <w:tab w:val="clear" w:pos="4680"/>
        <w:tab w:val="clear" w:pos="9360"/>
        <w:tab w:val="center" w:pos="2995"/>
      </w:tabs>
      <w:spacing w:before="120"/>
    </w:pPr>
    <w:r>
      <w:t>[3736]</w:t>
    </w:r>
    <w:r>
      <w:tab/>
    </w:r>
    <w:fldSimple w:instr=" PAGE  \* MERGEFORMAT ">
      <w:r w:rsidR="002C35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436" w:rsidRDefault="005D5D09">
      <w:r>
        <w:separator/>
      </w:r>
    </w:p>
  </w:footnote>
  <w:footnote w:type="continuationSeparator" w:id="0">
    <w:p w:rsidR="00BC4436" w:rsidRDefault="005D5D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07SD09"/>
    <w:docVar w:name="CoverBillType" w:val="b"/>
    <w:docVar w:name="docpath" w:val="L:\Council\bills\GJK\20207SD09.DOCX"/>
    <w:docVar w:name="dvBillNumber" w:val="3736"/>
    <w:docVar w:name="dvBillNumberPrefix" w:val="H. "/>
    <w:docVar w:name="dvOriginalBody" w:val="House"/>
    <w:docVar w:name="dvSteno" w:val="GJK"/>
    <w:docVar w:name="NameofBody" w:val="h"/>
    <w:docVar w:name="vgroup2" w:val="Council"/>
  </w:docVars>
  <w:rsids>
    <w:rsidRoot w:val="00BC4436"/>
    <w:rsid w:val="00123A0A"/>
    <w:rsid w:val="002C35BA"/>
    <w:rsid w:val="003F5550"/>
    <w:rsid w:val="004C3EED"/>
    <w:rsid w:val="005D5D09"/>
    <w:rsid w:val="00654D4A"/>
    <w:rsid w:val="00A92C0B"/>
    <w:rsid w:val="00BC44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44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36"/>
    <w:rPr>
      <w:rFonts w:eastAsia="Times New Roman" w:cs="Times New Roman"/>
      <w:b/>
      <w:sz w:val="30"/>
      <w:szCs w:val="20"/>
    </w:rPr>
  </w:style>
  <w:style w:type="paragraph" w:styleId="Header">
    <w:name w:val="header"/>
    <w:basedOn w:val="Normal"/>
    <w:link w:val="HeaderChar"/>
    <w:uiPriority w:val="99"/>
    <w:semiHidden/>
    <w:unhideWhenUsed/>
    <w:rsid w:val="00BC4436"/>
    <w:pPr>
      <w:tabs>
        <w:tab w:val="center" w:pos="4320"/>
        <w:tab w:val="right" w:pos="8640"/>
      </w:tabs>
    </w:pPr>
  </w:style>
  <w:style w:type="character" w:customStyle="1" w:styleId="HeaderChar">
    <w:name w:val="Header Char"/>
    <w:basedOn w:val="DefaultParagraphFont"/>
    <w:link w:val="Header"/>
    <w:uiPriority w:val="99"/>
    <w:semiHidden/>
    <w:rsid w:val="00BC4436"/>
    <w:rPr>
      <w:rFonts w:eastAsia="Times New Roman" w:cs="Times New Roman"/>
      <w:szCs w:val="20"/>
    </w:rPr>
  </w:style>
  <w:style w:type="paragraph" w:styleId="Footer">
    <w:name w:val="footer"/>
    <w:basedOn w:val="Normal"/>
    <w:link w:val="FooterChar"/>
    <w:uiPriority w:val="99"/>
    <w:unhideWhenUsed/>
    <w:rsid w:val="00BC4436"/>
    <w:pPr>
      <w:tabs>
        <w:tab w:val="center" w:pos="4680"/>
        <w:tab w:val="right" w:pos="9360"/>
      </w:tabs>
    </w:pPr>
  </w:style>
  <w:style w:type="character" w:customStyle="1" w:styleId="FooterChar">
    <w:name w:val="Footer Char"/>
    <w:basedOn w:val="DefaultParagraphFont"/>
    <w:link w:val="Footer"/>
    <w:uiPriority w:val="99"/>
    <w:rsid w:val="00BC4436"/>
    <w:rPr>
      <w:rFonts w:eastAsia="Times New Roman" w:cs="Times New Roman"/>
      <w:szCs w:val="20"/>
    </w:rPr>
  </w:style>
  <w:style w:type="character" w:styleId="PageNumber">
    <w:name w:val="page number"/>
    <w:basedOn w:val="DefaultParagraphFont"/>
    <w:uiPriority w:val="99"/>
    <w:semiHidden/>
    <w:unhideWhenUsed/>
    <w:rsid w:val="00BC4436"/>
  </w:style>
  <w:style w:type="character" w:styleId="LineNumber">
    <w:name w:val="line number"/>
    <w:basedOn w:val="DefaultParagraphFont"/>
    <w:uiPriority w:val="99"/>
    <w:semiHidden/>
    <w:unhideWhenUsed/>
    <w:rsid w:val="00BC4436"/>
  </w:style>
  <w:style w:type="paragraph" w:customStyle="1" w:styleId="BillDots">
    <w:name w:val="Bill Dots"/>
    <w:basedOn w:val="Normal"/>
    <w:qFormat/>
    <w:rsid w:val="00BC44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4436"/>
    <w:pPr>
      <w:tabs>
        <w:tab w:val="right" w:pos="5904"/>
      </w:tabs>
    </w:pPr>
  </w:style>
  <w:style w:type="character" w:styleId="FollowedHyperlink">
    <w:name w:val="FollowedHyperlink"/>
    <w:basedOn w:val="DefaultParagraphFont"/>
    <w:uiPriority w:val="99"/>
    <w:semiHidden/>
    <w:unhideWhenUsed/>
    <w:rsid w:val="00654D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291CC-98B2-48FF-8FE8-993B3208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1961</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2009-03-18T20:04:00Z</cp:lastPrinted>
  <dcterms:created xsi:type="dcterms:W3CDTF">2010-03-03T23:05:00Z</dcterms:created>
  <dcterms:modified xsi:type="dcterms:W3CDTF">2010-03-03T23:05:00Z</dcterms:modified>
</cp:coreProperties>
</file>