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6BA" w:rsidRDefault="003646BA">
      <w:pPr>
        <w:pStyle w:val="BillDots"/>
      </w:pPr>
      <w:r>
        <w:t>COMMITTEE REPORT</w:t>
      </w:r>
    </w:p>
    <w:p w:rsidR="003646BA" w:rsidRDefault="003646BA">
      <w:pPr>
        <w:pStyle w:val="BillDots"/>
      </w:pPr>
      <w:r>
        <w:t>May 7, 2009</w:t>
      </w:r>
    </w:p>
    <w:p w:rsidR="003646BA" w:rsidRDefault="003646BA">
      <w:pPr>
        <w:pStyle w:val="BillDots"/>
      </w:pPr>
    </w:p>
    <w:p w:rsidR="003646BA" w:rsidRPr="003646BA" w:rsidRDefault="003646BA" w:rsidP="003646BA">
      <w:pPr>
        <w:pStyle w:val="BillDots"/>
        <w:tabs>
          <w:tab w:val="clear" w:pos="216"/>
          <w:tab w:val="clear" w:pos="432"/>
          <w:tab w:val="clear" w:pos="648"/>
          <w:tab w:val="clear" w:pos="864"/>
          <w:tab w:val="clear" w:pos="1080"/>
          <w:tab w:val="clear" w:pos="1296"/>
          <w:tab w:val="clear" w:pos="5904"/>
          <w:tab w:val="right" w:pos="5933"/>
        </w:tabs>
      </w:pPr>
      <w:r>
        <w:tab/>
      </w:r>
      <w:r>
        <w:rPr>
          <w:b/>
          <w:sz w:val="36"/>
        </w:rPr>
        <w:t>H. 3762</w:t>
      </w:r>
    </w:p>
    <w:p w:rsidR="003646BA" w:rsidRDefault="003646BA">
      <w:pPr>
        <w:pStyle w:val="BillDots"/>
      </w:pPr>
    </w:p>
    <w:p w:rsidR="003646BA" w:rsidRDefault="003646BA">
      <w:pPr>
        <w:pStyle w:val="BillDots"/>
      </w:pPr>
      <w:r>
        <w:t>Introduced by Reps. Duncan, Umphlett, Dillard, Ott, Forrester, Moss, Parker, Stringer, Vick, Hodges and Knight</w:t>
      </w:r>
    </w:p>
    <w:p w:rsidR="003646BA" w:rsidRDefault="003646BA">
      <w:pPr>
        <w:pStyle w:val="BillDots"/>
      </w:pPr>
    </w:p>
    <w:p w:rsidR="003646BA" w:rsidRDefault="003646BA">
      <w:pPr>
        <w:pStyle w:val="BillDots"/>
      </w:pPr>
      <w:r>
        <w:t>S. Printed 5/7/09--S.</w:t>
      </w:r>
    </w:p>
    <w:p w:rsidR="003646BA" w:rsidRDefault="003646BA">
      <w:pPr>
        <w:pStyle w:val="BillDots"/>
      </w:pPr>
      <w:r>
        <w:t>Read the first time April 14, 2009.</w:t>
      </w:r>
    </w:p>
    <w:p w:rsidR="003646BA" w:rsidRPr="003646BA" w:rsidRDefault="003646BA" w:rsidP="003646BA">
      <w:pPr>
        <w:pStyle w:val="BillDots"/>
        <w:jc w:val="center"/>
      </w:pPr>
      <w:r>
        <w:rPr>
          <w:u w:val="single"/>
        </w:rPr>
        <w:t>            </w:t>
      </w:r>
    </w:p>
    <w:p w:rsidR="003646BA" w:rsidRDefault="003646BA">
      <w:pPr>
        <w:pStyle w:val="BillDots"/>
      </w:pPr>
    </w:p>
    <w:p w:rsidR="003646BA" w:rsidRPr="003646BA" w:rsidRDefault="003646BA" w:rsidP="003646BA">
      <w:pPr>
        <w:pStyle w:val="BillDots"/>
        <w:jc w:val="center"/>
      </w:pPr>
      <w:r>
        <w:rPr>
          <w:b/>
        </w:rPr>
        <w:t>THE COMMITTEE ON TRANSPORTATION</w:t>
      </w:r>
    </w:p>
    <w:p w:rsidR="003646BA" w:rsidRDefault="003646BA">
      <w:pPr>
        <w:pStyle w:val="BillDots"/>
      </w:pPr>
      <w:r>
        <w:tab/>
        <w:t>To whom was referred a Bill (H. 3762) to amend the Code of Laws of South Carolina, 1976, by adding Article 77 to Chapter 3, Title 56 so as to provide that the Department of Motor Vehicles may, etc., respectfully</w:t>
      </w:r>
    </w:p>
    <w:p w:rsidR="003646BA" w:rsidRPr="003646BA" w:rsidRDefault="003646BA" w:rsidP="003646BA">
      <w:pPr>
        <w:pStyle w:val="BillDots"/>
        <w:jc w:val="center"/>
      </w:pPr>
      <w:r>
        <w:rPr>
          <w:b/>
        </w:rPr>
        <w:t>REPORT:</w:t>
      </w:r>
    </w:p>
    <w:p w:rsidR="003646BA" w:rsidRDefault="003646BA">
      <w:pPr>
        <w:pStyle w:val="BillDots"/>
      </w:pPr>
      <w:r>
        <w:tab/>
        <w:t>That they have duly and carefully considered the same and recommend that the same do pass with amendment:</w:t>
      </w:r>
    </w:p>
    <w:p w:rsidR="003646BA" w:rsidRDefault="003646BA">
      <w:pPr>
        <w:pStyle w:val="BillDots"/>
      </w:pPr>
    </w:p>
    <w:p w:rsidR="003646BA" w:rsidRPr="001B4776" w:rsidRDefault="003646BA" w:rsidP="0036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B4776">
        <w:rPr>
          <w:snapToGrid w:val="0"/>
        </w:rPr>
        <w:tab/>
        <w:t>Amend the bill as and if amended, by striking all after the enacting words and inserting:</w:t>
      </w:r>
    </w:p>
    <w:p w:rsidR="003646BA" w:rsidRPr="001B4776" w:rsidRDefault="003646BA" w:rsidP="0036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1B4776">
        <w:rPr>
          <w:snapToGrid w:val="0"/>
        </w:rPr>
        <w:t xml:space="preserve">/ </w:t>
      </w:r>
      <w:r w:rsidRPr="001B4776">
        <w:t>SECTION</w:t>
      </w:r>
      <w:r w:rsidRPr="001B4776">
        <w:tab/>
        <w:t>1.</w:t>
      </w:r>
      <w:r w:rsidRPr="001B4776">
        <w:tab/>
        <w:t>Chapter 3, Title 56 of the 1976 Code is amended by adding:</w:t>
      </w:r>
    </w:p>
    <w:p w:rsidR="003646BA" w:rsidRPr="001B4776" w:rsidRDefault="003646BA" w:rsidP="0036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B4776">
        <w:t>“Article 77</w:t>
      </w:r>
    </w:p>
    <w:p w:rsidR="003646BA" w:rsidRPr="001B4776" w:rsidRDefault="003646BA" w:rsidP="0036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B4776">
        <w:t>Our Farms</w:t>
      </w:r>
      <w:r w:rsidRPr="001B4776">
        <w:noBreakHyphen/>
        <w:t>Our Future Special License Plates</w:t>
      </w:r>
    </w:p>
    <w:p w:rsidR="003646BA" w:rsidRPr="001B4776" w:rsidRDefault="003646BA" w:rsidP="0036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4776">
        <w:tab/>
        <w:t>Section 56</w:t>
      </w:r>
      <w:r w:rsidRPr="001B4776">
        <w:noBreakHyphen/>
        <w:t>3</w:t>
      </w:r>
      <w:r w:rsidRPr="001B4776">
        <w:noBreakHyphen/>
        <w:t>7890.</w:t>
      </w:r>
      <w:r w:rsidRPr="001B4776">
        <w:tab/>
      </w:r>
      <w:r w:rsidRPr="001B4776">
        <w:tab/>
        <w:t>(A)</w:t>
      </w:r>
      <w:r w:rsidRPr="001B4776">
        <w:tab/>
        <w:t>The Department of Motor Vehicles may issue special motor vehicle license plates to owners of private passenger carrying motor vehicles as defined in Section 56</w:t>
      </w:r>
      <w:r w:rsidRPr="001B4776">
        <w:noBreakHyphen/>
        <w:t>3</w:t>
      </w:r>
      <w:r w:rsidRPr="001B4776">
        <w:noBreakHyphen/>
        <w:t>630, or motorcycles registered in their names which shall have imprinted on the plate ‘Our Farms</w:t>
      </w:r>
      <w:r w:rsidRPr="001B4776">
        <w:noBreakHyphen/>
        <w:t xml:space="preserve">Our Future’ and which may have a design representative of agriculture.  The South Carolina Farm Bureau Federation shall submit to the department for its approval a design it desires to be used for this special license plate.  The South Carolina Farm Bureau Federation may request a change in the design not more than once every five years.  The fee for this special license plate is seventy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w:t>
      </w:r>
      <w:r w:rsidRPr="001B4776">
        <w:lastRenderedPageBreak/>
        <w:t>biennial period which expires twenty</w:t>
      </w:r>
      <w:r w:rsidRPr="001B4776">
        <w:noBreakHyphen/>
        <w:t>four months from the month it is issued.</w:t>
      </w:r>
    </w:p>
    <w:p w:rsidR="003646BA" w:rsidRPr="001B4776" w:rsidRDefault="003646BA" w:rsidP="0036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4776">
        <w:tab/>
        <w:t>(B)</w:t>
      </w:r>
      <w:r w:rsidRPr="001B4776">
        <w:tab/>
        <w:t xml:space="preserve"> The fees collected pursuant to this section above the cost of the regular motor vehicle registration fee must be distributed to the 501(c)(3) nonprofit South Carolina Farm Bureau Federation ‘Ag in the Classroom’ Fund.</w:t>
      </w:r>
    </w:p>
    <w:p w:rsidR="003646BA" w:rsidRPr="001B4776" w:rsidRDefault="003646BA" w:rsidP="0036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4776">
        <w:tab/>
        <w:t>(C)</w:t>
      </w:r>
      <w:r w:rsidRPr="001B4776">
        <w:tab/>
        <w:t>The guidelines for the production of a special license plate under this section must meet the requirements of Section 56</w:t>
      </w:r>
      <w:r w:rsidRPr="001B4776">
        <w:noBreakHyphen/>
        <w:t>3</w:t>
      </w:r>
      <w:r w:rsidRPr="001B4776">
        <w:noBreakHyphen/>
        <w:t>8100.”</w:t>
      </w:r>
    </w:p>
    <w:p w:rsidR="003646BA" w:rsidRPr="001B4776" w:rsidRDefault="003646BA" w:rsidP="0036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4776">
        <w:t>SECTION</w:t>
      </w:r>
      <w:r w:rsidRPr="001B4776">
        <w:tab/>
        <w:t>2.</w:t>
      </w:r>
      <w:r w:rsidRPr="001B4776">
        <w:tab/>
        <w:t>This act takes effect upon approval by the Governor.  /</w:t>
      </w:r>
    </w:p>
    <w:p w:rsidR="003646BA" w:rsidRPr="001B4776" w:rsidRDefault="003646BA" w:rsidP="0036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B4776">
        <w:rPr>
          <w:snapToGrid w:val="0"/>
        </w:rPr>
        <w:tab/>
        <w:t>Renumber sections to conform.</w:t>
      </w:r>
    </w:p>
    <w:p w:rsidR="003646BA" w:rsidRDefault="003646BA" w:rsidP="0036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B4776">
        <w:rPr>
          <w:snapToGrid w:val="0"/>
        </w:rPr>
        <w:tab/>
        <w:t>Amend title to conform.</w:t>
      </w:r>
    </w:p>
    <w:p w:rsidR="003646BA" w:rsidRPr="001B4776" w:rsidRDefault="003646BA" w:rsidP="00364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646BA" w:rsidRDefault="003646BA">
      <w:pPr>
        <w:pStyle w:val="BillDots"/>
      </w:pPr>
      <w:r>
        <w:t>LAWRENCE K. GROOMS for Committee.</w:t>
      </w:r>
    </w:p>
    <w:p w:rsidR="003646BA" w:rsidRPr="003646BA" w:rsidRDefault="003646BA" w:rsidP="003646BA">
      <w:pPr>
        <w:pStyle w:val="BillDots"/>
        <w:jc w:val="center"/>
      </w:pPr>
      <w:r>
        <w:rPr>
          <w:u w:val="single"/>
        </w:rPr>
        <w:t>            </w:t>
      </w:r>
    </w:p>
    <w:p w:rsidR="00503C11" w:rsidRDefault="00503C11">
      <w:pPr>
        <w:pStyle w:val="BillDots"/>
        <w:sectPr w:rsidR="00503C11" w:rsidSect="00503C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87210" w:rsidRDefault="00E87210">
      <w:pPr>
        <w:pStyle w:val="BillDots"/>
      </w:pPr>
    </w:p>
    <w:p w:rsidR="00E87210" w:rsidRDefault="00E87210">
      <w:pPr>
        <w:pStyle w:val="Numbersforbills"/>
      </w:pPr>
    </w:p>
    <w:p w:rsidR="00E87210" w:rsidRDefault="00E8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210" w:rsidRDefault="00E8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210" w:rsidRDefault="00E8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210" w:rsidRDefault="00E8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210" w:rsidRDefault="00E8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210" w:rsidRDefault="00E8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210" w:rsidRDefault="0050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E87210" w:rsidRDefault="00E8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210" w:rsidRDefault="0050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77 TO CHAPTER 3, TITLE 56 SO AS TO PROVIDE THAT THE DEPARTMENT OF MOTOR VEHICLES MAY ISSUE “OUR FARMS</w:t>
      </w:r>
      <w:r>
        <w:noBreakHyphen/>
        <w:t>OUR FUTURE” SPECIAL LICENSE PLATES.</w:t>
      </w:r>
    </w:p>
    <w:p w:rsidR="00E87210" w:rsidRDefault="00E8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87210" w:rsidRDefault="0050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7210" w:rsidRDefault="00E8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210" w:rsidRDefault="0050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56 of the 1976 Code is amended by adding:</w:t>
      </w:r>
    </w:p>
    <w:p w:rsidR="00E87210" w:rsidRDefault="00E8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210" w:rsidRDefault="0050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77</w:t>
      </w:r>
    </w:p>
    <w:p w:rsidR="00E87210" w:rsidRDefault="00E8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87210" w:rsidRDefault="0050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Our Farms</w:t>
      </w:r>
      <w:r>
        <w:noBreakHyphen/>
        <w:t>Our Future Special License Plates</w:t>
      </w:r>
    </w:p>
    <w:p w:rsidR="00E87210" w:rsidRDefault="00E8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210" w:rsidRDefault="0050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7890.</w:t>
      </w:r>
      <w:r>
        <w:tab/>
      </w:r>
      <w:r>
        <w:tab/>
        <w:t>(A)</w:t>
      </w:r>
      <w:r>
        <w:tab/>
        <w:t>The Department of Motor Vehicles may issue special motor vehicle license plates to owners of private passenger carrying motor vehicles as defined in Section 56</w:t>
      </w:r>
      <w:r>
        <w:noBreakHyphen/>
        <w:t>3</w:t>
      </w:r>
      <w:r>
        <w:noBreakHyphen/>
        <w:t>630 in their names which shall have imprinted on the plate ‘Our Farms</w:t>
      </w:r>
      <w:r>
        <w:noBreakHyphen/>
        <w:t>Our Future’ and which may have a design representative of agriculture.  The South Carolina Farm Bureau Federation shall submit to the department for its approval a design it desires to be used for this special license plate.  The South Carolina Farm Bureau Federation may request a change in the design not more than once every five years.  The fee for this special license plate is seventy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noBreakHyphen/>
        <w:t>four months from the month it is issued.</w:t>
      </w:r>
    </w:p>
    <w:p w:rsidR="00E87210" w:rsidRDefault="0050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 The fees collected pursuant to this section above the cost of the regular motor vehicle registration fee must be distributed to the 501(c)(3) nonprofit South Carolina Farm Bureau Federation ‘Ag in the Classroom’ Fund.</w:t>
      </w:r>
    </w:p>
    <w:p w:rsidR="00E87210" w:rsidRDefault="0050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Before the Department of Motor Vehicles produces and distributes a special license plate pursuant to this section, it must receive:</w:t>
      </w:r>
    </w:p>
    <w:p w:rsidR="00E87210" w:rsidRDefault="0050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four hundred prepaid applications for the special license plate or a deposit of four thousand dollars from the individual or organization seeking issuance of the license plate.  If a deposit of four thousand dollars is made by an individual or organization pursuant to this section, the department must refund the four thousand dollars once an equivalent amount of license plate fees is collected for that organization’s license plate.  If the equivalent amount is not collected within four years of the first issuance of the license plate, then the department shall retain the deposit; and</w:t>
      </w:r>
    </w:p>
    <w:p w:rsidR="00E87210" w:rsidRDefault="0050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plan to market the sale of the special license plate, which must be approved by the department.</w:t>
      </w:r>
    </w:p>
    <w:p w:rsidR="00E87210" w:rsidRDefault="0050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the department receives fewer than three hundred biennial applications and renewals for this special license plate, it may not produce additional special license plates in this series.  The department shall continue to issue special license plates of this series until the existing inventory is exhausted.”</w:t>
      </w:r>
    </w:p>
    <w:p w:rsidR="00E87210" w:rsidRDefault="00E8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210" w:rsidRDefault="0050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87210" w:rsidRDefault="00503C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87210" w:rsidRDefault="00E87210" w:rsidP="006B6EB6">
      <w:pPr>
        <w:suppressAutoHyphens/>
      </w:pPr>
    </w:p>
    <w:sectPr w:rsidR="00E87210" w:rsidSect="00503C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7210" w:rsidRDefault="00503C11">
      <w:r>
        <w:separator/>
      </w:r>
    </w:p>
  </w:endnote>
  <w:endnote w:type="continuationSeparator" w:id="1">
    <w:p w:rsidR="00E87210" w:rsidRDefault="00503C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3BB204-7FC6-4C20-A756-1FDFE3ED3457}"/>
    <w:embedBold r:id="rId2" w:fontKey="{BC95AAB9-2433-4D95-A191-36173A10A257}"/>
  </w:font>
  <w:font w:name="Calibri">
    <w:panose1 w:val="020F0502020204030204"/>
    <w:charset w:val="00"/>
    <w:family w:val="swiss"/>
    <w:pitch w:val="variable"/>
    <w:sig w:usb0="A00002EF" w:usb1="4000207B" w:usb2="00000000" w:usb3="00000000" w:csb0="0000009F" w:csb1="00000000"/>
    <w:embedRegular r:id="rId3" w:fontKey="{24D8F1BA-3E5B-47D7-83D1-0EDAB05BA50D}"/>
  </w:font>
  <w:font w:name="Tahoma">
    <w:panose1 w:val="020B0604030504040204"/>
    <w:charset w:val="00"/>
    <w:family w:val="swiss"/>
    <w:pitch w:val="variable"/>
    <w:sig w:usb0="61002A87" w:usb1="80000000" w:usb2="00000008" w:usb3="00000000" w:csb0="000101FF" w:csb1="00000000"/>
    <w:embedRegular r:id="rId4" w:fontKey="{05712062-F86A-43DB-A6B3-73DDF55EA343}"/>
  </w:font>
  <w:font w:name="Cambria">
    <w:panose1 w:val="02040503050406030204"/>
    <w:charset w:val="00"/>
    <w:family w:val="roman"/>
    <w:pitch w:val="variable"/>
    <w:sig w:usb0="A00002EF" w:usb1="4000004B" w:usb2="00000000" w:usb3="00000000" w:csb0="0000009F" w:csb1="00000000"/>
    <w:embedRegular r:id="rId5" w:fontKey="{2CE9D7D5-5FB4-4334-ABF5-D8F1DDD259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210" w:rsidRDefault="00503C11">
    <w:pPr>
      <w:pStyle w:val="Footer"/>
      <w:tabs>
        <w:tab w:val="clear" w:pos="4680"/>
        <w:tab w:val="clear" w:pos="9360"/>
        <w:tab w:val="center" w:pos="2995"/>
      </w:tabs>
      <w:spacing w:before="120"/>
    </w:pPr>
    <w:r>
      <w:t>[3762-</w:t>
    </w:r>
    <w:fldSimple w:instr=" PAGE  \* MERGEFORMAT ">
      <w:r w:rsidR="006B6EB6">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C11" w:rsidRDefault="00503C11">
    <w:pPr>
      <w:pStyle w:val="Footer"/>
      <w:tabs>
        <w:tab w:val="clear" w:pos="4680"/>
        <w:tab w:val="clear" w:pos="9360"/>
        <w:tab w:val="center" w:pos="2995"/>
      </w:tabs>
      <w:spacing w:before="120"/>
    </w:pPr>
    <w:r>
      <w:t>[3762]</w:t>
    </w:r>
    <w:r>
      <w:tab/>
    </w:r>
    <w:fldSimple w:instr=" PAGE  \* MERGEFORMAT ">
      <w:r w:rsidR="006B6EB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7210" w:rsidRDefault="00503C11">
      <w:r>
        <w:separator/>
      </w:r>
    </w:p>
  </w:footnote>
  <w:footnote w:type="continuationSeparator" w:id="1">
    <w:p w:rsidR="00E87210" w:rsidRDefault="00503C1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837CM09"/>
    <w:docVar w:name="CoverBillType" w:val="b"/>
    <w:docVar w:name="docpath" w:val="L:\Council\bills\SWB\5837CM09.DOCX"/>
    <w:docVar w:name="dvBillNumber" w:val="3762"/>
    <w:docVar w:name="dvBillNumberPrefix" w:val="H. "/>
    <w:docVar w:name="dvOriginalBody" w:val="House"/>
    <w:docVar w:name="dvSteno" w:val="SWB"/>
    <w:docVar w:name="NameofBody" w:val="h"/>
    <w:docVar w:name="vgroup2" w:val="Council"/>
  </w:docVars>
  <w:rsids>
    <w:rsidRoot w:val="00E87210"/>
    <w:rsid w:val="00221624"/>
    <w:rsid w:val="003646BA"/>
    <w:rsid w:val="00503C11"/>
    <w:rsid w:val="00694E8A"/>
    <w:rsid w:val="006B6EB6"/>
    <w:rsid w:val="00DF1515"/>
    <w:rsid w:val="00E872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21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8721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7210"/>
    <w:rPr>
      <w:rFonts w:eastAsia="Times New Roman" w:cs="Times New Roman"/>
      <w:b/>
      <w:sz w:val="30"/>
      <w:szCs w:val="20"/>
    </w:rPr>
  </w:style>
  <w:style w:type="paragraph" w:styleId="Header">
    <w:name w:val="header"/>
    <w:basedOn w:val="Normal"/>
    <w:link w:val="HeaderChar"/>
    <w:uiPriority w:val="99"/>
    <w:semiHidden/>
    <w:unhideWhenUsed/>
    <w:rsid w:val="00E87210"/>
    <w:pPr>
      <w:tabs>
        <w:tab w:val="center" w:pos="4320"/>
        <w:tab w:val="right" w:pos="8640"/>
      </w:tabs>
    </w:pPr>
  </w:style>
  <w:style w:type="character" w:customStyle="1" w:styleId="HeaderChar">
    <w:name w:val="Header Char"/>
    <w:basedOn w:val="DefaultParagraphFont"/>
    <w:link w:val="Header"/>
    <w:uiPriority w:val="99"/>
    <w:semiHidden/>
    <w:rsid w:val="00E87210"/>
    <w:rPr>
      <w:rFonts w:eastAsia="Times New Roman" w:cs="Times New Roman"/>
      <w:szCs w:val="20"/>
    </w:rPr>
  </w:style>
  <w:style w:type="paragraph" w:styleId="Footer">
    <w:name w:val="footer"/>
    <w:basedOn w:val="Normal"/>
    <w:link w:val="FooterChar"/>
    <w:uiPriority w:val="99"/>
    <w:unhideWhenUsed/>
    <w:rsid w:val="00E87210"/>
    <w:pPr>
      <w:tabs>
        <w:tab w:val="center" w:pos="4680"/>
        <w:tab w:val="right" w:pos="9360"/>
      </w:tabs>
    </w:pPr>
  </w:style>
  <w:style w:type="character" w:customStyle="1" w:styleId="FooterChar">
    <w:name w:val="Footer Char"/>
    <w:basedOn w:val="DefaultParagraphFont"/>
    <w:link w:val="Footer"/>
    <w:uiPriority w:val="99"/>
    <w:rsid w:val="00E87210"/>
    <w:rPr>
      <w:rFonts w:eastAsia="Times New Roman" w:cs="Times New Roman"/>
      <w:szCs w:val="20"/>
    </w:rPr>
  </w:style>
  <w:style w:type="character" w:styleId="PageNumber">
    <w:name w:val="page number"/>
    <w:basedOn w:val="DefaultParagraphFont"/>
    <w:uiPriority w:val="99"/>
    <w:semiHidden/>
    <w:unhideWhenUsed/>
    <w:rsid w:val="00E87210"/>
  </w:style>
  <w:style w:type="character" w:styleId="LineNumber">
    <w:name w:val="line number"/>
    <w:basedOn w:val="DefaultParagraphFont"/>
    <w:uiPriority w:val="99"/>
    <w:semiHidden/>
    <w:unhideWhenUsed/>
    <w:rsid w:val="00E87210"/>
  </w:style>
  <w:style w:type="paragraph" w:customStyle="1" w:styleId="BillDots">
    <w:name w:val="Bill Dots"/>
    <w:basedOn w:val="Normal"/>
    <w:qFormat/>
    <w:rsid w:val="00E8721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87210"/>
    <w:pPr>
      <w:tabs>
        <w:tab w:val="right" w:pos="5904"/>
      </w:tabs>
    </w:pPr>
  </w:style>
  <w:style w:type="paragraph" w:styleId="BalloonText">
    <w:name w:val="Balloon Text"/>
    <w:basedOn w:val="Normal"/>
    <w:link w:val="BalloonTextChar"/>
    <w:uiPriority w:val="99"/>
    <w:semiHidden/>
    <w:unhideWhenUsed/>
    <w:rsid w:val="00E87210"/>
    <w:rPr>
      <w:rFonts w:ascii="Tahoma" w:hAnsi="Tahoma" w:cs="Tahoma"/>
      <w:sz w:val="16"/>
      <w:szCs w:val="16"/>
    </w:rPr>
  </w:style>
  <w:style w:type="character" w:customStyle="1" w:styleId="BalloonTextChar">
    <w:name w:val="Balloon Text Char"/>
    <w:basedOn w:val="DefaultParagraphFont"/>
    <w:link w:val="BalloonText"/>
    <w:uiPriority w:val="99"/>
    <w:semiHidden/>
    <w:rsid w:val="00E8721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94E8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875</Words>
  <Characters>4429</Characters>
  <Application>Microsoft Office Word</Application>
  <DocSecurity>0</DocSecurity>
  <Lines>130</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AMH</cp:lastModifiedBy>
  <cp:revision>2</cp:revision>
  <cp:lastPrinted>2009-03-24T16:28:00Z</cp:lastPrinted>
  <dcterms:created xsi:type="dcterms:W3CDTF">2009-05-07T20:00:00Z</dcterms:created>
  <dcterms:modified xsi:type="dcterms:W3CDTF">2009-05-07T20:00:00Z</dcterms:modified>
</cp:coreProperties>
</file>