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A6C" w:rsidRDefault="00654A6C">
      <w:pPr>
        <w:pStyle w:val="BillDots"/>
      </w:pPr>
      <w:r>
        <w:rPr>
          <w:strike/>
        </w:rPr>
        <w:t>Indicates Matter Stricken</w:t>
      </w:r>
    </w:p>
    <w:p w:rsidR="00654A6C" w:rsidRPr="00654A6C" w:rsidRDefault="00654A6C">
      <w:pPr>
        <w:pStyle w:val="BillDots"/>
      </w:pPr>
      <w:r>
        <w:rPr>
          <w:u w:val="single"/>
        </w:rPr>
        <w:t>Indicates New Matter</w:t>
      </w:r>
    </w:p>
    <w:p w:rsidR="00654A6C" w:rsidRDefault="00654A6C">
      <w:pPr>
        <w:pStyle w:val="BillDots"/>
      </w:pPr>
    </w:p>
    <w:p w:rsidR="00654A6C" w:rsidRDefault="00654A6C">
      <w:pPr>
        <w:pStyle w:val="BillDots"/>
      </w:pPr>
      <w:r>
        <w:t>COMMITTEE REPORT</w:t>
      </w:r>
    </w:p>
    <w:p w:rsidR="00654A6C" w:rsidRDefault="00654A6C">
      <w:pPr>
        <w:pStyle w:val="BillDots"/>
      </w:pPr>
      <w:r>
        <w:t>January 27, 2010</w:t>
      </w:r>
    </w:p>
    <w:p w:rsidR="00654A6C" w:rsidRDefault="00654A6C">
      <w:pPr>
        <w:pStyle w:val="BillDots"/>
      </w:pPr>
    </w:p>
    <w:p w:rsidR="00654A6C" w:rsidRPr="00654A6C" w:rsidRDefault="00654A6C" w:rsidP="00654A6C">
      <w:pPr>
        <w:pStyle w:val="BillDots"/>
        <w:tabs>
          <w:tab w:val="clear" w:pos="216"/>
          <w:tab w:val="clear" w:pos="432"/>
          <w:tab w:val="clear" w:pos="648"/>
          <w:tab w:val="clear" w:pos="864"/>
          <w:tab w:val="clear" w:pos="1080"/>
          <w:tab w:val="clear" w:pos="1296"/>
          <w:tab w:val="clear" w:pos="5904"/>
          <w:tab w:val="right" w:pos="5933"/>
        </w:tabs>
      </w:pPr>
      <w:r>
        <w:tab/>
      </w:r>
      <w:r>
        <w:rPr>
          <w:b/>
          <w:sz w:val="36"/>
        </w:rPr>
        <w:t>H. 4048</w:t>
      </w:r>
    </w:p>
    <w:p w:rsidR="00654A6C" w:rsidRDefault="00654A6C">
      <w:pPr>
        <w:pStyle w:val="BillDots"/>
      </w:pPr>
    </w:p>
    <w:p w:rsidR="00654A6C" w:rsidRDefault="00654A6C" w:rsidP="00654A6C">
      <w:pPr>
        <w:pStyle w:val="BillDots"/>
        <w:jc w:val="center"/>
      </w:pPr>
      <w:r>
        <w:t>Introduced by Reps. M.A. Pitts, Duncan and Willis</w:t>
      </w:r>
    </w:p>
    <w:p w:rsidR="00654A6C" w:rsidRDefault="00654A6C">
      <w:pPr>
        <w:pStyle w:val="BillDots"/>
      </w:pPr>
    </w:p>
    <w:p w:rsidR="00654A6C" w:rsidRDefault="00654A6C">
      <w:pPr>
        <w:pStyle w:val="BillDots"/>
      </w:pPr>
      <w:r>
        <w:t>S. Printed 1/27/10--S.</w:t>
      </w:r>
    </w:p>
    <w:p w:rsidR="00654A6C" w:rsidRDefault="00654A6C">
      <w:pPr>
        <w:pStyle w:val="BillDots"/>
      </w:pPr>
      <w:r>
        <w:t>Read the first time May 20, 2009.</w:t>
      </w:r>
    </w:p>
    <w:p w:rsidR="00654A6C" w:rsidRPr="00654A6C" w:rsidRDefault="00654A6C" w:rsidP="00654A6C">
      <w:pPr>
        <w:pStyle w:val="BillDots"/>
        <w:jc w:val="center"/>
      </w:pPr>
      <w:r>
        <w:rPr>
          <w:u w:val="single"/>
        </w:rPr>
        <w:t>            </w:t>
      </w:r>
    </w:p>
    <w:p w:rsidR="00654A6C" w:rsidRDefault="00654A6C">
      <w:pPr>
        <w:pStyle w:val="BillDots"/>
      </w:pPr>
    </w:p>
    <w:p w:rsidR="00654A6C" w:rsidRPr="00654A6C" w:rsidRDefault="00654A6C" w:rsidP="00654A6C">
      <w:pPr>
        <w:pStyle w:val="BillDots"/>
        <w:jc w:val="center"/>
      </w:pPr>
      <w:r>
        <w:rPr>
          <w:b/>
        </w:rPr>
        <w:t>THE COMMITTEE ON JUDICIARY</w:t>
      </w:r>
    </w:p>
    <w:p w:rsidR="00654A6C" w:rsidRDefault="00654A6C">
      <w:pPr>
        <w:pStyle w:val="BillDots"/>
      </w:pPr>
      <w:r>
        <w:tab/>
        <w:t>To whom was referred a Bill (H. 4048) to amend Section 22</w:t>
      </w:r>
      <w:r>
        <w:noBreakHyphen/>
        <w:t>2</w:t>
      </w:r>
      <w:r>
        <w:noBreakHyphen/>
        <w:t>190, Code of Laws of South Carolina, 1976, relating to the county jury area designations for use in magistrates courts, so as to revise, etc., respectfully</w:t>
      </w:r>
    </w:p>
    <w:p w:rsidR="00654A6C" w:rsidRPr="00654A6C" w:rsidRDefault="00654A6C" w:rsidP="00654A6C">
      <w:pPr>
        <w:pStyle w:val="BillDots"/>
        <w:jc w:val="center"/>
      </w:pPr>
      <w:r>
        <w:rPr>
          <w:b/>
        </w:rPr>
        <w:t>REPORT:</w:t>
      </w:r>
    </w:p>
    <w:p w:rsidR="00654A6C" w:rsidRDefault="00654A6C">
      <w:pPr>
        <w:pStyle w:val="BillDots"/>
      </w:pPr>
      <w:r>
        <w:tab/>
        <w:t>That they have duly and carefully considered the same and recommend that the same do pass:</w:t>
      </w:r>
    </w:p>
    <w:p w:rsidR="00654A6C" w:rsidRDefault="00654A6C">
      <w:pPr>
        <w:pStyle w:val="BillDots"/>
      </w:pPr>
    </w:p>
    <w:p w:rsidR="00654A6C" w:rsidRDefault="00654A6C">
      <w:pPr>
        <w:pStyle w:val="BillDots"/>
      </w:pPr>
      <w:r>
        <w:t>SHANE R. MARTIN for Committee.</w:t>
      </w:r>
    </w:p>
    <w:p w:rsidR="00654A6C" w:rsidRPr="00654A6C" w:rsidRDefault="00654A6C" w:rsidP="00654A6C">
      <w:pPr>
        <w:pStyle w:val="BillDots"/>
        <w:jc w:val="center"/>
      </w:pPr>
      <w:r>
        <w:rPr>
          <w:u w:val="single"/>
        </w:rPr>
        <w:t>            </w:t>
      </w:r>
    </w:p>
    <w:p w:rsidR="00E54745" w:rsidRDefault="00E54745">
      <w:pPr>
        <w:pStyle w:val="BillDots"/>
      </w:pPr>
    </w:p>
    <w:p w:rsidR="00654A6C" w:rsidRPr="00654A6C" w:rsidRDefault="00654A6C" w:rsidP="00654A6C">
      <w:pPr>
        <w:pStyle w:val="BillDots"/>
        <w:jc w:val="center"/>
      </w:pPr>
      <w:r>
        <w:rPr>
          <w:b/>
          <w:u w:val="single"/>
        </w:rPr>
        <w:t>STATEMENT OF ESTIMATED FISCAL IMPACT</w:t>
      </w:r>
    </w:p>
    <w:p w:rsidR="00654A6C" w:rsidRPr="00EA39E6" w:rsidRDefault="00654A6C" w:rsidP="0065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39E6">
        <w:rPr>
          <w:szCs w:val="22"/>
        </w:rPr>
        <w:t>ESTIMATED FISCAL IMPACT ON GENERAL FUND EXPENDITURES:</w:t>
      </w:r>
    </w:p>
    <w:p w:rsidR="00654A6C" w:rsidRPr="00EA39E6" w:rsidRDefault="00654A6C" w:rsidP="0065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A39E6">
        <w:rPr>
          <w:szCs w:val="22"/>
        </w:rPr>
        <w:t>$0 (No additional expenditures or savings are expected)</w:t>
      </w:r>
    </w:p>
    <w:p w:rsidR="00654A6C" w:rsidRPr="00EA39E6" w:rsidRDefault="00654A6C" w:rsidP="0065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39E6">
        <w:rPr>
          <w:szCs w:val="22"/>
        </w:rPr>
        <w:t>ESTIMATED FISCAL IMPACT ON FEDERAL &amp; OTHER FUND EXPENDITURES:</w:t>
      </w:r>
    </w:p>
    <w:p w:rsidR="00654A6C" w:rsidRPr="00EA39E6" w:rsidRDefault="00654A6C" w:rsidP="00654A6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A39E6">
        <w:rPr>
          <w:szCs w:val="22"/>
        </w:rPr>
        <w:t>$0 (No additional expenditures or savings are expected)</w:t>
      </w:r>
      <w:bookmarkStart w:id="2" w:name="c"/>
      <w:bookmarkEnd w:id="2"/>
    </w:p>
    <w:p w:rsidR="00654A6C" w:rsidRPr="00EA39E6" w:rsidRDefault="00654A6C" w:rsidP="0065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39E6">
        <w:rPr>
          <w:b/>
          <w:szCs w:val="22"/>
        </w:rPr>
        <w:t>EXPLANATION OF IMPACT:</w:t>
      </w:r>
    </w:p>
    <w:p w:rsidR="00654A6C" w:rsidRPr="00EA39E6" w:rsidRDefault="00654A6C" w:rsidP="0065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A39E6">
        <w:rPr>
          <w:szCs w:val="22"/>
        </w:rPr>
        <w:t xml:space="preserve">Enactment of this </w:t>
      </w:r>
      <w:r>
        <w:rPr>
          <w:szCs w:val="22"/>
        </w:rPr>
        <w:t>b</w:t>
      </w:r>
      <w:r w:rsidRPr="00EA39E6">
        <w:rPr>
          <w:szCs w:val="22"/>
        </w:rPr>
        <w:t>ill would have no impact on the General Fund of the State.</w:t>
      </w:r>
    </w:p>
    <w:p w:rsidR="00654A6C" w:rsidRPr="00EA39E6" w:rsidRDefault="00654A6C" w:rsidP="00654A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39E6">
        <w:rPr>
          <w:b/>
          <w:szCs w:val="22"/>
        </w:rPr>
        <w:lastRenderedPageBreak/>
        <w:t>LOCAL GOVERNMENT IMPACT:</w:t>
      </w:r>
    </w:p>
    <w:p w:rsidR="00654A6C" w:rsidRPr="00EA39E6" w:rsidRDefault="00654A6C" w:rsidP="00654A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EA39E6">
        <w:rPr>
          <w:szCs w:val="22"/>
        </w:rPr>
        <w:t xml:space="preserve">The Office of State Budget contacted Laurens County to determine the fiscal impact of this </w:t>
      </w:r>
      <w:r>
        <w:rPr>
          <w:szCs w:val="22"/>
        </w:rPr>
        <w:t>b</w:t>
      </w:r>
      <w:r w:rsidRPr="00EA39E6">
        <w:rPr>
          <w:szCs w:val="22"/>
        </w:rPr>
        <w:t xml:space="preserve">ill.  There could be a minimal increased cost at the local level due to potential extra travel by jurors.  County officials indicated this </w:t>
      </w:r>
      <w:r>
        <w:rPr>
          <w:szCs w:val="22"/>
        </w:rPr>
        <w:t>b</w:t>
      </w:r>
      <w:r w:rsidRPr="00EA39E6">
        <w:rPr>
          <w:szCs w:val="22"/>
        </w:rPr>
        <w:t xml:space="preserve">ill would help alleviate a backlog in magistrate cases.  </w:t>
      </w:r>
    </w:p>
    <w:p w:rsidR="00654A6C" w:rsidRDefault="00654A6C" w:rsidP="00654A6C">
      <w:pPr>
        <w:pStyle w:val="BillDots"/>
        <w:keepNext/>
      </w:pPr>
    </w:p>
    <w:p w:rsidR="00654A6C" w:rsidRDefault="00654A6C" w:rsidP="00654A6C">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654A6C" w:rsidRDefault="00654A6C" w:rsidP="00654A6C">
      <w:pPr>
        <w:pStyle w:val="BillDots"/>
        <w:tabs>
          <w:tab w:val="clear" w:pos="216"/>
          <w:tab w:val="clear" w:pos="432"/>
          <w:tab w:val="clear" w:pos="648"/>
          <w:tab w:val="clear" w:pos="864"/>
          <w:tab w:val="clear" w:pos="1080"/>
          <w:tab w:val="clear" w:pos="1296"/>
          <w:tab w:val="clear" w:pos="5904"/>
          <w:tab w:val="left" w:pos="3024"/>
        </w:tabs>
      </w:pPr>
      <w:r>
        <w:tab/>
        <w:t>Harry Bell</w:t>
      </w:r>
    </w:p>
    <w:p w:rsidR="00654A6C" w:rsidRPr="00654A6C" w:rsidRDefault="00654A6C" w:rsidP="00654A6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54A6C" w:rsidRDefault="00654A6C">
      <w:pPr>
        <w:pStyle w:val="BillDots"/>
      </w:pPr>
    </w:p>
    <w:p w:rsidR="00654A6C" w:rsidRDefault="00654A6C">
      <w:pPr>
        <w:pStyle w:val="BillDots"/>
        <w:sectPr w:rsidR="00654A6C" w:rsidSect="00E547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D16" w:rsidRDefault="00221D16">
      <w:pPr>
        <w:pStyle w:val="BillDots"/>
      </w:pPr>
    </w:p>
    <w:p w:rsidR="00221D16" w:rsidRDefault="00221D16">
      <w:pPr>
        <w:pStyle w:val="Numbersforbill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22</w:t>
      </w:r>
      <w:r>
        <w:noBreakHyphen/>
        <w:t>2</w:t>
      </w:r>
      <w:r>
        <w:noBreakHyphen/>
        <w:t>190, CODE OF LAWS OF SOUTH CAROLINA, 1976, RELATING TO THE COUNTY JURY AREA DESIGNATIONS FOR USE IN MAGISTRATES COURTS, SO AS TO REVISE THE JURY AREAS FOR LAURENS COUNTY TO PROVIDE FOR ONE JURY AREA COUNTYWIDE.</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2</w:t>
      </w:r>
      <w:r>
        <w:noBreakHyphen/>
        <w:t>190(30) of the 1976 Code is amended to read:</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(30)</w:t>
      </w:r>
      <w:r>
        <w:rPr>
          <w:szCs w:val="24"/>
        </w:rPr>
        <w:tab/>
        <w:t xml:space="preserve">Laurens County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Jury Area No. 1 includes the following voting precincts: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Longbranch, Renno, Shady Grove, Joanna, Hopewell, Cross Hill, Mountville, Bailey, Lydia Mill, Clinton Mill, Clinton No. 1, and Clinton No. 2.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Jury Area No. 2 includes the following voting precincts: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Laurens No. 1, Laurens No. 2, Laurens No. 3, Laurens No. 4, Laurens No. 5, Laurens No. 6, Trinity Ridge, Wattsville, Barksdale</w:t>
      </w:r>
      <w:r>
        <w:rPr>
          <w:strike/>
          <w:szCs w:val="24"/>
        </w:rPr>
        <w:noBreakHyphen/>
        <w:t xml:space="preserve">Narnie, Madden, Shiloh, Lanford, Ora, Waterloo, Tip Top, Daniels Store, Ekom, Mount Olive, Mount Pleasant, Hickory Tavern, Poplar Springs, Princeton, and Brewerton.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Jury Area No. 3 includes the following voting precincts: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szCs w:val="24"/>
        </w:rPr>
        <w:t>Jones Store, Owings, Gray Court, Woodville, Dials, Cooks Store, Youngs, Grays, Pleasant Mound, and Stewarts Store</w:t>
      </w:r>
      <w:r>
        <w:rPr>
          <w:szCs w:val="24"/>
        </w:rPr>
        <w:t xml:space="preserve"> </w:t>
      </w:r>
      <w:r>
        <w:rPr>
          <w:szCs w:val="24"/>
          <w:u w:val="single"/>
        </w:rPr>
        <w:t>One jury area countywide</w:t>
      </w:r>
      <w:r>
        <w:rPr>
          <w:szCs w:val="24"/>
        </w:rPr>
        <w:t>.”</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D16" w:rsidRDefault="00221D16" w:rsidP="004D6F81">
      <w:pPr>
        <w:suppressAutoHyphens/>
      </w:pPr>
    </w:p>
    <w:sectPr w:rsidR="00221D16" w:rsidSect="00E547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D16" w:rsidRDefault="00E54745">
      <w:r>
        <w:separator/>
      </w:r>
    </w:p>
  </w:endnote>
  <w:endnote w:type="continuationSeparator" w:id="0">
    <w:p w:rsidR="00221D16" w:rsidRDefault="00E547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01595-00B2-497E-8D20-39AD9910F8FB}"/>
    <w:embedBold r:id="rId2" w:fontKey="{0EC4ADA3-2B9F-4E61-ACCA-D0BC7CCC276E}"/>
    <w:embedItalic r:id="rId3" w:fontKey="{FB3008EB-087D-43E3-B061-5E2D106AA2F2}"/>
  </w:font>
  <w:font w:name="Calibri">
    <w:panose1 w:val="020F0502020204030204"/>
    <w:charset w:val="00"/>
    <w:family w:val="swiss"/>
    <w:pitch w:val="variable"/>
    <w:sig w:usb0="A00002EF" w:usb1="4000207B" w:usb2="00000000" w:usb3="00000000" w:csb0="0000009F" w:csb1="00000000"/>
    <w:embedRegular r:id="rId4" w:fontKey="{8B466930-CCB7-4A78-A824-979B0D88C280}"/>
  </w:font>
  <w:font w:name="Cambria">
    <w:panose1 w:val="02040503050406030204"/>
    <w:charset w:val="00"/>
    <w:family w:val="roman"/>
    <w:pitch w:val="variable"/>
    <w:sig w:usb0="A00002EF" w:usb1="4000004B" w:usb2="00000000" w:usb3="00000000" w:csb0="0000009F" w:csb1="00000000"/>
    <w:embedRegular r:id="rId5" w:fontKey="{6FE252FF-C859-49A3-9AB9-05BD46FC74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D16" w:rsidRDefault="00E54745">
    <w:pPr>
      <w:pStyle w:val="Footer"/>
      <w:tabs>
        <w:tab w:val="clear" w:pos="4680"/>
        <w:tab w:val="clear" w:pos="9360"/>
        <w:tab w:val="center" w:pos="2995"/>
      </w:tabs>
      <w:spacing w:before="120"/>
    </w:pPr>
    <w:r>
      <w:t>[4048-</w:t>
    </w:r>
    <w:fldSimple w:instr=" PAGE  \* MERGEFORMAT ">
      <w:r w:rsidR="004D6F81">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45" w:rsidRDefault="00E54745">
    <w:pPr>
      <w:pStyle w:val="Footer"/>
      <w:tabs>
        <w:tab w:val="clear" w:pos="4680"/>
        <w:tab w:val="clear" w:pos="9360"/>
        <w:tab w:val="center" w:pos="2995"/>
      </w:tabs>
      <w:spacing w:before="120"/>
    </w:pPr>
    <w:r>
      <w:t>[4048]</w:t>
    </w:r>
    <w:r>
      <w:tab/>
    </w:r>
    <w:fldSimple w:instr=" PAGE  \* MERGEFORMAT ">
      <w:r w:rsidR="004D6F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D16" w:rsidRDefault="00E54745">
      <w:r>
        <w:separator/>
      </w:r>
    </w:p>
  </w:footnote>
  <w:footnote w:type="continuationSeparator" w:id="0">
    <w:p w:rsidR="00221D16" w:rsidRDefault="00E5474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84AHB09"/>
    <w:docVar w:name="CoverBillType" w:val="b"/>
    <w:docVar w:name="docpath" w:val="L:\Council\bills\MS\7384AHB09.DOCX"/>
    <w:docVar w:name="dvBillNumber" w:val="4048"/>
    <w:docVar w:name="dvBillNumberPrefix" w:val="H. "/>
    <w:docVar w:name="dvOriginalBody" w:val="House"/>
    <w:docVar w:name="dvSteno" w:val="MS"/>
    <w:docVar w:name="NameofBody" w:val="h"/>
    <w:docVar w:name="vgroup2" w:val="Council"/>
  </w:docVars>
  <w:rsids>
    <w:rsidRoot w:val="00221D16"/>
    <w:rsid w:val="00044AD4"/>
    <w:rsid w:val="00221D16"/>
    <w:rsid w:val="004D6F81"/>
    <w:rsid w:val="00654A6C"/>
    <w:rsid w:val="009F2499"/>
    <w:rsid w:val="00B973BA"/>
    <w:rsid w:val="00D26AC4"/>
    <w:rsid w:val="00D31798"/>
    <w:rsid w:val="00E547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D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D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D16"/>
    <w:rPr>
      <w:rFonts w:eastAsia="Times New Roman" w:cs="Times New Roman"/>
      <w:b/>
      <w:sz w:val="30"/>
      <w:szCs w:val="20"/>
    </w:rPr>
  </w:style>
  <w:style w:type="paragraph" w:styleId="Header">
    <w:name w:val="header"/>
    <w:basedOn w:val="Normal"/>
    <w:link w:val="HeaderChar"/>
    <w:unhideWhenUsed/>
    <w:rsid w:val="00221D16"/>
    <w:pPr>
      <w:tabs>
        <w:tab w:val="center" w:pos="4320"/>
        <w:tab w:val="right" w:pos="8640"/>
      </w:tabs>
    </w:pPr>
  </w:style>
  <w:style w:type="character" w:customStyle="1" w:styleId="HeaderChar">
    <w:name w:val="Header Char"/>
    <w:basedOn w:val="DefaultParagraphFont"/>
    <w:link w:val="Header"/>
    <w:rsid w:val="00221D16"/>
    <w:rPr>
      <w:rFonts w:eastAsia="Times New Roman" w:cs="Times New Roman"/>
      <w:szCs w:val="20"/>
    </w:rPr>
  </w:style>
  <w:style w:type="paragraph" w:styleId="Footer">
    <w:name w:val="footer"/>
    <w:basedOn w:val="Normal"/>
    <w:link w:val="FooterChar"/>
    <w:uiPriority w:val="99"/>
    <w:unhideWhenUsed/>
    <w:rsid w:val="00221D16"/>
    <w:pPr>
      <w:tabs>
        <w:tab w:val="center" w:pos="4680"/>
        <w:tab w:val="right" w:pos="9360"/>
      </w:tabs>
    </w:pPr>
  </w:style>
  <w:style w:type="character" w:customStyle="1" w:styleId="FooterChar">
    <w:name w:val="Footer Char"/>
    <w:basedOn w:val="DefaultParagraphFont"/>
    <w:link w:val="Footer"/>
    <w:uiPriority w:val="99"/>
    <w:rsid w:val="00221D16"/>
    <w:rPr>
      <w:rFonts w:eastAsia="Times New Roman" w:cs="Times New Roman"/>
      <w:szCs w:val="20"/>
    </w:rPr>
  </w:style>
  <w:style w:type="character" w:styleId="PageNumber">
    <w:name w:val="page number"/>
    <w:basedOn w:val="DefaultParagraphFont"/>
    <w:uiPriority w:val="99"/>
    <w:semiHidden/>
    <w:unhideWhenUsed/>
    <w:rsid w:val="00221D16"/>
  </w:style>
  <w:style w:type="character" w:styleId="LineNumber">
    <w:name w:val="line number"/>
    <w:basedOn w:val="DefaultParagraphFont"/>
    <w:uiPriority w:val="99"/>
    <w:semiHidden/>
    <w:unhideWhenUsed/>
    <w:rsid w:val="00221D16"/>
  </w:style>
  <w:style w:type="paragraph" w:customStyle="1" w:styleId="BillDots">
    <w:name w:val="Bill Dots"/>
    <w:basedOn w:val="Normal"/>
    <w:qFormat/>
    <w:rsid w:val="00221D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D16"/>
    <w:pPr>
      <w:tabs>
        <w:tab w:val="right" w:pos="5904"/>
      </w:tabs>
    </w:pPr>
  </w:style>
  <w:style w:type="character" w:styleId="FollowedHyperlink">
    <w:name w:val="FollowedHyperlink"/>
    <w:basedOn w:val="DefaultParagraphFont"/>
    <w:uiPriority w:val="99"/>
    <w:semiHidden/>
    <w:unhideWhenUsed/>
    <w:rsid w:val="00D317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97A8B-FF36-4DCD-A693-6FE23101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2174</Characters>
  <Application>Microsoft Office Word</Application>
  <DocSecurity>0</DocSecurity>
  <Lines>94</Lines>
  <Paragraphs>46</Paragraphs>
  <ScaleCrop>false</ScaleCrop>
  <Company> </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2009-05-13T15:01:00Z</cp:lastPrinted>
  <dcterms:created xsi:type="dcterms:W3CDTF">2010-01-28T01:33:00Z</dcterms:created>
  <dcterms:modified xsi:type="dcterms:W3CDTF">2010-01-28T01:33:00Z</dcterms:modified>
</cp:coreProperties>
</file>