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7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29</w:t>
      </w:r>
      <w:r>
        <w:noBreakHyphen/>
        <w:t>340, CODE OF LAWS OF SOUTH CAROLINA, 1976, RELATING TO CRITERIA REQUIRED FOR A MANUFACTURED HOME, SO AS TO PROVIDE THAT FOR A SALE OF A PREVIOUSLY OWNED MANUFACTURED HOME, THE BUYER MUST CERTIFY HE HAS DETERMINED AT LEAST TWO FUNCTIONING SMOKE DETECTORS ARE IN THE HOME.</w:t>
      </w: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37820"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7A7F">
        <w:t>Section 40</w:t>
      </w:r>
      <w:r w:rsidR="00CA7A7F">
        <w:noBreakHyphen/>
        <w:t>29</w:t>
      </w:r>
      <w:r w:rsidR="00CA7A7F">
        <w:noBreakHyphen/>
        <w:t>240 of the 1976 Code, as added by Act 61 of 2001, is amended to read:</w:t>
      </w: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240.</w:t>
      </w:r>
      <w:r>
        <w:tab/>
      </w:r>
      <w:r w:rsidRPr="000F7EBE">
        <w:rPr>
          <w:strike/>
        </w:rPr>
        <w:t>No</w:t>
      </w:r>
      <w:r w:rsidRPr="004E0BE0">
        <w:t xml:space="preserve"> </w:t>
      </w:r>
      <w:r>
        <w:rPr>
          <w:u w:val="single"/>
        </w:rPr>
        <w:t>A</w:t>
      </w:r>
      <w:r>
        <w:t xml:space="preserve"> </w:t>
      </w:r>
      <w:r w:rsidRPr="004E0BE0">
        <w:t xml:space="preserve">person may sell or offer for sale </w:t>
      </w:r>
      <w:r w:rsidRPr="000F7EBE">
        <w:rPr>
          <w:strike/>
        </w:rPr>
        <w:t>a</w:t>
      </w:r>
      <w:r w:rsidRPr="004E0BE0">
        <w:t xml:space="preserve"> </w:t>
      </w:r>
      <w:r w:rsidRPr="00ED6B8E">
        <w:rPr>
          <w:u w:val="single"/>
        </w:rPr>
        <w:t>no</w:t>
      </w:r>
      <w:r>
        <w:t xml:space="preserve"> </w:t>
      </w:r>
      <w:r w:rsidRPr="004E0BE0">
        <w:t xml:space="preserve">manufactured home </w:t>
      </w:r>
      <w:r w:rsidRPr="000F7EBE">
        <w:rPr>
          <w:strike/>
        </w:rPr>
        <w:t>manufactured</w:t>
      </w:r>
      <w:r w:rsidRPr="004E0BE0">
        <w:t xml:space="preserve"> </w:t>
      </w:r>
      <w:r>
        <w:rPr>
          <w:u w:val="single"/>
        </w:rPr>
        <w:t>built</w:t>
      </w:r>
      <w:r>
        <w:t xml:space="preserve"> </w:t>
      </w:r>
      <w:r w:rsidRPr="004E0BE0">
        <w:t>after June 15, 1976, unless its components, systems, and appliances meet the criteria of compliance with the Construction and Safety Standards Act and have been properly certified by the Department of Housing and Urban Development</w:t>
      </w:r>
      <w:r>
        <w:t xml:space="preserve">.  </w:t>
      </w:r>
      <w:r>
        <w:rPr>
          <w:u w:val="single"/>
        </w:rPr>
        <w:t>For the sale of a previously owned manufactured home, the buyer shall sign a form certifying he has determined at least two functioning smoke detectors are in the home.</w:t>
      </w:r>
      <w:r>
        <w:t>”</w:t>
      </w: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20"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7F65" w:rsidRDefault="00CA7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F65" w:rsidRDefault="00E17F65" w:rsidP="00E17F65">
      <w:pPr>
        <w:suppressAutoHyphens/>
      </w:pPr>
    </w:p>
    <w:sectPr w:rsidR="00E17F65" w:rsidSect="00E17F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820" w:rsidRDefault="00C37820" w:rsidP="009F0C77">
      <w:r>
        <w:separator/>
      </w:r>
    </w:p>
  </w:endnote>
  <w:endnote w:type="continuationSeparator" w:id="0">
    <w:p w:rsidR="00C37820" w:rsidRDefault="00C378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4FB199-FB13-4459-8CCC-EF0727EB38D7}"/>
    <w:embedBold r:id="rId2" w:fontKey="{619A5FA1-56BD-4126-91AE-B47474E465BE}"/>
  </w:font>
  <w:font w:name="Calibri">
    <w:panose1 w:val="020F0502020204030204"/>
    <w:charset w:val="00"/>
    <w:family w:val="swiss"/>
    <w:pitch w:val="variable"/>
    <w:sig w:usb0="A00002EF" w:usb1="4000207B" w:usb2="00000000" w:usb3="00000000" w:csb0="0000009F" w:csb1="00000000"/>
    <w:embedRegular r:id="rId3" w:fontKey="{C60C117F-07A7-4A48-BE57-15D294C03EB7}"/>
  </w:font>
  <w:font w:name="Tahoma">
    <w:panose1 w:val="020B0604030504040204"/>
    <w:charset w:val="00"/>
    <w:family w:val="swiss"/>
    <w:pitch w:val="variable"/>
    <w:sig w:usb0="61002A87" w:usb1="80000000" w:usb2="00000008" w:usb3="00000000" w:csb0="000101FF" w:csb1="00000000"/>
    <w:embedRegular r:id="rId4" w:fontKey="{BCA0B793-FC44-4597-B1D8-2F953757B441}"/>
  </w:font>
  <w:font w:name="Cambria">
    <w:panose1 w:val="02040503050406030204"/>
    <w:charset w:val="00"/>
    <w:family w:val="roman"/>
    <w:pitch w:val="variable"/>
    <w:sig w:usb0="A00002EF" w:usb1="4000004B" w:usb2="00000000" w:usb3="00000000" w:csb0="0000009F" w:csb1="00000000"/>
    <w:embedRegular r:id="rId5" w:fontKey="{0188335E-59E6-4ADF-8607-A0953EC254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B5" w:rsidRPr="00E17F65" w:rsidRDefault="00E17F65" w:rsidP="00E17F65">
    <w:pPr>
      <w:pStyle w:val="Footer"/>
      <w:tabs>
        <w:tab w:val="clear" w:pos="4680"/>
        <w:tab w:val="clear" w:pos="9360"/>
        <w:tab w:val="center" w:pos="2995"/>
      </w:tabs>
      <w:spacing w:before="120"/>
    </w:pPr>
    <w:r>
      <w:t>[4350]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820" w:rsidRDefault="00C37820" w:rsidP="009F0C77">
      <w:r>
        <w:separator/>
      </w:r>
    </w:p>
  </w:footnote>
  <w:footnote w:type="continuationSeparator" w:id="0">
    <w:p w:rsidR="00C37820" w:rsidRDefault="00C378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3AB10"/>
    <w:docVar w:name="CoverBillType" w:val="b"/>
    <w:docVar w:name="docpath" w:val="L:\Council\bills\AGM\19553AB10.DOCX"/>
    <w:docVar w:name="dvBillNumber" w:val="4350"/>
    <w:docVar w:name="dvBillNumberPrefix" w:val="H. "/>
    <w:docVar w:name="dvOriginalBody" w:val="House"/>
    <w:docVar w:name="dvSteno" w:val="AGM"/>
    <w:docVar w:name="NameofBody" w:val="h"/>
    <w:docVar w:name="vgroup2" w:val="Council"/>
  </w:docVars>
  <w:rsids>
    <w:rsidRoot w:val="00E76B12"/>
    <w:rsid w:val="00011869"/>
    <w:rsid w:val="000E1785"/>
    <w:rsid w:val="000F40FA"/>
    <w:rsid w:val="0010776B"/>
    <w:rsid w:val="00133E66"/>
    <w:rsid w:val="001435A3"/>
    <w:rsid w:val="00196556"/>
    <w:rsid w:val="001D08F2"/>
    <w:rsid w:val="001D525B"/>
    <w:rsid w:val="001D7F4F"/>
    <w:rsid w:val="002321B6"/>
    <w:rsid w:val="00250967"/>
    <w:rsid w:val="002543C8"/>
    <w:rsid w:val="00284AAE"/>
    <w:rsid w:val="002E5912"/>
    <w:rsid w:val="00325348"/>
    <w:rsid w:val="0032732C"/>
    <w:rsid w:val="00336AD0"/>
    <w:rsid w:val="0037079A"/>
    <w:rsid w:val="00384AB1"/>
    <w:rsid w:val="003D01E8"/>
    <w:rsid w:val="003E5288"/>
    <w:rsid w:val="003F6D79"/>
    <w:rsid w:val="0041760A"/>
    <w:rsid w:val="00417C01"/>
    <w:rsid w:val="004809EE"/>
    <w:rsid w:val="004916B5"/>
    <w:rsid w:val="004E7D54"/>
    <w:rsid w:val="005273C6"/>
    <w:rsid w:val="00530A69"/>
    <w:rsid w:val="00545593"/>
    <w:rsid w:val="00577C6C"/>
    <w:rsid w:val="005C2FE2"/>
    <w:rsid w:val="005E2BC9"/>
    <w:rsid w:val="00605102"/>
    <w:rsid w:val="006215AA"/>
    <w:rsid w:val="006913C9"/>
    <w:rsid w:val="0069470D"/>
    <w:rsid w:val="00734F00"/>
    <w:rsid w:val="00782B5F"/>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7820"/>
    <w:rsid w:val="00C72046"/>
    <w:rsid w:val="00C74E9D"/>
    <w:rsid w:val="00C82FD3"/>
    <w:rsid w:val="00C92819"/>
    <w:rsid w:val="00CA7A7F"/>
    <w:rsid w:val="00CC6B7B"/>
    <w:rsid w:val="00CD2089"/>
    <w:rsid w:val="00D73A67"/>
    <w:rsid w:val="00D970A9"/>
    <w:rsid w:val="00DF3845"/>
    <w:rsid w:val="00E17F65"/>
    <w:rsid w:val="00E41911"/>
    <w:rsid w:val="00E76B1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A7F"/>
    <w:rPr>
      <w:rFonts w:ascii="Tahoma" w:hAnsi="Tahoma" w:cs="Tahoma"/>
      <w:sz w:val="16"/>
      <w:szCs w:val="16"/>
    </w:rPr>
  </w:style>
  <w:style w:type="character" w:customStyle="1" w:styleId="BalloonTextChar">
    <w:name w:val="Balloon Text Char"/>
    <w:basedOn w:val="DefaultParagraphFont"/>
    <w:link w:val="BalloonText"/>
    <w:uiPriority w:val="99"/>
    <w:semiHidden/>
    <w:rsid w:val="00CA7A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BADA3-4D0B-47DE-BA1E-6C1258CC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902</Characters>
  <Application>Microsoft Office Word</Application>
  <DocSecurity>0</DocSecurity>
  <Lines>7</Lines>
  <Paragraphs>2</Paragraphs>
  <ScaleCrop>false</ScaleCrop>
  <Company> </Company>
  <LinksUpToDate>false</LinksUpToDate>
  <CharactersWithSpaces>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2009-12-14T20:16:00Z</cp:lastPrinted>
  <dcterms:created xsi:type="dcterms:W3CDTF">2010-01-19T17:17:00Z</dcterms:created>
  <dcterms:modified xsi:type="dcterms:W3CDTF">2010-01-19T17:17:00Z</dcterms:modified>
</cp:coreProperties>
</file>