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4EF" w:rsidRDefault="006664EF" w:rsidP="001D7F4F">
      <w:pPr>
        <w:pStyle w:val="BillDots"/>
      </w:pPr>
      <w:r>
        <w:t>INTRODUCED</w:t>
      </w:r>
    </w:p>
    <w:p w:rsidR="006664EF" w:rsidRDefault="006664EF" w:rsidP="001D7F4F">
      <w:pPr>
        <w:pStyle w:val="BillDots"/>
      </w:pPr>
      <w:r>
        <w:t>February 2, 2010</w:t>
      </w:r>
    </w:p>
    <w:p w:rsidR="006664EF" w:rsidRDefault="006664EF" w:rsidP="001D7F4F">
      <w:pPr>
        <w:pStyle w:val="BillDots"/>
      </w:pPr>
    </w:p>
    <w:p w:rsidR="006664EF" w:rsidRPr="006664EF" w:rsidRDefault="006664EF" w:rsidP="006664EF">
      <w:pPr>
        <w:pStyle w:val="BillDots"/>
        <w:tabs>
          <w:tab w:val="clear" w:pos="216"/>
          <w:tab w:val="clear" w:pos="432"/>
          <w:tab w:val="clear" w:pos="648"/>
          <w:tab w:val="clear" w:pos="864"/>
          <w:tab w:val="clear" w:pos="1080"/>
          <w:tab w:val="clear" w:pos="1296"/>
          <w:tab w:val="clear" w:pos="5904"/>
          <w:tab w:val="right" w:pos="5933"/>
        </w:tabs>
      </w:pPr>
      <w:r>
        <w:tab/>
      </w:r>
      <w:r>
        <w:rPr>
          <w:b/>
          <w:sz w:val="36"/>
        </w:rPr>
        <w:t>H. 4416</w:t>
      </w:r>
    </w:p>
    <w:p w:rsidR="006664EF" w:rsidRDefault="006664EF" w:rsidP="001D7F4F">
      <w:pPr>
        <w:pStyle w:val="BillDots"/>
      </w:pPr>
    </w:p>
    <w:p w:rsidR="006664EF" w:rsidRDefault="006664EF" w:rsidP="001D7F4F">
      <w:pPr>
        <w:pStyle w:val="BillDots"/>
      </w:pPr>
      <w:r>
        <w:t>Introduced by Reps. Loftis, Hamilton, G.R. Smith, Dillard, Bannister, Bedingfield, Wylie, Nanney, Rice, Cato, Stringer and Allen</w:t>
      </w:r>
    </w:p>
    <w:p w:rsidR="006664EF" w:rsidRDefault="006664EF" w:rsidP="001D7F4F">
      <w:pPr>
        <w:pStyle w:val="BillDots"/>
      </w:pPr>
    </w:p>
    <w:p w:rsidR="006664EF" w:rsidRDefault="006664EF" w:rsidP="001D7F4F">
      <w:pPr>
        <w:pStyle w:val="BillDots"/>
      </w:pPr>
      <w:r>
        <w:t>L. Printed 2/2/10--S.</w:t>
      </w:r>
    </w:p>
    <w:p w:rsidR="006664EF" w:rsidRDefault="006664EF" w:rsidP="001D7F4F">
      <w:pPr>
        <w:pStyle w:val="BillDots"/>
      </w:pPr>
      <w:r>
        <w:t>Read the first time February 2, 2010.</w:t>
      </w:r>
    </w:p>
    <w:p w:rsidR="006664EF" w:rsidRPr="006664EF" w:rsidRDefault="006664EF" w:rsidP="006664EF">
      <w:pPr>
        <w:pStyle w:val="BillDots"/>
        <w:jc w:val="center"/>
      </w:pPr>
      <w:r>
        <w:rPr>
          <w:u w:val="single"/>
        </w:rPr>
        <w:t>            </w:t>
      </w:r>
    </w:p>
    <w:p w:rsidR="006664EF" w:rsidRDefault="006664EF" w:rsidP="001D7F4F">
      <w:pPr>
        <w:pStyle w:val="BillDots"/>
      </w:pPr>
    </w:p>
    <w:p w:rsidR="00D2632D" w:rsidRDefault="00D2632D" w:rsidP="001D7F4F">
      <w:pPr>
        <w:pStyle w:val="BillDots"/>
        <w:sectPr w:rsidR="00D2632D" w:rsidSect="00D263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EXPAND THE AUTHORITY OF THE RENEWABLE WATER RESOURCES OF GREENVILLE COUNTY</w:t>
      </w:r>
      <w:r w:rsidR="001B0761">
        <w:t>, ORIGINALLY CREATED AS THE GREATER GREENVILLE SEWER DISTRICT PURSUANT TO THE PROVISIONS OF ACT 362 OF 1925,</w:t>
      </w:r>
      <w:r>
        <w:t xml:space="preserve"> TO USE THE BY</w:t>
      </w:r>
      <w:r w:rsidR="005771DA">
        <w:noBreakHyphen/>
      </w:r>
      <w:r>
        <w:t xml:space="preserve">PRODUCTS OF WASTE TREATMENT FACILITIES </w:t>
      </w:r>
      <w:r w:rsidR="00E30204">
        <w:t>FOR ALTERNATE ENERGY PRODUCTION</w:t>
      </w:r>
      <w:r>
        <w:t>.</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0C5D">
        <w:t>Renewable Water Resources of Greenville County</w:t>
      </w:r>
      <w:r w:rsidR="001B0761">
        <w:t>, originally created as the Greater Greenville Sewer District pursuant to the provision of Act 362 of 1925,</w:t>
      </w:r>
      <w:r w:rsidR="00590C5D">
        <w:t xml:space="preserve"> is authorized to develop and implement processes, infrastructure, and services necessary to provide and sell water products derived from its treatment processes.  This authority shall include, without limitation, the ability to construct and own purple pipe systems and to provide retail services related to renewed water, wastewater, or </w:t>
      </w:r>
      <w:r w:rsidR="005771DA">
        <w:t>stormwater</w:t>
      </w:r>
      <w:r w:rsidR="00590C5D">
        <w:t>.</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Board of Renewable Water Resources (board) is granted the additional authority to develop and implement processes to generate energy from alternate sources including, but not limited, low</w:t>
      </w:r>
      <w:r w:rsidR="005771DA">
        <w:noBreakHyphen/>
      </w:r>
      <w:r>
        <w:t>head hydroelectric turbines, methane capture, and reuse, and other technologies that prove feasible.  Renewable Water Resources has the further authority to sell electricity, gas, or other products it develops.</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board is authorized to study and implement reuses of biosolids and to enter into contracts to facilitate and market the by</w:t>
      </w:r>
      <w:r w:rsidR="005771DA">
        <w:noBreakHyphen/>
      </w:r>
      <w:r>
        <w:t>products of the</w:t>
      </w:r>
      <w:r w:rsidR="005771DA">
        <w:t>se</w:t>
      </w:r>
      <w:r>
        <w:t xml:space="preserve"> biosolids.</w:t>
      </w: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C5D" w:rsidRDefault="00590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board has the authority to set rates, charges, fees, and prices related to the generation of products derived from its water and energy resources.  Renewable Water Resources is allowed to earn and market credits derived from the generation or provisions of alternative energy resources and to participate in ventures or associations facilit</w:t>
      </w:r>
      <w:r w:rsidR="005771DA">
        <w:t>at</w:t>
      </w:r>
      <w:r>
        <w:t>ing</w:t>
      </w:r>
      <w:r w:rsidR="005771DA">
        <w:t xml:space="preserve"> these resources.</w:t>
      </w: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Renewable Water Resources is authorized to use its existing rights of way and to obtain further rights of way as necessary to implement the generation and distribution of the alternative water and energy resources.  Renewable Water Resources is further authorized to convey its rights of way and other real property for collateral uses including, but not limited to, recreation, communication, and transportation.</w:t>
      </w: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DA" w:rsidRDefault="00577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provisions of this act supplement all other legislative acts or actions of a county council taken to date.</w:t>
      </w:r>
    </w:p>
    <w:p w:rsidR="00FA2B2F"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1DA">
        <w:t>7</w:t>
      </w:r>
      <w:r>
        <w:t>.</w:t>
      </w:r>
      <w:r>
        <w:tab/>
        <w:t>This act takes effect upon approval by the Governor.</w:t>
      </w:r>
    </w:p>
    <w:p w:rsidR="008E543F" w:rsidRDefault="005771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43F" w:rsidRDefault="008E543F" w:rsidP="00596907">
      <w:pPr>
        <w:suppressAutoHyphens/>
      </w:pPr>
    </w:p>
    <w:sectPr w:rsidR="008E543F" w:rsidSect="00D263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C5D" w:rsidRDefault="00590C5D" w:rsidP="009F0C77">
      <w:r>
        <w:separator/>
      </w:r>
    </w:p>
  </w:endnote>
  <w:endnote w:type="continuationSeparator" w:id="0">
    <w:p w:rsidR="00590C5D" w:rsidRDefault="00590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ED970F-6210-4307-8CB5-23B7561734A3}"/>
    <w:embedBold r:id="rId2" w:fontKey="{4534DEC6-5449-407A-ABBC-D437555BE1BA}"/>
  </w:font>
  <w:font w:name="Calibri">
    <w:panose1 w:val="020F0502020204030204"/>
    <w:charset w:val="00"/>
    <w:family w:val="swiss"/>
    <w:pitch w:val="variable"/>
    <w:sig w:usb0="A00002EF" w:usb1="4000207B" w:usb2="00000000" w:usb3="00000000" w:csb0="0000009F" w:csb1="00000000"/>
    <w:embedRegular r:id="rId3" w:fontKey="{C48FB128-8CFA-46F8-B1FA-BF6314CBBD76}"/>
  </w:font>
  <w:font w:name="Cambria">
    <w:panose1 w:val="02040503050406030204"/>
    <w:charset w:val="00"/>
    <w:family w:val="roman"/>
    <w:pitch w:val="variable"/>
    <w:sig w:usb0="A00002EF" w:usb1="4000004B" w:usb2="00000000" w:usb3="00000000" w:csb0="0000009F" w:csb1="00000000"/>
    <w:embedRegular r:id="rId4" w:fontKey="{3B468EE2-C4AA-4B32-BDFF-4FE8F7D037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185" w:rsidRPr="008E543F" w:rsidRDefault="008E543F" w:rsidP="008E543F">
    <w:pPr>
      <w:pStyle w:val="Footer"/>
      <w:tabs>
        <w:tab w:val="clear" w:pos="4680"/>
        <w:tab w:val="clear" w:pos="9360"/>
        <w:tab w:val="center" w:pos="2995"/>
      </w:tabs>
      <w:spacing w:before="120"/>
    </w:pPr>
    <w:r>
      <w:t>[4416</w:t>
    </w:r>
    <w:r w:rsidR="00D2632D">
      <w:t>-</w:t>
    </w:r>
    <w:fldSimple w:instr=" PAGE  \* MERGEFORMAT ">
      <w:r w:rsidR="00596907">
        <w:rPr>
          <w:noProof/>
        </w:rPr>
        <w:t>1</w:t>
      </w:r>
    </w:fldSimple>
    <w:r w:rsidR="00D263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32D" w:rsidRPr="008E543F" w:rsidRDefault="00D2632D" w:rsidP="008E543F">
    <w:pPr>
      <w:pStyle w:val="Footer"/>
      <w:tabs>
        <w:tab w:val="clear" w:pos="4680"/>
        <w:tab w:val="clear" w:pos="9360"/>
        <w:tab w:val="center" w:pos="2995"/>
      </w:tabs>
      <w:spacing w:before="120"/>
    </w:pPr>
    <w:r>
      <w:t>[4416]</w:t>
    </w:r>
    <w:r>
      <w:tab/>
    </w:r>
    <w:fldSimple w:instr=" PAGE  \* MERGEFORMAT ">
      <w:r w:rsidR="005969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C5D" w:rsidRDefault="00590C5D" w:rsidP="009F0C77">
      <w:r>
        <w:separator/>
      </w:r>
    </w:p>
  </w:footnote>
  <w:footnote w:type="continuationSeparator" w:id="0">
    <w:p w:rsidR="00590C5D" w:rsidRDefault="00590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7DW10"/>
    <w:docVar w:name="CoverBillType" w:val="b"/>
    <w:docVar w:name="docpath" w:val="L:\Council\bills\DKA\3817DW10.DOCX"/>
    <w:docVar w:name="dvBillNumber" w:val="4416"/>
    <w:docVar w:name="dvBillNumberPrefix" w:val="H. "/>
    <w:docVar w:name="dvOriginalBody" w:val="House"/>
    <w:docVar w:name="dvSteno" w:val="DKA"/>
    <w:docVar w:name="NameofBody" w:val="h"/>
    <w:docVar w:name="vgroup2" w:val="Council"/>
  </w:docVars>
  <w:rsids>
    <w:rsidRoot w:val="00F4004B"/>
    <w:rsid w:val="00011869"/>
    <w:rsid w:val="000E1785"/>
    <w:rsid w:val="000F40FA"/>
    <w:rsid w:val="0010776B"/>
    <w:rsid w:val="00132391"/>
    <w:rsid w:val="00133E66"/>
    <w:rsid w:val="001435A3"/>
    <w:rsid w:val="00160956"/>
    <w:rsid w:val="001919EB"/>
    <w:rsid w:val="001B0761"/>
    <w:rsid w:val="001C6B11"/>
    <w:rsid w:val="001D08F2"/>
    <w:rsid w:val="001D525B"/>
    <w:rsid w:val="001D7F4F"/>
    <w:rsid w:val="00201F3B"/>
    <w:rsid w:val="002321B6"/>
    <w:rsid w:val="00250967"/>
    <w:rsid w:val="002543C8"/>
    <w:rsid w:val="00284AAE"/>
    <w:rsid w:val="002E5912"/>
    <w:rsid w:val="00325348"/>
    <w:rsid w:val="0032732C"/>
    <w:rsid w:val="00336AD0"/>
    <w:rsid w:val="0037079A"/>
    <w:rsid w:val="003B4F51"/>
    <w:rsid w:val="003C1185"/>
    <w:rsid w:val="003D01E8"/>
    <w:rsid w:val="003E5288"/>
    <w:rsid w:val="003F6D79"/>
    <w:rsid w:val="0041760A"/>
    <w:rsid w:val="00417C01"/>
    <w:rsid w:val="004809EE"/>
    <w:rsid w:val="004E7D54"/>
    <w:rsid w:val="005273C6"/>
    <w:rsid w:val="00530A69"/>
    <w:rsid w:val="00545593"/>
    <w:rsid w:val="005771DA"/>
    <w:rsid w:val="00577C6C"/>
    <w:rsid w:val="00590C5D"/>
    <w:rsid w:val="00596907"/>
    <w:rsid w:val="005C2FE2"/>
    <w:rsid w:val="005E1361"/>
    <w:rsid w:val="005E2BC9"/>
    <w:rsid w:val="00605102"/>
    <w:rsid w:val="006215AA"/>
    <w:rsid w:val="006664EF"/>
    <w:rsid w:val="006913C9"/>
    <w:rsid w:val="0069470D"/>
    <w:rsid w:val="00734F00"/>
    <w:rsid w:val="00794DE5"/>
    <w:rsid w:val="007A70AE"/>
    <w:rsid w:val="008362E8"/>
    <w:rsid w:val="008A1768"/>
    <w:rsid w:val="008E543F"/>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677"/>
    <w:rsid w:val="00C82FD3"/>
    <w:rsid w:val="00C92819"/>
    <w:rsid w:val="00CC6B7B"/>
    <w:rsid w:val="00CD2089"/>
    <w:rsid w:val="00D2632D"/>
    <w:rsid w:val="00D73A67"/>
    <w:rsid w:val="00D970A9"/>
    <w:rsid w:val="00DF3845"/>
    <w:rsid w:val="00E30204"/>
    <w:rsid w:val="00E41911"/>
    <w:rsid w:val="00E85CE2"/>
    <w:rsid w:val="00E92EEF"/>
    <w:rsid w:val="00F24442"/>
    <w:rsid w:val="00F4004B"/>
    <w:rsid w:val="00F50AE3"/>
    <w:rsid w:val="00F67CF1"/>
    <w:rsid w:val="00F840F0"/>
    <w:rsid w:val="00F92A9B"/>
    <w:rsid w:val="00FA2B2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919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69D9E-A814-445D-9004-696D3CD24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2297</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2010-01-20T15:37:00Z</cp:lastPrinted>
  <dcterms:created xsi:type="dcterms:W3CDTF">2010-02-02T22:48:00Z</dcterms:created>
  <dcterms:modified xsi:type="dcterms:W3CDTF">2010-02-02T22:48:00Z</dcterms:modified>
</cp:coreProperties>
</file>