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0B8" w:rsidRDefault="003B60B8" w:rsidP="001D7F4F">
      <w:pPr>
        <w:pStyle w:val="BillDots"/>
      </w:pPr>
      <w:r>
        <w:rPr>
          <w:strike/>
        </w:rPr>
        <w:t>Indicates Matter Stricken</w:t>
      </w:r>
    </w:p>
    <w:p w:rsidR="003B60B8" w:rsidRPr="003B60B8" w:rsidRDefault="003B60B8" w:rsidP="001D7F4F">
      <w:pPr>
        <w:pStyle w:val="BillDots"/>
      </w:pPr>
      <w:r>
        <w:rPr>
          <w:u w:val="single"/>
        </w:rPr>
        <w:t>Indicates New Matter</w:t>
      </w:r>
    </w:p>
    <w:p w:rsidR="003B60B8" w:rsidRDefault="003B60B8" w:rsidP="001D7F4F">
      <w:pPr>
        <w:pStyle w:val="BillDots"/>
      </w:pPr>
    </w:p>
    <w:p w:rsidR="003B60B8" w:rsidRDefault="003B60B8" w:rsidP="001D7F4F">
      <w:pPr>
        <w:pStyle w:val="BillDots"/>
      </w:pPr>
      <w:r>
        <w:t>COMMITTEE REPORT</w:t>
      </w:r>
    </w:p>
    <w:p w:rsidR="003B60B8" w:rsidRDefault="003B60B8" w:rsidP="001D7F4F">
      <w:pPr>
        <w:pStyle w:val="BillDots"/>
      </w:pPr>
      <w:r>
        <w:t>March 25, 2010</w:t>
      </w:r>
    </w:p>
    <w:p w:rsidR="003B60B8" w:rsidRDefault="003B60B8" w:rsidP="001D7F4F">
      <w:pPr>
        <w:pStyle w:val="BillDots"/>
      </w:pPr>
    </w:p>
    <w:p w:rsidR="003B60B8" w:rsidRPr="003B60B8" w:rsidRDefault="003B60B8" w:rsidP="003B60B8">
      <w:pPr>
        <w:pStyle w:val="BillDots"/>
        <w:tabs>
          <w:tab w:val="clear" w:pos="216"/>
          <w:tab w:val="clear" w:pos="432"/>
          <w:tab w:val="clear" w:pos="648"/>
          <w:tab w:val="clear" w:pos="864"/>
          <w:tab w:val="clear" w:pos="1080"/>
          <w:tab w:val="clear" w:pos="1296"/>
          <w:tab w:val="clear" w:pos="5904"/>
          <w:tab w:val="right" w:pos="5933"/>
        </w:tabs>
      </w:pPr>
      <w:r>
        <w:tab/>
      </w:r>
      <w:r>
        <w:rPr>
          <w:b/>
          <w:sz w:val="36"/>
        </w:rPr>
        <w:t>H. 4452</w:t>
      </w:r>
    </w:p>
    <w:p w:rsidR="003B60B8" w:rsidRDefault="003B60B8" w:rsidP="001D7F4F">
      <w:pPr>
        <w:pStyle w:val="BillDots"/>
      </w:pPr>
    </w:p>
    <w:p w:rsidR="003B60B8" w:rsidRDefault="003B60B8" w:rsidP="003B60B8">
      <w:pPr>
        <w:pStyle w:val="BillDots"/>
        <w:jc w:val="center"/>
      </w:pPr>
      <w:r>
        <w:t xml:space="preserve">Introduced by </w:t>
      </w:r>
      <w:r w:rsidRPr="00442CA2">
        <w:t>Rep. D.C. Moss</w:t>
      </w:r>
    </w:p>
    <w:p w:rsidR="003B60B8" w:rsidRDefault="003B60B8" w:rsidP="001D7F4F">
      <w:pPr>
        <w:pStyle w:val="BillDots"/>
      </w:pPr>
    </w:p>
    <w:p w:rsidR="003B60B8" w:rsidRDefault="003B60B8" w:rsidP="001D7F4F">
      <w:pPr>
        <w:pStyle w:val="BillDots"/>
      </w:pPr>
      <w:r>
        <w:t>S. Printed 3/25/10--H.</w:t>
      </w:r>
    </w:p>
    <w:p w:rsidR="003B60B8" w:rsidRDefault="003B60B8" w:rsidP="001D7F4F">
      <w:pPr>
        <w:pStyle w:val="BillDots"/>
      </w:pPr>
      <w:r>
        <w:t>Read the first time January 28, 2010.</w:t>
      </w:r>
    </w:p>
    <w:p w:rsidR="003B60B8" w:rsidRPr="003B60B8" w:rsidRDefault="003B60B8" w:rsidP="003B60B8">
      <w:pPr>
        <w:pStyle w:val="BillDots"/>
        <w:jc w:val="center"/>
      </w:pPr>
      <w:r>
        <w:rPr>
          <w:u w:val="single"/>
        </w:rPr>
        <w:t>            </w:t>
      </w:r>
    </w:p>
    <w:p w:rsidR="003B60B8" w:rsidRDefault="003B60B8" w:rsidP="001D7F4F">
      <w:pPr>
        <w:pStyle w:val="BillDots"/>
      </w:pPr>
    </w:p>
    <w:p w:rsidR="003B60B8" w:rsidRPr="003B60B8" w:rsidRDefault="003B60B8" w:rsidP="003B60B8">
      <w:pPr>
        <w:pStyle w:val="BillDots"/>
        <w:jc w:val="center"/>
      </w:pPr>
      <w:r>
        <w:rPr>
          <w:b/>
        </w:rPr>
        <w:t>THE COMMITTEE ON EDUCATION AND PUBLIC WORKS</w:t>
      </w:r>
    </w:p>
    <w:p w:rsidR="003B60B8" w:rsidRDefault="003B60B8" w:rsidP="001D7F4F">
      <w:pPr>
        <w:pStyle w:val="BillDots"/>
      </w:pPr>
      <w:r>
        <w:tab/>
        <w:t>To whom was referred a Bill (H. 4452) to amend Section 56</w:t>
      </w:r>
      <w:r>
        <w:noBreakHyphen/>
        <w:t>3</w:t>
      </w:r>
      <w:r>
        <w:noBreakHyphen/>
        <w:t>2150, as amended, Code of Laws of South Carolina, 1976, relating to the issuance of special license plates to certain current and, etc., respectfully</w:t>
      </w:r>
    </w:p>
    <w:p w:rsidR="003B60B8" w:rsidRPr="003B60B8" w:rsidRDefault="003B60B8" w:rsidP="003B60B8">
      <w:pPr>
        <w:pStyle w:val="BillDots"/>
        <w:jc w:val="center"/>
      </w:pPr>
      <w:r>
        <w:rPr>
          <w:b/>
        </w:rPr>
        <w:t>REPORT:</w:t>
      </w:r>
    </w:p>
    <w:p w:rsidR="003B60B8" w:rsidRDefault="003B60B8" w:rsidP="001D7F4F">
      <w:pPr>
        <w:pStyle w:val="BillDots"/>
      </w:pPr>
      <w:r>
        <w:tab/>
        <w:t>That they have duly and carefully considered the same and recommend that the same do pass:</w:t>
      </w:r>
    </w:p>
    <w:p w:rsidR="003B60B8" w:rsidRDefault="003B60B8" w:rsidP="001D7F4F">
      <w:pPr>
        <w:pStyle w:val="BillDots"/>
      </w:pPr>
    </w:p>
    <w:p w:rsidR="003B60B8" w:rsidRDefault="003B60B8" w:rsidP="001D7F4F">
      <w:pPr>
        <w:pStyle w:val="BillDots"/>
      </w:pPr>
      <w:r>
        <w:t>PHILLIP D. OWENS for Committee.</w:t>
      </w:r>
    </w:p>
    <w:p w:rsidR="003B60B8" w:rsidRPr="003B60B8" w:rsidRDefault="003B60B8" w:rsidP="003B60B8">
      <w:pPr>
        <w:pStyle w:val="BillDots"/>
        <w:jc w:val="center"/>
      </w:pPr>
      <w:r>
        <w:rPr>
          <w:u w:val="single"/>
        </w:rPr>
        <w:t>            </w:t>
      </w:r>
    </w:p>
    <w:p w:rsidR="003B60B8" w:rsidRDefault="003B60B8" w:rsidP="001D7F4F">
      <w:pPr>
        <w:pStyle w:val="BillDots"/>
      </w:pPr>
    </w:p>
    <w:p w:rsidR="003B60B8" w:rsidRPr="003B60B8" w:rsidRDefault="003B60B8" w:rsidP="003B60B8">
      <w:pPr>
        <w:pStyle w:val="BillDots"/>
        <w:jc w:val="center"/>
      </w:pPr>
      <w:r>
        <w:rPr>
          <w:b/>
          <w:u w:val="single"/>
        </w:rPr>
        <w:t>STATEMENT OF ESTIMATED FISCAL IMPACT</w:t>
      </w:r>
    </w:p>
    <w:p w:rsidR="003B60B8" w:rsidRPr="0068461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84615">
        <w:rPr>
          <w:szCs w:val="22"/>
        </w:rPr>
        <w:t>ESTIMATED FISCAL IMPACT ON GENERAL FUND EXPENDITURES:</w:t>
      </w:r>
    </w:p>
    <w:p w:rsidR="003B60B8" w:rsidRPr="0068461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84615">
        <w:rPr>
          <w:szCs w:val="22"/>
        </w:rPr>
        <w:t>See Below</w:t>
      </w:r>
    </w:p>
    <w:p w:rsidR="003B60B8" w:rsidRPr="0068461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84615">
        <w:rPr>
          <w:szCs w:val="22"/>
        </w:rPr>
        <w:t>ESTIMATED FISCAL IMPACT ON FEDERAL &amp; OTHER FUND EXPENDITURES:</w:t>
      </w:r>
    </w:p>
    <w:p w:rsidR="003B60B8" w:rsidRPr="00684615" w:rsidRDefault="003B60B8" w:rsidP="003B60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84615">
        <w:rPr>
          <w:szCs w:val="22"/>
        </w:rPr>
        <w:t>See Below</w:t>
      </w:r>
    </w:p>
    <w:p w:rsidR="003B60B8" w:rsidRPr="00684615" w:rsidRDefault="003B60B8" w:rsidP="003B60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84615">
        <w:rPr>
          <w:b/>
          <w:szCs w:val="22"/>
        </w:rPr>
        <w:lastRenderedPageBreak/>
        <w:t>EXPLANATION OF IMPACT:</w:t>
      </w:r>
      <w:bookmarkStart w:id="3" w:name="i"/>
      <w:bookmarkEnd w:id="3"/>
    </w:p>
    <w:p w:rsidR="003B60B8" w:rsidRPr="00684615" w:rsidRDefault="003B60B8" w:rsidP="003B60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684615">
        <w:rPr>
          <w:szCs w:val="22"/>
        </w:rPr>
        <w:t xml:space="preserve">The Department of Motor Vehicles indicates this </w:t>
      </w:r>
      <w:r>
        <w:rPr>
          <w:szCs w:val="22"/>
        </w:rPr>
        <w:t>b</w:t>
      </w:r>
      <w:r w:rsidRPr="00684615">
        <w:rPr>
          <w:szCs w:val="22"/>
        </w:rPr>
        <w:t>ill will have a one</w:t>
      </w:r>
      <w:r>
        <w:rPr>
          <w:szCs w:val="22"/>
        </w:rPr>
        <w:t>-</w:t>
      </w:r>
      <w:r w:rsidRPr="00684615">
        <w:rPr>
          <w:szCs w:val="22"/>
        </w:rPr>
        <w:t>time fiscal impact of $5,000 to the agency in IT cost as</w:t>
      </w:r>
      <w:r w:rsidR="00B75F9C">
        <w:rPr>
          <w:szCs w:val="22"/>
        </w:rPr>
        <w:t>sociated with the inclusion of c</w:t>
      </w:r>
      <w:r w:rsidRPr="00684615">
        <w:rPr>
          <w:szCs w:val="22"/>
        </w:rPr>
        <w:t>oroners in the computer listing of retired public officials that can receive special license plates.</w:t>
      </w:r>
    </w:p>
    <w:p w:rsidR="003B60B8" w:rsidRDefault="003B60B8" w:rsidP="003B60B8">
      <w:pPr>
        <w:pStyle w:val="BillDots"/>
        <w:keepNext/>
      </w:pPr>
    </w:p>
    <w:p w:rsidR="003B60B8" w:rsidRDefault="003B60B8" w:rsidP="003B60B8">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B60B8" w:rsidRDefault="003B60B8" w:rsidP="003B60B8">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B60B8" w:rsidRPr="003B60B8" w:rsidRDefault="003B60B8" w:rsidP="003B60B8">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3B60B8" w:rsidRDefault="003B60B8" w:rsidP="001D7F4F">
      <w:pPr>
        <w:pStyle w:val="BillDots"/>
      </w:pPr>
    </w:p>
    <w:p w:rsidR="003B60B8" w:rsidRPr="003B60B8" w:rsidRDefault="003B60B8" w:rsidP="003B60B8">
      <w:pPr>
        <w:pStyle w:val="BillDots"/>
        <w:jc w:val="center"/>
      </w:pPr>
      <w:r>
        <w:rPr>
          <w:b/>
          <w:u w:val="single"/>
        </w:rPr>
        <w:t>STATEMENT OF ESTIMATED FISCAL IMPACT</w:t>
      </w:r>
    </w:p>
    <w:p w:rsidR="003B60B8" w:rsidRPr="009A4A4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9A4A45">
        <w:rPr>
          <w:b/>
          <w:szCs w:val="22"/>
        </w:rPr>
        <w:t xml:space="preserve">REVENUE IMPACT </w:t>
      </w:r>
      <w:r w:rsidRPr="009A4A45">
        <w:rPr>
          <w:szCs w:val="22"/>
          <w:vertAlign w:val="superscript"/>
        </w:rPr>
        <w:t>1/</w:t>
      </w:r>
    </w:p>
    <w:p w:rsidR="003B60B8" w:rsidRPr="009A4A4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A4A45">
        <w:rPr>
          <w:szCs w:val="22"/>
        </w:rPr>
        <w:t xml:space="preserve">This bill is expected to raise earmarked funds of the DMV by $162, and also allocate $528 to Motor Vehicle License revenue within the state </w:t>
      </w:r>
      <w:r>
        <w:rPr>
          <w:szCs w:val="22"/>
        </w:rPr>
        <w:t>g</w:t>
      </w:r>
      <w:r w:rsidRPr="009A4A45">
        <w:rPr>
          <w:szCs w:val="22"/>
        </w:rPr>
        <w:t xml:space="preserve">eneral </w:t>
      </w:r>
      <w:r>
        <w:rPr>
          <w:szCs w:val="22"/>
        </w:rPr>
        <w:t>f</w:t>
      </w:r>
      <w:r w:rsidRPr="009A4A45">
        <w:rPr>
          <w:szCs w:val="22"/>
        </w:rPr>
        <w:t xml:space="preserve">und in FY 2010-11. </w:t>
      </w:r>
    </w:p>
    <w:p w:rsidR="003B60B8" w:rsidRPr="009A4A4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A4A45">
        <w:rPr>
          <w:b/>
          <w:szCs w:val="22"/>
        </w:rPr>
        <w:t xml:space="preserve">Explanation  </w:t>
      </w:r>
    </w:p>
    <w:p w:rsidR="003B60B8" w:rsidRPr="009A4A4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A4A45">
        <w:rPr>
          <w:szCs w:val="22"/>
        </w:rPr>
        <w:t xml:space="preserve">Currently, active county coroners in this State may purchase one special license plate in this series for a private passenger vehicle owned by them. This bill changes language to allow a coroner to be issued a total of two plates for the regular biennial registration period. A fee of $30 applies to each special plate under Section 56-3-2020. Of that special fee, a production cost of $7.04 is retained by the Department of Motor Vehicles (DMV), and the balance of $22.96 goes to the state </w:t>
      </w:r>
      <w:r>
        <w:rPr>
          <w:szCs w:val="22"/>
        </w:rPr>
        <w:t>g</w:t>
      </w:r>
      <w:r w:rsidRPr="009A4A45">
        <w:rPr>
          <w:szCs w:val="22"/>
        </w:rPr>
        <w:t xml:space="preserve">eneral </w:t>
      </w:r>
      <w:r>
        <w:rPr>
          <w:szCs w:val="22"/>
        </w:rPr>
        <w:t>f</w:t>
      </w:r>
      <w:r w:rsidRPr="009A4A45">
        <w:rPr>
          <w:szCs w:val="22"/>
        </w:rPr>
        <w:t xml:space="preserve">und. Special fees are in addition to regular biennial registration fees under Article 5, Chapter 3 of Title 56 ($20 - $24 for autos, based on age; $30 - $110 for light trucks). </w:t>
      </w:r>
    </w:p>
    <w:p w:rsidR="003B60B8" w:rsidRPr="009A4A45" w:rsidRDefault="003B60B8" w:rsidP="003B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9A4A45">
        <w:rPr>
          <w:szCs w:val="22"/>
        </w:rPr>
        <w:t xml:space="preserve">Based on a review of active plate registrations for this series by the DMV, we expect this change to generate sales of twenty-three additional coroner plates in FY 2010-11.  Multiplying twenty-three times $30 yields $690 in special fees. Of this overall increase in FY 2010-11, total production costs of $162 would be retained as earmarked funds by DMV and the remaining $528 would go to Motor Vehicle Licenses within the state’s </w:t>
      </w:r>
      <w:r>
        <w:rPr>
          <w:szCs w:val="22"/>
        </w:rPr>
        <w:t>g</w:t>
      </w:r>
      <w:r w:rsidRPr="009A4A45">
        <w:rPr>
          <w:szCs w:val="22"/>
        </w:rPr>
        <w:t xml:space="preserve">eneral </w:t>
      </w:r>
      <w:r>
        <w:rPr>
          <w:szCs w:val="22"/>
        </w:rPr>
        <w:t>fund in FY 2010-11.</w:t>
      </w:r>
    </w:p>
    <w:p w:rsidR="003B60B8" w:rsidRDefault="003B60B8" w:rsidP="001D7F4F">
      <w:pPr>
        <w:pStyle w:val="BillDots"/>
      </w:pPr>
    </w:p>
    <w:p w:rsidR="003B60B8" w:rsidRDefault="003B60B8" w:rsidP="003B60B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B60B8" w:rsidRDefault="003B60B8" w:rsidP="003B60B8">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B60B8" w:rsidRPr="003B60B8" w:rsidRDefault="003B60B8" w:rsidP="003B60B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B60B8" w:rsidRDefault="003B60B8" w:rsidP="001D7F4F">
      <w:pPr>
        <w:pStyle w:val="BillDots"/>
      </w:pPr>
    </w:p>
    <w:p w:rsidR="003B60B8" w:rsidRDefault="003B60B8"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B60B8" w:rsidRPr="003B60B8" w:rsidRDefault="003B60B8" w:rsidP="001D7F4F">
      <w:pPr>
        <w:pStyle w:val="BillDots"/>
        <w:sectPr w:rsidR="003B60B8" w:rsidRPr="003B60B8" w:rsidSect="003B60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01F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 xml:space="preserve">2150, AS AMENDED, CODE OF LAWS OF SOUTH CAROLINA, 1976, RELATING TO THE ISSUANCE OF SPECIAL LICENSE PLATES TO CERTAIN </w:t>
      </w:r>
      <w:r w:rsidR="007472E5">
        <w:t xml:space="preserve">CURRENT AND FORMER </w:t>
      </w:r>
      <w:r>
        <w:t xml:space="preserve">PUBLIC OFFICIALS, SO AS TO PROVIDE THAT </w:t>
      </w:r>
      <w:r w:rsidR="00804017">
        <w:t xml:space="preserve">A </w:t>
      </w:r>
      <w:r>
        <w:t>CORONER MAY BE ISSUED TWO SPECIAL LICENSE PLATES.</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2DA">
        <w:t>Section 56</w:t>
      </w:r>
      <w:r w:rsidR="007802DA">
        <w:noBreakHyphen/>
        <w:t>3</w:t>
      </w:r>
      <w:r w:rsidR="007802DA">
        <w:noBreakHyphen/>
        <w:t>2150 of the 1976 Code, as last amended by Act 177 of 2008, is further amended to read:</w:t>
      </w: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2DA" w:rsidRDefault="0078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2150.</w:t>
      </w:r>
      <w:r>
        <w:tab/>
      </w:r>
      <w:r w:rsidRPr="00A95F9A">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A95F9A">
        <w:t>3</w:t>
      </w:r>
      <w:r>
        <w:noBreakHyphen/>
      </w:r>
      <w:r w:rsidRPr="00A95F9A">
        <w:t>630 owned by them.  The biennial fee for these special license plates is the same as the fee provided in Section 56</w:t>
      </w:r>
      <w:r>
        <w:noBreakHyphen/>
      </w:r>
      <w:r w:rsidRPr="00A95F9A">
        <w:t>3</w:t>
      </w:r>
      <w:r>
        <w:noBreakHyphen/>
      </w:r>
      <w:r w:rsidRPr="00A95F9A">
        <w:t xml:space="preserve">2020, and only one plate may be issued to former members of the South Carolina Delegation of the United States Congress, retired judicial officers elected by the General Assembly or confirmed by the United States Senate respectively, </w:t>
      </w:r>
      <w:r w:rsidRPr="007802DA">
        <w:rPr>
          <w:u w:val="single"/>
        </w:rPr>
        <w:t>a</w:t>
      </w:r>
      <w:r>
        <w:t xml:space="preserve"> </w:t>
      </w:r>
      <w:r w:rsidRPr="00A95F9A">
        <w:t xml:space="preserve">councilman, </w:t>
      </w:r>
      <w:r w:rsidRPr="007802DA">
        <w:rPr>
          <w:strike/>
        </w:rPr>
        <w:t>coroner,</w:t>
      </w:r>
      <w:r w:rsidRPr="00A95F9A">
        <w:t xml:space="preserve"> </w:t>
      </w:r>
      <w:r w:rsidRPr="007802DA">
        <w:rPr>
          <w:u w:val="single"/>
        </w:rPr>
        <w:t>a</w:t>
      </w:r>
      <w:r>
        <w:t xml:space="preserve"> </w:t>
      </w:r>
      <w:r w:rsidRPr="00A95F9A">
        <w:t>mayor, or</w:t>
      </w:r>
      <w:r>
        <w:t xml:space="preserve"> </w:t>
      </w:r>
      <w:r w:rsidRPr="007802DA">
        <w:rPr>
          <w:u w:val="single"/>
        </w:rPr>
        <w:t>a</w:t>
      </w:r>
      <w:r>
        <w:t xml:space="preserve"> </w:t>
      </w:r>
      <w:r w:rsidRPr="00A95F9A">
        <w:t xml:space="preserve">member of the General Assembly who is receiving retirement benefits. </w:t>
      </w:r>
      <w:r>
        <w:t xml:space="preserve"> </w:t>
      </w:r>
      <w:r>
        <w:rPr>
          <w:u w:val="single"/>
        </w:rPr>
        <w:t>A coroner may be issued two license plates.</w:t>
      </w:r>
      <w:r>
        <w:t xml:space="preserve"> </w:t>
      </w:r>
      <w:r w:rsidRPr="00A95F9A">
        <w:t xml:space="preserve"> </w:t>
      </w:r>
      <w:r w:rsidRPr="00804017">
        <w:rPr>
          <w:strike/>
        </w:rPr>
        <w:t>The plate</w:t>
      </w:r>
      <w:r w:rsidRPr="00A95F9A">
        <w:t xml:space="preserve"> </w:t>
      </w:r>
      <w:r w:rsidR="00804017" w:rsidRPr="00804017">
        <w:rPr>
          <w:u w:val="single"/>
        </w:rPr>
        <w:t>These license plates</w:t>
      </w:r>
      <w:r w:rsidR="00804017">
        <w:t xml:space="preserve"> </w:t>
      </w:r>
      <w:r w:rsidRPr="00A95F9A">
        <w:t>must be issued or revalidated biennially for the regular registration and licensing period.</w:t>
      </w:r>
      <w:r w:rsidR="00705C88">
        <w:t>”</w:t>
      </w:r>
      <w:r w:rsidRPr="00A95F9A">
        <w:t xml:space="preserve"> </w:t>
      </w:r>
    </w:p>
    <w:p w:rsidR="00D01FA8"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2DA">
        <w:t>2</w:t>
      </w:r>
      <w:r>
        <w:t>.</w:t>
      </w:r>
      <w:r>
        <w:tab/>
        <w:t>This act takes effect upon approval by the Governor.</w:t>
      </w:r>
    </w:p>
    <w:p w:rsidR="00946CFC" w:rsidRDefault="00780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CFC" w:rsidRDefault="00946CFC" w:rsidP="00030303">
      <w:pPr>
        <w:suppressAutoHyphens/>
      </w:pPr>
    </w:p>
    <w:sectPr w:rsidR="00946CFC" w:rsidSect="003B60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FA8" w:rsidRDefault="00D01FA8" w:rsidP="009F0C77">
      <w:r>
        <w:separator/>
      </w:r>
    </w:p>
  </w:endnote>
  <w:endnote w:type="continuationSeparator" w:id="0">
    <w:p w:rsidR="00D01FA8" w:rsidRDefault="00D01F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183F7B-A5B8-4A07-AA43-C40BC5C5FB09}"/>
    <w:embedBold r:id="rId2" w:fontKey="{36F805F3-5FC4-40CD-A855-5FEA60D8A128}"/>
    <w:embedItalic r:id="rId3" w:fontKey="{46793D8A-FD20-4864-9D2E-7FD304AB3022}"/>
  </w:font>
  <w:font w:name="Calibri">
    <w:panose1 w:val="020F0502020204030204"/>
    <w:charset w:val="00"/>
    <w:family w:val="swiss"/>
    <w:pitch w:val="variable"/>
    <w:sig w:usb0="A00002EF" w:usb1="4000207B" w:usb2="00000000" w:usb3="00000000" w:csb0="0000009F" w:csb1="00000000"/>
    <w:embedRegular r:id="rId4" w:fontKey="{D5C37AD0-C4EE-4908-BB81-BFEE5E90920A}"/>
  </w:font>
  <w:font w:name="Tahoma">
    <w:panose1 w:val="020B0604030504040204"/>
    <w:charset w:val="00"/>
    <w:family w:val="swiss"/>
    <w:pitch w:val="variable"/>
    <w:sig w:usb0="61002A87" w:usb1="80000000" w:usb2="00000008" w:usb3="00000000" w:csb0="000101FF" w:csb1="00000000"/>
    <w:embedRegular r:id="rId5" w:fontKey="{9FA95ABD-D51F-4459-A718-BAC78BBE7977}"/>
  </w:font>
  <w:font w:name="Cambria">
    <w:panose1 w:val="02040503050406030204"/>
    <w:charset w:val="00"/>
    <w:family w:val="roman"/>
    <w:pitch w:val="variable"/>
    <w:sig w:usb0="A00002EF" w:usb1="4000004B" w:usb2="00000000" w:usb3="00000000" w:csb0="0000009F" w:csb1="00000000"/>
    <w:embedRegular r:id="rId6" w:fontKey="{F629AEEA-5BBF-4DE1-A511-2CF49F838D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FF" w:rsidRPr="00946CFC" w:rsidRDefault="00946CFC" w:rsidP="00946CFC">
    <w:pPr>
      <w:pStyle w:val="Footer"/>
      <w:tabs>
        <w:tab w:val="clear" w:pos="4680"/>
        <w:tab w:val="clear" w:pos="9360"/>
        <w:tab w:val="center" w:pos="2995"/>
      </w:tabs>
      <w:spacing w:before="120"/>
    </w:pPr>
    <w:r>
      <w:t>[4452</w:t>
    </w:r>
    <w:r w:rsidR="003B60B8">
      <w:t>-</w:t>
    </w:r>
    <w:fldSimple w:instr=" PAGE  \* MERGEFORMAT ">
      <w:r w:rsidR="00030303">
        <w:rPr>
          <w:noProof/>
        </w:rPr>
        <w:t>2</w:t>
      </w:r>
    </w:fldSimple>
    <w:r w:rsidR="003B60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B8" w:rsidRPr="00946CFC" w:rsidRDefault="003B60B8" w:rsidP="00946CFC">
    <w:pPr>
      <w:pStyle w:val="Footer"/>
      <w:tabs>
        <w:tab w:val="clear" w:pos="4680"/>
        <w:tab w:val="clear" w:pos="9360"/>
        <w:tab w:val="center" w:pos="2995"/>
      </w:tabs>
      <w:spacing w:before="120"/>
    </w:pPr>
    <w:r>
      <w:t>[4452]</w:t>
    </w:r>
    <w:r>
      <w:tab/>
    </w:r>
    <w:fldSimple w:instr=" PAGE  \* MERGEFORMAT ">
      <w:r w:rsidR="000303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FA8" w:rsidRDefault="00D01FA8" w:rsidP="009F0C77">
      <w:r>
        <w:separator/>
      </w:r>
    </w:p>
  </w:footnote>
  <w:footnote w:type="continuationSeparator" w:id="0">
    <w:p w:rsidR="00D01FA8" w:rsidRDefault="00D01F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6CM10"/>
    <w:docVar w:name="CoverBillType" w:val="b"/>
    <w:docVar w:name="docpath" w:val="L:\Council\bills\SWB\7026CM10.DOCX"/>
    <w:docVar w:name="dvBillNumber" w:val="4452"/>
    <w:docVar w:name="dvBillNumberPrefix" w:val="H. "/>
    <w:docVar w:name="dvOriginalBody" w:val="House"/>
    <w:docVar w:name="dvSteno" w:val="SWB"/>
    <w:docVar w:name="NameofBody" w:val="h"/>
    <w:docVar w:name="vgroup2" w:val="Council"/>
  </w:docVars>
  <w:rsids>
    <w:rsidRoot w:val="003F6000"/>
    <w:rsid w:val="00011869"/>
    <w:rsid w:val="0003030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0B8"/>
    <w:rsid w:val="003D01E8"/>
    <w:rsid w:val="003E5288"/>
    <w:rsid w:val="003F6000"/>
    <w:rsid w:val="003F6D79"/>
    <w:rsid w:val="0041760A"/>
    <w:rsid w:val="00417C01"/>
    <w:rsid w:val="004809EE"/>
    <w:rsid w:val="004E7D54"/>
    <w:rsid w:val="005273C6"/>
    <w:rsid w:val="00530A69"/>
    <w:rsid w:val="00545593"/>
    <w:rsid w:val="00547F16"/>
    <w:rsid w:val="00577C6C"/>
    <w:rsid w:val="005C2FE2"/>
    <w:rsid w:val="005E2BC9"/>
    <w:rsid w:val="005F77AD"/>
    <w:rsid w:val="00605102"/>
    <w:rsid w:val="006215AA"/>
    <w:rsid w:val="006641B4"/>
    <w:rsid w:val="006913C9"/>
    <w:rsid w:val="0069470D"/>
    <w:rsid w:val="00705C88"/>
    <w:rsid w:val="00734F00"/>
    <w:rsid w:val="007472E5"/>
    <w:rsid w:val="007802DA"/>
    <w:rsid w:val="007A70AE"/>
    <w:rsid w:val="00804017"/>
    <w:rsid w:val="008362E8"/>
    <w:rsid w:val="008A1768"/>
    <w:rsid w:val="008E2D3C"/>
    <w:rsid w:val="008F4429"/>
    <w:rsid w:val="0094021A"/>
    <w:rsid w:val="00946CFC"/>
    <w:rsid w:val="009C6A0B"/>
    <w:rsid w:val="009F0C77"/>
    <w:rsid w:val="009F4DD1"/>
    <w:rsid w:val="00A41684"/>
    <w:rsid w:val="00A64E80"/>
    <w:rsid w:val="00A72BCD"/>
    <w:rsid w:val="00A741D9"/>
    <w:rsid w:val="00A833AB"/>
    <w:rsid w:val="00A9741D"/>
    <w:rsid w:val="00AD4B17"/>
    <w:rsid w:val="00B161E9"/>
    <w:rsid w:val="00B412D4"/>
    <w:rsid w:val="00B75F9C"/>
    <w:rsid w:val="00BE3C22"/>
    <w:rsid w:val="00C0345E"/>
    <w:rsid w:val="00C3483A"/>
    <w:rsid w:val="00C74E9D"/>
    <w:rsid w:val="00C82FD3"/>
    <w:rsid w:val="00C92819"/>
    <w:rsid w:val="00CB08FF"/>
    <w:rsid w:val="00CC6B7B"/>
    <w:rsid w:val="00CD2089"/>
    <w:rsid w:val="00D01FA8"/>
    <w:rsid w:val="00D3367A"/>
    <w:rsid w:val="00D33FA7"/>
    <w:rsid w:val="00D73A67"/>
    <w:rsid w:val="00D970A9"/>
    <w:rsid w:val="00DA07B8"/>
    <w:rsid w:val="00DF3845"/>
    <w:rsid w:val="00E1238D"/>
    <w:rsid w:val="00E41911"/>
    <w:rsid w:val="00E92EEF"/>
    <w:rsid w:val="00EB6DED"/>
    <w:rsid w:val="00ED3D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2DA"/>
    <w:rPr>
      <w:rFonts w:ascii="Tahoma" w:hAnsi="Tahoma" w:cs="Tahoma"/>
      <w:sz w:val="16"/>
      <w:szCs w:val="16"/>
    </w:rPr>
  </w:style>
  <w:style w:type="character" w:customStyle="1" w:styleId="BalloonTextChar">
    <w:name w:val="Balloon Text Char"/>
    <w:basedOn w:val="DefaultParagraphFont"/>
    <w:link w:val="BalloonText"/>
    <w:uiPriority w:val="99"/>
    <w:semiHidden/>
    <w:rsid w:val="007802D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E2D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D7261-39EA-4B27-B671-CAC56A4A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772</Words>
  <Characters>3942</Characters>
  <Application>Microsoft Office Word</Application>
  <DocSecurity>0</DocSecurity>
  <Lines>131</Lines>
  <Paragraphs>48</Paragraphs>
  <ScaleCrop>false</ScaleCrop>
  <Company> </Company>
  <LinksUpToDate>false</LinksUpToDate>
  <CharactersWithSpaces>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2010-01-27T19:38:00Z</cp:lastPrinted>
  <dcterms:created xsi:type="dcterms:W3CDTF">2010-03-25T22:59:00Z</dcterms:created>
  <dcterms:modified xsi:type="dcterms:W3CDTF">2010-03-25T22:59:00Z</dcterms:modified>
</cp:coreProperties>
</file>