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E16" w:rsidRDefault="00FB5E16" w:rsidP="001D7F4F">
      <w:pPr>
        <w:pStyle w:val="BillDots"/>
      </w:pPr>
      <w:r>
        <w:rPr>
          <w:strike/>
        </w:rPr>
        <w:t>Indicates Matter Stricken</w:t>
      </w:r>
    </w:p>
    <w:p w:rsidR="00FB5E16" w:rsidRPr="00FB5E16" w:rsidRDefault="00FB5E16" w:rsidP="001D7F4F">
      <w:pPr>
        <w:pStyle w:val="BillDots"/>
      </w:pPr>
      <w:r>
        <w:rPr>
          <w:u w:val="single"/>
        </w:rPr>
        <w:t>Indicates New Matter</w:t>
      </w:r>
    </w:p>
    <w:p w:rsidR="00FB5E16" w:rsidRDefault="00FB5E16" w:rsidP="001D7F4F">
      <w:pPr>
        <w:pStyle w:val="BillDots"/>
      </w:pPr>
    </w:p>
    <w:p w:rsidR="00FB5E16" w:rsidRDefault="00FB5E16" w:rsidP="001D7F4F">
      <w:pPr>
        <w:pStyle w:val="BillDots"/>
      </w:pPr>
      <w:r>
        <w:t>COMMITTEE REPORT</w:t>
      </w:r>
    </w:p>
    <w:p w:rsidR="00FB5E16" w:rsidRDefault="00FB5E16" w:rsidP="001D7F4F">
      <w:pPr>
        <w:pStyle w:val="BillDots"/>
      </w:pPr>
      <w:r>
        <w:t>February 24, 2010</w:t>
      </w:r>
    </w:p>
    <w:p w:rsidR="00FB5E16" w:rsidRDefault="00FB5E16" w:rsidP="001D7F4F">
      <w:pPr>
        <w:pStyle w:val="BillDots"/>
      </w:pPr>
    </w:p>
    <w:p w:rsidR="00FB5E16" w:rsidRPr="00FB5E16" w:rsidRDefault="00FB5E16" w:rsidP="00FB5E16">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FB5E16" w:rsidRDefault="00FB5E16" w:rsidP="001D7F4F">
      <w:pPr>
        <w:pStyle w:val="BillDots"/>
      </w:pPr>
    </w:p>
    <w:p w:rsidR="00FB5E16" w:rsidRDefault="00FB5E16" w:rsidP="001D7F4F">
      <w:pPr>
        <w:pStyle w:val="BillDots"/>
      </w:pPr>
      <w:r>
        <w:t>Introduced by Reps. Sandifer, Thompson, Bedingfield, Hayes, Brady, Mack, Harrell, Cato, Ott, Harrison, Duncan, J.R. Smit</w:t>
      </w:r>
      <w:r w:rsidR="00093185">
        <w:t>h, White, Cooper, Hutto, Horne,</w:t>
      </w:r>
      <w:r w:rsidR="00640BA7">
        <w:t xml:space="preserve"> </w:t>
      </w:r>
      <w:r>
        <w:t>Cobb</w:t>
      </w:r>
      <w:r>
        <w:noBreakHyphen/>
      </w:r>
      <w:r w:rsidR="00C03B3B">
        <w:t>Hunter</w:t>
      </w:r>
      <w:r w:rsidR="00093185">
        <w:t xml:space="preserve"> and Anderson</w:t>
      </w:r>
    </w:p>
    <w:p w:rsidR="00FB5E16" w:rsidRDefault="00FB5E16" w:rsidP="001D7F4F">
      <w:pPr>
        <w:pStyle w:val="BillDots"/>
      </w:pPr>
    </w:p>
    <w:p w:rsidR="00FB5E16" w:rsidRDefault="00FB5E16" w:rsidP="00EB273F">
      <w:pPr>
        <w:pStyle w:val="BillDots"/>
        <w:tabs>
          <w:tab w:val="clear" w:pos="216"/>
          <w:tab w:val="clear" w:pos="432"/>
          <w:tab w:val="clear" w:pos="648"/>
          <w:tab w:val="clear" w:pos="864"/>
          <w:tab w:val="clear" w:pos="1080"/>
          <w:tab w:val="clear" w:pos="1296"/>
          <w:tab w:val="clear" w:pos="5904"/>
          <w:tab w:val="right" w:pos="5933"/>
        </w:tabs>
      </w:pPr>
      <w:r>
        <w:t>S. Printed 2/24/10--H.</w:t>
      </w:r>
      <w:r w:rsidR="00EB273F">
        <w:tab/>
        <w:t>[SEC 3/2/10 1:22 PM]</w:t>
      </w:r>
    </w:p>
    <w:p w:rsidR="00FB5E16" w:rsidRDefault="00FB5E16" w:rsidP="001D7F4F">
      <w:pPr>
        <w:pStyle w:val="BillDots"/>
      </w:pPr>
      <w:r>
        <w:t>Read the first time February 16, 2010.</w:t>
      </w:r>
    </w:p>
    <w:p w:rsidR="00FB5E16" w:rsidRPr="00FB5E16" w:rsidRDefault="00FB5E16" w:rsidP="00FB5E16">
      <w:pPr>
        <w:pStyle w:val="BillDots"/>
        <w:jc w:val="center"/>
      </w:pPr>
      <w:r>
        <w:rPr>
          <w:u w:val="single"/>
        </w:rPr>
        <w:t>            </w:t>
      </w:r>
    </w:p>
    <w:p w:rsidR="00FB5E16" w:rsidRDefault="00FB5E16" w:rsidP="001D7F4F">
      <w:pPr>
        <w:pStyle w:val="BillDots"/>
      </w:pPr>
    </w:p>
    <w:p w:rsidR="00FB5E16" w:rsidRDefault="00FB5E16" w:rsidP="00FB5E16">
      <w:pPr>
        <w:pStyle w:val="BillDots"/>
        <w:jc w:val="center"/>
        <w:rPr>
          <w:b/>
        </w:rPr>
      </w:pPr>
      <w:r>
        <w:rPr>
          <w:b/>
        </w:rPr>
        <w:t>THE COMMITTEE ON</w:t>
      </w:r>
    </w:p>
    <w:p w:rsidR="00FB5E16" w:rsidRPr="00FB5E16" w:rsidRDefault="00FB5E16" w:rsidP="00FB5E16">
      <w:pPr>
        <w:pStyle w:val="BillDots"/>
        <w:jc w:val="center"/>
      </w:pPr>
      <w:r>
        <w:rPr>
          <w:b/>
        </w:rPr>
        <w:t>LABOR, COMMERCE AND INDUSTRY</w:t>
      </w:r>
    </w:p>
    <w:p w:rsidR="00FB5E16" w:rsidRDefault="00FB5E16" w:rsidP="001D7F4F">
      <w:pPr>
        <w:pStyle w:val="BillDots"/>
      </w:pPr>
      <w:r>
        <w:tab/>
        <w:t>To whom was referred a Bill (H. 4551) to amend Section 23</w:t>
      </w:r>
      <w:r>
        <w:noBreakHyphen/>
        <w:t>47</w:t>
      </w:r>
      <w:r>
        <w:noBreakHyphen/>
        <w:t>10, Code of Laws of South Carolina, 1976, relating to definition of terms associated with the Public Safety Communications Center, so as to revise, etc., respectfully</w:t>
      </w:r>
    </w:p>
    <w:p w:rsidR="00FB5E16" w:rsidRPr="00FB5E16" w:rsidRDefault="00FB5E16" w:rsidP="00FB5E16">
      <w:pPr>
        <w:pStyle w:val="BillDots"/>
        <w:jc w:val="center"/>
      </w:pPr>
      <w:r>
        <w:rPr>
          <w:b/>
        </w:rPr>
        <w:t>REPORT:</w:t>
      </w:r>
    </w:p>
    <w:p w:rsidR="00FB5E16" w:rsidRDefault="00FB5E16" w:rsidP="001D7F4F">
      <w:pPr>
        <w:pStyle w:val="BillDots"/>
      </w:pPr>
      <w:r>
        <w:tab/>
        <w:t>That they have duly and carefully considered the same and recommend that the same do pass with amendment:</w:t>
      </w:r>
    </w:p>
    <w:p w:rsidR="00FB5E16" w:rsidRDefault="00FB5E16" w:rsidP="001D7F4F">
      <w:pPr>
        <w:pStyle w:val="BillDots"/>
      </w:pP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as and if amended, Section 23</w:t>
      </w:r>
      <w:r w:rsidRPr="00490053">
        <w:noBreakHyphen/>
        <w:t>47</w:t>
      </w:r>
      <w:r w:rsidRPr="00490053">
        <w:noBreakHyphen/>
        <w:t xml:space="preserve">50(A), as contained in SECTION 3, by striking / an / on line 37, page 6 and inserting / </w:t>
      </w:r>
      <w:r w:rsidRPr="00490053">
        <w:rPr>
          <w:strike/>
        </w:rPr>
        <w:t>an</w:t>
      </w:r>
      <w:r w:rsidRPr="00490053">
        <w:t xml:space="preserve"> </w:t>
      </w:r>
      <w:r w:rsidRPr="00490053">
        <w:rPr>
          <w:u w:val="single"/>
        </w:rPr>
        <w:t>each</w:t>
      </w:r>
      <w:r w:rsidRPr="00490053">
        <w:t xml:space="preserve"> / and by adding before the /./ on line 39, page 6 /</w:t>
      </w:r>
      <w:r w:rsidRPr="00490053">
        <w:rPr>
          <w:u w:val="single"/>
        </w:rPr>
        <w:t>, subject to the maximum of fifty 911 charges an account set above</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w:t>
      </w:r>
      <w:r w:rsidR="00EB273F">
        <w:t>,</w:t>
      </w:r>
      <w:r w:rsidRPr="00490053">
        <w:t xml:space="preserve"> Section 23</w:t>
      </w:r>
      <w:r w:rsidRPr="00490053">
        <w:noBreakHyphen/>
        <w:t>47</w:t>
      </w:r>
      <w:r w:rsidRPr="00490053">
        <w:noBreakHyphen/>
        <w:t>50(A)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t>Section 23</w:t>
      </w:r>
      <w:r w:rsidRPr="00490053">
        <w:noBreakHyphen/>
        <w:t>47</w:t>
      </w:r>
      <w:r w:rsidRPr="00490053">
        <w:noBreakHyphen/>
        <w:t>50.</w:t>
      </w:r>
      <w:r w:rsidRPr="00490053">
        <w:tab/>
      </w:r>
      <w:r w:rsidRPr="00490053">
        <w:tab/>
        <w:t>(A)</w:t>
      </w:r>
      <w:r w:rsidRPr="00490053">
        <w:tab/>
        <w:t xml:space="preserve">The maximum 911 charge that a subscriber may be billed for an individual local exchange access facility must be in accordance with the following scale: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w:t>
      </w:r>
      <w:r w:rsidRPr="00490053">
        <w:noBreakHyphen/>
      </w:r>
      <w:r w:rsidRPr="00490053">
        <w:noBreakHyphen/>
        <w:t>1,000 to 40,999 access lines</w:t>
      </w:r>
      <w:r w:rsidRPr="00490053">
        <w:noBreakHyphen/>
      </w:r>
      <w:r w:rsidRPr="00490053">
        <w:noBreakHyphen/>
        <w:t>$1.50 for start</w:t>
      </w:r>
      <w:r w:rsidRPr="00490053">
        <w:noBreakHyphen/>
        <w:t>up costs, $1.00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II</w:t>
      </w:r>
      <w:r w:rsidRPr="00490053">
        <w:noBreakHyphen/>
      </w:r>
      <w:r w:rsidRPr="00490053">
        <w:noBreakHyphen/>
        <w:t>41,000 to 99,999 access lines</w:t>
      </w:r>
      <w:r w:rsidRPr="00490053">
        <w:noBreakHyphen/>
      </w:r>
      <w:r w:rsidRPr="00490053">
        <w:noBreakHyphen/>
        <w:t>$1.00 for start</w:t>
      </w:r>
      <w:r w:rsidRPr="00490053">
        <w:noBreakHyphen/>
        <w:t>up costs, $.60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III</w:t>
      </w:r>
      <w:r w:rsidRPr="00490053">
        <w:noBreakHyphen/>
      </w:r>
      <w:r w:rsidRPr="00490053">
        <w:noBreakHyphen/>
        <w:t>more than 100,000 access lines</w:t>
      </w:r>
      <w:r w:rsidRPr="00490053">
        <w:noBreakHyphen/>
      </w:r>
      <w:r w:rsidRPr="00490053">
        <w:noBreakHyphen/>
        <w:t>$.75 for start</w:t>
      </w:r>
      <w:r w:rsidRPr="00490053">
        <w:noBreakHyphen/>
        <w:t>up costs, $.50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0053">
        <w:lastRenderedPageBreak/>
        <w:tab/>
        <w:t>Start</w:t>
      </w:r>
      <w:r w:rsidRPr="00490053">
        <w:noBreakHyphen/>
        <w:t xml:space="preserve">up includes a combination of recurring and nonrecurring costs and up to a maximum of fifty local exchange lines an account.  </w:t>
      </w:r>
      <w:r w:rsidRPr="00490053">
        <w:rPr>
          <w:u w:val="single"/>
        </w:rPr>
        <w:t>On and after the effective date of this act, a subscriber must be billed five 911 charges for each individual local exchange access facility that is capable of simultaneously carrying five or more outgoing 911 voice calls subject to the maximum of fifty 911 charges an account as set forth above.  For any service provided before the effective date of this act, a subscriber is not liable to a person or entity for a different number of 911 charges for any such facility, and no service supplier is liable to a person or entity for collecting or remitting a different number of 911 charges for any such facility, or for both.</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 xml:space="preserve">50(G)(2), as contained in SECTION 3, by striking / , including CMRS911 charge, / on line 32, page 8, and inserting / </w:t>
      </w:r>
      <w:r w:rsidRPr="00490053">
        <w:rPr>
          <w:strike/>
        </w:rPr>
        <w:t>, including CMRS911 charge,</w:t>
      </w:r>
      <w:r w:rsidRPr="00490053">
        <w:t xml:space="preserve"> </w:t>
      </w:r>
      <w:r w:rsidRPr="00490053">
        <w:rPr>
          <w:u w:val="single"/>
        </w:rPr>
        <w:t>imposed by this chapter</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w:t>
      </w:r>
      <w:r w:rsidR="00EB273F">
        <w:t>,</w:t>
      </w:r>
      <w:r w:rsidRPr="00490053">
        <w:t xml:space="preserve"> Section 23</w:t>
      </w:r>
      <w:r w:rsidRPr="00490053">
        <w:noBreakHyphen/>
        <w:t>47</w:t>
      </w:r>
      <w:r w:rsidRPr="00490053">
        <w:noBreakHyphen/>
        <w:t>50(g)(2)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r>
      <w:r w:rsidRPr="00490053">
        <w:tab/>
        <w:t>(2)</w:t>
      </w:r>
      <w:r w:rsidRPr="00490053">
        <w:tab/>
      </w:r>
      <w:r w:rsidRPr="00490053">
        <w:rPr>
          <w:strike/>
        </w:rPr>
        <w:t>A</w:t>
      </w:r>
      <w:r w:rsidRPr="00490053">
        <w:t xml:space="preserve"> </w:t>
      </w:r>
      <w:r w:rsidRPr="00490053">
        <w:rPr>
          <w:u w:val="single"/>
        </w:rPr>
        <w:t>Except as provided in Section 23</w:t>
      </w:r>
      <w:r w:rsidRPr="00490053">
        <w:rPr>
          <w:u w:val="single"/>
        </w:rPr>
        <w:noBreakHyphen/>
        <w:t>47</w:t>
      </w:r>
      <w:r w:rsidRPr="00490053">
        <w:rPr>
          <w:u w:val="single"/>
        </w:rPr>
        <w:noBreakHyphen/>
        <w:t>68(B), a</w:t>
      </w:r>
      <w:r w:rsidRPr="00490053">
        <w:t xml:space="preserve"> 911 charge</w:t>
      </w:r>
      <w:r w:rsidRPr="00490053">
        <w:rPr>
          <w:strike/>
        </w:rPr>
        <w:t>, including a CMRS 911 charge,</w:t>
      </w:r>
      <w:r w:rsidRPr="00490053">
        <w:t xml:space="preserve"> </w:t>
      </w:r>
      <w:r w:rsidRPr="00490053">
        <w:rPr>
          <w:u w:val="single"/>
        </w:rPr>
        <w:t>imposed by this chapter</w:t>
      </w:r>
      <w:r w:rsidRPr="00490053">
        <w:t xml:space="preserve"> shall be added to the billing by the service supplier to the service subscriber and may be stated separately.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50(G)(3), as contained in SECTION 3, by striking / , including a CMRS 911 charge, / on lines 35 and 36, page 8.</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w:t>
      </w:r>
      <w:r w:rsidR="00EB273F">
        <w:t>,</w:t>
      </w:r>
      <w:r w:rsidRPr="00490053">
        <w:t xml:space="preserve"> Section 23</w:t>
      </w:r>
      <w:r w:rsidRPr="00490053">
        <w:noBreakHyphen/>
        <w:t>47</w:t>
      </w:r>
      <w:r w:rsidRPr="00490053">
        <w:noBreakHyphen/>
        <w:t>50(G)(3)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r>
      <w:r w:rsidRPr="00490053">
        <w:tab/>
        <w:t>(3)</w:t>
      </w:r>
      <w:r w:rsidRPr="00490053">
        <w:tab/>
        <w:t>A billed subscriber shall be liable for any 911 charge</w:t>
      </w:r>
      <w:r w:rsidRPr="00490053">
        <w:rPr>
          <w:strike/>
        </w:rPr>
        <w:t xml:space="preserve">, including a CMRS 911 charge, </w:t>
      </w:r>
      <w:r w:rsidRPr="00490053">
        <w:t>imposed under this chapter until it has been paid to the service supplier.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w:t>
      </w:r>
      <w:r w:rsidR="00EB273F">
        <w:t>,</w:t>
      </w:r>
      <w:r w:rsidRPr="00490053">
        <w:t xml:space="preserve"> Section 23</w:t>
      </w:r>
      <w:r w:rsidRPr="00490053">
        <w:noBreakHyphen/>
        <w:t>47</w:t>
      </w:r>
      <w:r w:rsidRPr="00490053">
        <w:noBreakHyphen/>
        <w:t>67 as contained in SECTION 5, by deleting Section 23</w:t>
      </w:r>
      <w:r w:rsidRPr="00490053">
        <w:noBreakHyphen/>
        <w:t>47</w:t>
      </w:r>
      <w:r w:rsidRPr="00490053">
        <w:noBreakHyphen/>
        <w:t>67 in its entirety and inserting:</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90053">
        <w:t>/</w:t>
      </w:r>
      <w:r w:rsidRPr="00490053">
        <w:tab/>
      </w:r>
      <w:r w:rsidRPr="00490053">
        <w:rPr>
          <w:u w:color="000000" w:themeColor="text1"/>
        </w:rPr>
        <w:t>Section 23</w:t>
      </w:r>
      <w:r w:rsidRPr="00490053">
        <w:rPr>
          <w:u w:color="000000" w:themeColor="text1"/>
        </w:rPr>
        <w:noBreakHyphen/>
        <w:t>47</w:t>
      </w:r>
      <w:r w:rsidRPr="00490053">
        <w:rPr>
          <w:u w:color="000000" w:themeColor="text1"/>
        </w:rPr>
        <w:noBreakHyphen/>
        <w:t>67.</w:t>
      </w:r>
      <w:r w:rsidRPr="00490053">
        <w:rPr>
          <w:u w:color="000000" w:themeColor="text1"/>
        </w:rPr>
        <w:tab/>
        <w:t>(A)</w:t>
      </w:r>
      <w:r w:rsidRPr="00490053">
        <w:rPr>
          <w:u w:color="000000" w:themeColor="text1"/>
        </w:rPr>
        <w:tab/>
        <w:t>There is hereby imposed a VoIP 911 charge in an amount identical to the amount of the 911 charge imposed on each local exchange access facility pursuant to Sections 23</w:t>
      </w:r>
      <w:r w:rsidRPr="00490053">
        <w:rPr>
          <w:u w:color="000000" w:themeColor="text1"/>
        </w:rPr>
        <w:noBreakHyphen/>
        <w:t>47</w:t>
      </w:r>
      <w:r w:rsidRPr="00490053">
        <w:rPr>
          <w:u w:color="000000" w:themeColor="text1"/>
        </w:rPr>
        <w:noBreakHyphen/>
        <w:t>40(A) and 23</w:t>
      </w:r>
      <w:r w:rsidRPr="00490053">
        <w:rPr>
          <w:u w:color="000000" w:themeColor="text1"/>
        </w:rPr>
        <w:noBreakHyphen/>
        <w:t>47</w:t>
      </w:r>
      <w:r w:rsidRPr="00490053">
        <w:rPr>
          <w:u w:color="000000" w:themeColor="text1"/>
        </w:rPr>
        <w:noBreakHyphen/>
        <w:t>50(A).</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(B)</w:t>
      </w:r>
      <w:r w:rsidRPr="00490053">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(C)</w:t>
      </w:r>
      <w:r w:rsidRPr="00490053">
        <w:rPr>
          <w:u w:color="000000" w:themeColor="text1"/>
        </w:rPr>
        <w:tab/>
        <w:t xml:space="preserve">Funding from the VoIP 911 charge established in subsection (A)must be used in the same manner as set forth in </w:t>
      </w:r>
      <w:r w:rsidRPr="00490053">
        <w:rPr>
          <w:u w:color="000000" w:themeColor="text1"/>
        </w:rPr>
        <w:lastRenderedPageBreak/>
        <w:t>Section 23</w:t>
      </w:r>
      <w:r w:rsidRPr="00490053">
        <w:rPr>
          <w:u w:color="000000" w:themeColor="text1"/>
        </w:rPr>
        <w:noBreakHyphen/>
        <w:t>47</w:t>
      </w:r>
      <w:r w:rsidRPr="00490053">
        <w:rPr>
          <w:u w:color="000000" w:themeColor="text1"/>
        </w:rPr>
        <w:noBreakHyphen/>
        <w:t>40(B) and (C). The provisions of Section 23</w:t>
      </w:r>
      <w:r w:rsidRPr="00490053">
        <w:rPr>
          <w:u w:color="000000" w:themeColor="text1"/>
        </w:rPr>
        <w:noBreakHyphen/>
        <w:t>47</w:t>
      </w:r>
      <w:r w:rsidRPr="00490053">
        <w:rPr>
          <w:u w:color="000000" w:themeColor="text1"/>
        </w:rPr>
        <w:noBreakHyphen/>
        <w:t>50(B),(C),(D),(E), and (G) apply with equal force with regard to the VoIP 911 charge.</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(D)</w:t>
      </w:r>
      <w:r w:rsidRPr="00490053">
        <w:rPr>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(E)</w:t>
      </w:r>
      <w:r w:rsidRPr="00490053">
        <w:rPr>
          <w:u w:color="000000" w:themeColor="text1"/>
        </w:rPr>
        <w:tab/>
        <w:t>For any service provided before the effective date of this act, no subscriber is liable to any person or entity for having imposed a different 911 charge on VoIP service or VoIP service lines, and no service supplier is liable to any person or entity for either collecting or remitting a different 911 charge on VoIP service or VoIP service lines, or both.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w:t>
      </w:r>
      <w:r w:rsidR="00EB273F">
        <w:t>,</w:t>
      </w:r>
      <w:r w:rsidRPr="00490053">
        <w:t xml:space="preserve"> Section 23</w:t>
      </w:r>
      <w:r w:rsidRPr="00490053">
        <w:noBreakHyphen/>
        <w:t>47</w:t>
      </w:r>
      <w:r w:rsidRPr="00490053">
        <w:noBreakHyphen/>
        <w:t xml:space="preserve">70(C), as contained in SECTION 8, by striking  / CMRS / on line 18, page 15 and inserting / </w:t>
      </w:r>
      <w:r w:rsidRPr="00490053">
        <w:rPr>
          <w:strike/>
        </w:rPr>
        <w:t>CMRS</w:t>
      </w:r>
      <w:r w:rsidRPr="00490053">
        <w:t xml:space="preserve"> </w:t>
      </w:r>
      <w:r w:rsidRPr="00490053">
        <w:rPr>
          <w:u w:val="single"/>
        </w:rPr>
        <w:t>911</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w:t>
      </w:r>
      <w:r w:rsidR="00EB273F">
        <w:t>,</w:t>
      </w:r>
      <w:r w:rsidRPr="00490053">
        <w:t xml:space="preserve"> Section 23</w:t>
      </w:r>
      <w:r w:rsidRPr="00490053">
        <w:noBreakHyphen/>
        <w:t>47</w:t>
      </w:r>
      <w:r w:rsidRPr="00490053">
        <w:noBreakHyphen/>
        <w:t>70(C)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t>(C)</w:t>
      </w:r>
      <w:r w:rsidRPr="00490053">
        <w:tab/>
      </w:r>
      <w:r w:rsidRPr="00490053">
        <w:rPr>
          <w:strike/>
        </w:rPr>
        <w:t>Notwithstanding any other provision of law,</w:t>
      </w:r>
      <w:r w:rsidRPr="00490053">
        <w:t xml:space="preserve"> </w:t>
      </w:r>
      <w:r w:rsidRPr="00490053">
        <w:rPr>
          <w:u w:val="single"/>
        </w:rPr>
        <w:t>To the extent that a 911 service is not provided pursuant to tariffs on file with the South Carolina Public Service Commission,</w:t>
      </w:r>
      <w:r w:rsidRPr="00490053">
        <w:t xml:space="preserve"> in no event shall </w:t>
      </w:r>
      <w:r w:rsidRPr="00490053">
        <w:rPr>
          <w:strike/>
        </w:rPr>
        <w:t>any CMRS service supplier</w:t>
      </w:r>
      <w:r w:rsidRPr="00490053">
        <w:t xml:space="preserve"> </w:t>
      </w:r>
      <w:r w:rsidRPr="00490053">
        <w:rPr>
          <w:u w:val="single"/>
        </w:rPr>
        <w:t>the provider of these</w:t>
      </w:r>
      <w:r w:rsidRPr="00490053">
        <w:t xml:space="preserve"> services 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Pr="00490053">
        <w:rPr>
          <w:strike/>
        </w:rPr>
        <w:t>CMRS</w:t>
      </w:r>
      <w:r w:rsidRPr="00490053">
        <w:t xml:space="preserve"> </w:t>
      </w:r>
      <w:r w:rsidRPr="00490053">
        <w:rPr>
          <w:u w:val="single"/>
        </w:rPr>
        <w:t>911</w:t>
      </w:r>
      <w:r w:rsidRPr="00490053">
        <w:t xml:space="preserve"> service supplier or its officers, employees, assigns, or agents.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Renumber sections to conform.</w:t>
      </w:r>
    </w:p>
    <w:p w:rsidR="00FB5E16"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title to conform.</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E16" w:rsidRDefault="00FB5E16" w:rsidP="001D7F4F">
      <w:pPr>
        <w:pStyle w:val="BillDots"/>
      </w:pPr>
      <w:r>
        <w:t>WILLIAM E. SANDIFER for Committee.</w:t>
      </w:r>
    </w:p>
    <w:p w:rsidR="00FB5E16" w:rsidRPr="00FB5E16" w:rsidRDefault="00FB5E16" w:rsidP="00FB5E16">
      <w:pPr>
        <w:pStyle w:val="BillDots"/>
        <w:jc w:val="center"/>
      </w:pPr>
      <w:r>
        <w:rPr>
          <w:u w:val="single"/>
        </w:rPr>
        <w:t>            </w:t>
      </w: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 xml:space="preserve">67 SO AS TO IMPOSE A VOIP 911 CHARGE ON EACH LOCAL EXCHANGE ACCESS FACILITY, AND TO PROVIDE FOR THE COLLECTION OF THE CHARGE AND ITS </w:t>
      </w:r>
      <w:r>
        <w:lastRenderedPageBreak/>
        <w:t>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EB273F">
        <w:rPr>
          <w:u w:val="single"/>
        </w:rPr>
        <w:t>‘</w:t>
      </w:r>
      <w:r w:rsidR="00833939" w:rsidRPr="00EB273F">
        <w:rPr>
          <w:u w:val="single"/>
        </w:rPr>
        <w:t>9</w:t>
      </w:r>
      <w:r w:rsidR="00833939" w:rsidRPr="00833939">
        <w:rPr>
          <w:u w:val="single"/>
        </w:rPr>
        <w:t>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 xml:space="preserve">CMRS </w:t>
      </w:r>
      <w:r w:rsidR="00EB273F">
        <w:t>c</w:t>
      </w:r>
      <w:r w:rsidR="00AA51A8" w:rsidRPr="00AA287F">
        <w:t>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 xml:space="preserve">way communication device, including </w:t>
      </w:r>
      <w:r w:rsidR="00AA51A8" w:rsidRPr="00AA287F">
        <w:lastRenderedPageBreak/>
        <w:t>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Pr>
          <w:color w:val="000000" w:themeColor="text1"/>
          <w:u w:color="000000" w:themeColor="text1"/>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subscriber</w:t>
      </w:r>
      <w:r w:rsidR="00EB273F">
        <w:t>’</w:t>
      </w:r>
      <w:r w:rsidR="00AA51A8"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 xml:space="preserve">a subscriber must be billed five 911 charges for an individual local exchange access facility that is capable of simultaneously carrying five or more outgoing 911 voice calls.  For any service provided </w:t>
      </w:r>
      <w:r w:rsidR="00731ADD">
        <w:rPr>
          <w:u w:val="single"/>
        </w:rPr>
        <w:t>before</w:t>
      </w:r>
      <w:r>
        <w:rPr>
          <w:u w:val="single"/>
        </w:rPr>
        <w:t xml:space="preserve"> the effective date of this act, </w:t>
      </w:r>
      <w:r w:rsidR="00731ADD">
        <w:rPr>
          <w:u w:val="single"/>
        </w:rPr>
        <w:t xml:space="preserve">a </w:t>
      </w:r>
      <w:r>
        <w:rPr>
          <w:u w:val="single"/>
        </w:rPr>
        <w:t xml:space="preserve">subscriber is not liable to a person or entity for a different number of 911 charges for any such facility, and no service supplier is liable to a person or entity for </w:t>
      </w:r>
      <w:r>
        <w:rPr>
          <w:u w:val="single"/>
        </w:rPr>
        <w:lastRenderedPageBreak/>
        <w:t>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w:t>
      </w:r>
      <w:r w:rsidR="00ED1993"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 including a CMRS 911 charge, 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including a CMRS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w:t>
      </w:r>
      <w:r w:rsidR="00ED1993" w:rsidRPr="00AA287F">
        <w:lastRenderedPageBreak/>
        <w:t xml:space="preserve">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 xml:space="preserve">s discharge of their </w:t>
      </w:r>
      <w:r w:rsidR="00ED1993" w:rsidRPr="00AA287F">
        <w:lastRenderedPageBreak/>
        <w:t>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There is hereby imposed a VoIP 911 charge in an amount identical to the amount of the 911 charge imposed on each local exchange access facility pursuant to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40(A).</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(B)</w:t>
      </w:r>
      <w:r w:rsidRPr="005A5DDA">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(C)</w:t>
      </w:r>
      <w:r w:rsidRPr="005A5DDA">
        <w:rPr>
          <w:color w:val="000000" w:themeColor="text1"/>
          <w:u w:color="000000" w:themeColor="text1"/>
        </w:rPr>
        <w:tab/>
        <w:t>Funding must be used in the same manner as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w:t>
      </w:r>
      <w:r w:rsidR="002A7ECC">
        <w:rPr>
          <w:color w:val="000000" w:themeColor="text1"/>
          <w:u w:color="000000" w:themeColor="text1"/>
        </w:rPr>
        <w:t>(B) and (C)</w:t>
      </w:r>
      <w:r w:rsidRPr="005A5DDA">
        <w:rPr>
          <w:color w:val="000000" w:themeColor="text1"/>
          <w:u w:color="000000" w:themeColor="text1"/>
        </w:rPr>
        <w:t>. The provisions of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50</w:t>
      </w:r>
      <w:r w:rsidR="002A7ECC">
        <w:rPr>
          <w:color w:val="000000" w:themeColor="text1"/>
          <w:u w:color="000000" w:themeColor="text1"/>
        </w:rPr>
        <w:t>(B),(C),(D),(E), and (G)</w:t>
      </w:r>
      <w:r w:rsidRPr="005A5DDA">
        <w:rPr>
          <w:color w:val="000000" w:themeColor="text1"/>
          <w:u w:color="000000" w:themeColor="text1"/>
        </w:rPr>
        <w:t xml:space="preserve"> apply with equal force with regard to the VoIP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lastRenderedPageBreak/>
        <w:tab/>
        <w:t>(E)</w:t>
      </w:r>
      <w:r w:rsidRPr="005A5DDA">
        <w:rPr>
          <w:color w:val="000000" w:themeColor="text1"/>
          <w:u w:color="000000" w:themeColor="text1"/>
        </w:rPr>
        <w:tab/>
        <w:t>If a billed subscriber purchases a service that is both a CMRS service and a VoIP service, then only the CMRS 911 charge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 xml:space="preserve">50(F) shall apply to </w:t>
      </w:r>
      <w:r w:rsidR="002A7ECC">
        <w:rPr>
          <w:color w:val="000000" w:themeColor="text1"/>
          <w:u w:color="000000" w:themeColor="text1"/>
        </w:rPr>
        <w:t>the</w:t>
      </w:r>
      <w:r w:rsidRPr="005A5DDA">
        <w:rPr>
          <w:color w:val="000000" w:themeColor="text1"/>
          <w:u w:color="000000" w:themeColor="text1"/>
        </w:rPr>
        <w:t xml:space="preserve"> service.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(F)</w:t>
      </w:r>
      <w:r w:rsidRPr="005A5DDA">
        <w:rPr>
          <w:color w:val="000000" w:themeColor="text1"/>
          <w:u w:color="000000" w:themeColor="text1"/>
        </w:rPr>
        <w:tab/>
        <w:t xml:space="preserve">For any service provided </w:t>
      </w:r>
      <w:r w:rsidR="002A7ECC">
        <w:rPr>
          <w:color w:val="000000" w:themeColor="text1"/>
          <w:u w:color="000000" w:themeColor="text1"/>
        </w:rPr>
        <w:t>before</w:t>
      </w:r>
      <w:r w:rsidRPr="005A5DDA">
        <w:rPr>
          <w:color w:val="000000" w:themeColor="text1"/>
          <w:u w:color="000000" w:themeColor="text1"/>
        </w:rPr>
        <w:t xml:space="preserve"> the effective date of this act, no subscriber </w:t>
      </w:r>
      <w:r w:rsidR="002A7ECC">
        <w:rPr>
          <w:color w:val="000000" w:themeColor="text1"/>
          <w:u w:color="000000" w:themeColor="text1"/>
        </w:rPr>
        <w:t>is</w:t>
      </w:r>
      <w:r w:rsidRPr="005A5DDA">
        <w:rPr>
          <w:color w:val="000000" w:themeColor="text1"/>
          <w:u w:color="000000" w:themeColor="text1"/>
        </w:rPr>
        <w:t xml:space="preserve"> liable to any person or entity for having imposed a different 911 charge on VoIP service or VoIP service lines, and no service supplier </w:t>
      </w:r>
      <w:r w:rsidR="0039790D">
        <w:rPr>
          <w:color w:val="000000" w:themeColor="text1"/>
          <w:u w:color="000000" w:themeColor="text1"/>
        </w:rPr>
        <w:t>is</w:t>
      </w:r>
      <w:r w:rsidRPr="005A5DDA">
        <w:rPr>
          <w:color w:val="000000" w:themeColor="text1"/>
          <w:u w:color="000000" w:themeColor="text1"/>
        </w:rPr>
        <w:t xml:space="preserve"> liable to any person or entity for </w:t>
      </w:r>
      <w:r w:rsidR="0039790D">
        <w:rPr>
          <w:color w:val="000000" w:themeColor="text1"/>
          <w:u w:color="000000" w:themeColor="text1"/>
        </w:rPr>
        <w:t xml:space="preserve">either </w:t>
      </w:r>
      <w:r w:rsidRPr="005A5DDA">
        <w:rPr>
          <w:color w:val="000000" w:themeColor="text1"/>
          <w:u w:color="000000" w:themeColor="text1"/>
        </w:rPr>
        <w:t>collecting or remitting a different 911 charge on VoIP service or VoIP service lines, or both.”</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w:t>
      </w:r>
      <w:r w:rsidR="00EB273F">
        <w:t>S</w:t>
      </w:r>
      <w:r w:rsidRPr="005A5DDA">
        <w:t xml:space="preserve">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lastRenderedPageBreak/>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 xml:space="preserve">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w:t>
      </w:r>
      <w:r w:rsidRPr="00AA287F">
        <w:lastRenderedPageBreak/>
        <w:t>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CMRS 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E87E0A">
      <w:pPr>
        <w:suppressAutoHyphens/>
      </w:pP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E9B" w:rsidRDefault="00F96E9B" w:rsidP="009F0C77">
      <w:r>
        <w:separator/>
      </w:r>
    </w:p>
  </w:endnote>
  <w:endnote w:type="continuationSeparator" w:id="0">
    <w:p w:rsidR="00F96E9B" w:rsidRDefault="00F96E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FEACC3-0653-4E96-9923-D1C2BFBD3517}"/>
    <w:embedBold r:id="rId2" w:fontKey="{B61CD513-E794-44F1-AB76-F3B5C7FB7A3D}"/>
  </w:font>
  <w:font w:name="Calibri">
    <w:panose1 w:val="020F0502020204030204"/>
    <w:charset w:val="00"/>
    <w:family w:val="swiss"/>
    <w:pitch w:val="variable"/>
    <w:sig w:usb0="A00002EF" w:usb1="4000207B" w:usb2="00000000" w:usb3="00000000" w:csb0="0000009F" w:csb1="00000000"/>
    <w:embedRegular r:id="rId3" w:fontKey="{9E22C5E3-6E82-4B49-AC34-9BC127FA2626}"/>
  </w:font>
  <w:font w:name="Tahoma">
    <w:panose1 w:val="020B0604030504040204"/>
    <w:charset w:val="00"/>
    <w:family w:val="swiss"/>
    <w:pitch w:val="variable"/>
    <w:sig w:usb0="61002A87" w:usb1="80000000" w:usb2="00000008" w:usb3="00000000" w:csb0="000101FF" w:csb1="00000000"/>
    <w:embedRegular r:id="rId4" w:fontKey="{17DB106E-C579-44FF-8307-D4E56F3CE014}"/>
  </w:font>
  <w:font w:name="Cambria">
    <w:panose1 w:val="02040503050406030204"/>
    <w:charset w:val="00"/>
    <w:family w:val="roman"/>
    <w:pitch w:val="variable"/>
    <w:sig w:usb0="A00002EF" w:usb1="4000004B" w:usb2="00000000" w:usb3="00000000" w:csb0="0000009F" w:csb1="00000000"/>
    <w:embedRegular r:id="rId5" w:fontKey="{FD54B917-77F1-44A3-84F5-ECA6C8F846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BA" w:rsidRPr="00373C5C" w:rsidRDefault="00373C5C" w:rsidP="00373C5C">
    <w:pPr>
      <w:pStyle w:val="Footer"/>
      <w:tabs>
        <w:tab w:val="clear" w:pos="4680"/>
        <w:tab w:val="clear" w:pos="9360"/>
        <w:tab w:val="center" w:pos="2995"/>
      </w:tabs>
      <w:spacing w:before="120"/>
    </w:pPr>
    <w:r>
      <w:t>[4551</w:t>
    </w:r>
    <w:r w:rsidR="00FB5E16">
      <w:t>-</w:t>
    </w:r>
    <w:fldSimple w:instr=" PAGE  \* MERGEFORMAT ">
      <w:r w:rsidR="00E87E0A">
        <w:rPr>
          <w:noProof/>
        </w:rPr>
        <w:t>3</w:t>
      </w:r>
    </w:fldSimple>
    <w:r w:rsidR="00FB5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E16" w:rsidRPr="00373C5C" w:rsidRDefault="00FB5E16" w:rsidP="00373C5C">
    <w:pPr>
      <w:pStyle w:val="Footer"/>
      <w:tabs>
        <w:tab w:val="clear" w:pos="4680"/>
        <w:tab w:val="clear" w:pos="9360"/>
        <w:tab w:val="center" w:pos="2995"/>
      </w:tabs>
      <w:spacing w:before="120"/>
    </w:pPr>
    <w:r>
      <w:t>[4551]</w:t>
    </w:r>
    <w:r>
      <w:tab/>
    </w:r>
    <w:fldSimple w:instr=" PAGE  \* MERGEFORMAT ">
      <w:r w:rsidR="00E87E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E9B" w:rsidRDefault="00F96E9B" w:rsidP="009F0C77">
      <w:r>
        <w:separator/>
      </w:r>
    </w:p>
  </w:footnote>
  <w:footnote w:type="continuationSeparator" w:id="0">
    <w:p w:rsidR="00F96E9B" w:rsidRDefault="00F96E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93185"/>
    <w:rsid w:val="000B21FD"/>
    <w:rsid w:val="000E1785"/>
    <w:rsid w:val="000F40FA"/>
    <w:rsid w:val="0010776B"/>
    <w:rsid w:val="00133E66"/>
    <w:rsid w:val="001435A3"/>
    <w:rsid w:val="001A53BD"/>
    <w:rsid w:val="001A6214"/>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40BA7"/>
    <w:rsid w:val="006913C9"/>
    <w:rsid w:val="0069470D"/>
    <w:rsid w:val="00731039"/>
    <w:rsid w:val="00731ADD"/>
    <w:rsid w:val="00734F00"/>
    <w:rsid w:val="00780E94"/>
    <w:rsid w:val="007A6295"/>
    <w:rsid w:val="007A70AE"/>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7A46"/>
    <w:rsid w:val="00BE3C22"/>
    <w:rsid w:val="00C0345E"/>
    <w:rsid w:val="00C03B3B"/>
    <w:rsid w:val="00C14311"/>
    <w:rsid w:val="00C3483A"/>
    <w:rsid w:val="00C74E9D"/>
    <w:rsid w:val="00C82FD3"/>
    <w:rsid w:val="00C92819"/>
    <w:rsid w:val="00CC6B7B"/>
    <w:rsid w:val="00CD2089"/>
    <w:rsid w:val="00D24B48"/>
    <w:rsid w:val="00D51FFA"/>
    <w:rsid w:val="00D6685F"/>
    <w:rsid w:val="00D73A67"/>
    <w:rsid w:val="00D970A9"/>
    <w:rsid w:val="00DC7F65"/>
    <w:rsid w:val="00DD6769"/>
    <w:rsid w:val="00DF3845"/>
    <w:rsid w:val="00E41911"/>
    <w:rsid w:val="00E87E0A"/>
    <w:rsid w:val="00E9108A"/>
    <w:rsid w:val="00E92EEF"/>
    <w:rsid w:val="00EB273F"/>
    <w:rsid w:val="00ED1993"/>
    <w:rsid w:val="00EE7DBA"/>
    <w:rsid w:val="00F24442"/>
    <w:rsid w:val="00F50AE3"/>
    <w:rsid w:val="00F67CF1"/>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34C2D-B59A-44CC-B34E-4DE6801A2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5806</Words>
  <Characters>33099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2010-02-24T21:31:00Z</cp:lastPrinted>
  <dcterms:created xsi:type="dcterms:W3CDTF">2010-03-02T18:22:00Z</dcterms:created>
  <dcterms:modified xsi:type="dcterms:W3CDTF">2010-03-02T18:22:00Z</dcterms:modified>
</cp:coreProperties>
</file>