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95C" w:rsidRDefault="0077595C" w:rsidP="004A14B2">
      <w:pPr>
        <w:pStyle w:val="BillDots"/>
      </w:pPr>
      <w:r>
        <w:rPr>
          <w:strike/>
        </w:rPr>
        <w:t>Indicates Matter Stricken</w:t>
      </w:r>
    </w:p>
    <w:p w:rsidR="0077595C" w:rsidRPr="0077595C" w:rsidRDefault="0077595C" w:rsidP="004A14B2">
      <w:pPr>
        <w:pStyle w:val="BillDots"/>
      </w:pPr>
      <w:r>
        <w:rPr>
          <w:u w:val="single"/>
        </w:rPr>
        <w:t>Indicates New Matter</w:t>
      </w:r>
    </w:p>
    <w:p w:rsidR="0077595C" w:rsidRDefault="0077595C" w:rsidP="004A14B2">
      <w:pPr>
        <w:pStyle w:val="BillDots"/>
      </w:pPr>
    </w:p>
    <w:p w:rsidR="0077595C" w:rsidRDefault="0077595C" w:rsidP="004A14B2">
      <w:pPr>
        <w:pStyle w:val="BillDots"/>
      </w:pPr>
      <w:r>
        <w:t>COMMITTEE REPORT</w:t>
      </w:r>
    </w:p>
    <w:p w:rsidR="0077595C" w:rsidRDefault="0077595C" w:rsidP="004A14B2">
      <w:pPr>
        <w:pStyle w:val="BillDots"/>
      </w:pPr>
      <w:r>
        <w:t>May 13, 2010</w:t>
      </w:r>
    </w:p>
    <w:p w:rsidR="0077595C" w:rsidRDefault="0077595C" w:rsidP="004A14B2">
      <w:pPr>
        <w:pStyle w:val="BillDots"/>
      </w:pPr>
    </w:p>
    <w:p w:rsidR="0077595C" w:rsidRPr="0077595C" w:rsidRDefault="0077595C" w:rsidP="0077595C">
      <w:pPr>
        <w:pStyle w:val="BillDots"/>
        <w:tabs>
          <w:tab w:val="clear" w:pos="216"/>
          <w:tab w:val="clear" w:pos="432"/>
          <w:tab w:val="clear" w:pos="648"/>
          <w:tab w:val="clear" w:pos="864"/>
          <w:tab w:val="clear" w:pos="1080"/>
          <w:tab w:val="clear" w:pos="1296"/>
          <w:tab w:val="clear" w:pos="5904"/>
          <w:tab w:val="right" w:pos="5933"/>
        </w:tabs>
      </w:pPr>
      <w:r>
        <w:tab/>
      </w:r>
      <w:r>
        <w:rPr>
          <w:b/>
          <w:sz w:val="36"/>
        </w:rPr>
        <w:t>H. 4621</w:t>
      </w:r>
    </w:p>
    <w:p w:rsidR="0077595C" w:rsidRDefault="0077595C" w:rsidP="004A14B2">
      <w:pPr>
        <w:pStyle w:val="BillDots"/>
      </w:pPr>
    </w:p>
    <w:p w:rsidR="0077595C" w:rsidRDefault="0077595C" w:rsidP="0077595C">
      <w:pPr>
        <w:pStyle w:val="BillDots"/>
        <w:jc w:val="center"/>
      </w:pPr>
      <w:r>
        <w:t>Introduced by Reps. Harvin and Weeks</w:t>
      </w:r>
    </w:p>
    <w:p w:rsidR="0077595C" w:rsidRDefault="0077595C" w:rsidP="004A14B2">
      <w:pPr>
        <w:pStyle w:val="BillDots"/>
      </w:pPr>
    </w:p>
    <w:p w:rsidR="0077595C" w:rsidRDefault="0077595C" w:rsidP="004A14B2">
      <w:pPr>
        <w:pStyle w:val="BillDots"/>
      </w:pPr>
      <w:r>
        <w:t>S. Printed 5/13/10--S.</w:t>
      </w:r>
    </w:p>
    <w:p w:rsidR="0077595C" w:rsidRDefault="0077595C" w:rsidP="004A14B2">
      <w:pPr>
        <w:pStyle w:val="BillDots"/>
      </w:pPr>
      <w:r>
        <w:t>Read the first time April 21, 2010.</w:t>
      </w:r>
    </w:p>
    <w:p w:rsidR="0077595C" w:rsidRPr="0077595C" w:rsidRDefault="0077595C" w:rsidP="0077595C">
      <w:pPr>
        <w:pStyle w:val="BillDots"/>
        <w:jc w:val="center"/>
      </w:pPr>
      <w:r>
        <w:rPr>
          <w:u w:val="single"/>
        </w:rPr>
        <w:t>            </w:t>
      </w:r>
    </w:p>
    <w:p w:rsidR="0077595C" w:rsidRDefault="0077595C" w:rsidP="004A14B2">
      <w:pPr>
        <w:pStyle w:val="BillDots"/>
      </w:pPr>
    </w:p>
    <w:p w:rsidR="0077595C" w:rsidRPr="0077595C" w:rsidRDefault="0077595C" w:rsidP="0077595C">
      <w:pPr>
        <w:pStyle w:val="BillDots"/>
        <w:jc w:val="center"/>
      </w:pPr>
      <w:r>
        <w:rPr>
          <w:b/>
        </w:rPr>
        <w:t>THE COMMITTEE ON MEDICAL AFFAIRS</w:t>
      </w:r>
    </w:p>
    <w:p w:rsidR="0077595C" w:rsidRDefault="0077595C" w:rsidP="004A14B2">
      <w:pPr>
        <w:pStyle w:val="BillDots"/>
      </w:pPr>
      <w:r>
        <w:tab/>
        <w:t>To whom was referred a Bill (H. 4621) to amend Section 44</w:t>
      </w:r>
      <w:r>
        <w:noBreakHyphen/>
        <w:t>39</w:t>
      </w:r>
      <w:r>
        <w:noBreakHyphen/>
        <w:t>20, as amended, Code of Laws of South Carolina, 1976, relating to the Diabetes Initiative of South Carolina Board, so as to modify, etc., respectfully</w:t>
      </w:r>
    </w:p>
    <w:p w:rsidR="0077595C" w:rsidRPr="0077595C" w:rsidRDefault="0077595C" w:rsidP="0077595C">
      <w:pPr>
        <w:pStyle w:val="BillDots"/>
        <w:jc w:val="center"/>
      </w:pPr>
      <w:r>
        <w:rPr>
          <w:b/>
        </w:rPr>
        <w:t>REPORT:</w:t>
      </w:r>
    </w:p>
    <w:p w:rsidR="0077595C" w:rsidRDefault="0077595C" w:rsidP="004A14B2">
      <w:pPr>
        <w:pStyle w:val="BillDots"/>
      </w:pPr>
      <w:r>
        <w:tab/>
        <w:t>That they have duly and carefully considered the same and recommend that the same do pass:</w:t>
      </w:r>
    </w:p>
    <w:p w:rsidR="0077595C" w:rsidRDefault="0077595C" w:rsidP="004A14B2">
      <w:pPr>
        <w:pStyle w:val="BillDots"/>
      </w:pPr>
    </w:p>
    <w:p w:rsidR="0077595C" w:rsidRDefault="0077595C" w:rsidP="004A14B2">
      <w:pPr>
        <w:pStyle w:val="BillDots"/>
      </w:pPr>
      <w:r>
        <w:t>HARVEY S. PEELER, JR. for Committee.</w:t>
      </w:r>
    </w:p>
    <w:p w:rsidR="0077595C" w:rsidRPr="0077595C" w:rsidRDefault="0077595C" w:rsidP="0077595C">
      <w:pPr>
        <w:pStyle w:val="BillDots"/>
        <w:jc w:val="center"/>
      </w:pPr>
      <w:r>
        <w:rPr>
          <w:u w:val="single"/>
        </w:rPr>
        <w:t>            </w:t>
      </w:r>
    </w:p>
    <w:p w:rsidR="00ED0472" w:rsidRDefault="00ED0472" w:rsidP="004A14B2">
      <w:pPr>
        <w:pStyle w:val="BillDots"/>
        <w:sectPr w:rsidR="00ED0472" w:rsidSect="00ED04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14B2" w:rsidRDefault="004A14B2" w:rsidP="004A14B2">
      <w:pPr>
        <w:pStyle w:val="BillDots"/>
      </w:pPr>
    </w:p>
    <w:p w:rsidR="004A14B2" w:rsidRDefault="004A14B2" w:rsidP="004A14B2">
      <w:pPr>
        <w:pStyle w:val="Numbersforbills"/>
      </w:pPr>
    </w:p>
    <w:p w:rsidR="004A14B2" w:rsidRDefault="004A14B2" w:rsidP="004A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4B2" w:rsidRDefault="004A14B2" w:rsidP="004A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4B2" w:rsidRDefault="004A14B2" w:rsidP="004A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4B2" w:rsidRDefault="004A14B2" w:rsidP="004A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4B2" w:rsidRDefault="004A14B2" w:rsidP="004A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5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503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5D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791B75">
        <w:noBreakHyphen/>
      </w:r>
      <w:r>
        <w:t>39</w:t>
      </w:r>
      <w:r w:rsidR="00791B75">
        <w:noBreakHyphen/>
      </w:r>
      <w:r>
        <w:t>20, AS AMENDED, CODE OF LAWS OF SOUTH CAROLINA, 1976, RELATING TO THE DIABETES INITIATIVE OF SOUTH CAROLINA BOARD, SO AS TO MODIFY THE BOARD</w:t>
      </w:r>
      <w:r w:rsidR="00791B75" w:rsidRPr="00791B75">
        <w:t>’</w:t>
      </w:r>
      <w:r>
        <w:t>S MEMBERSHIP COMPOSITION AND TERMS OF ITS MEMBERS.</w:t>
      </w:r>
    </w:p>
    <w:p w:rsidR="00E503E0" w:rsidRDefault="00E50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503E0" w:rsidRDefault="00E50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03E0" w:rsidRDefault="00E50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3E0" w:rsidRDefault="00E50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5D80">
        <w:t>Section 44</w:t>
      </w:r>
      <w:r w:rsidR="00791B75">
        <w:noBreakHyphen/>
      </w:r>
      <w:r w:rsidR="009D5D80">
        <w:t>39</w:t>
      </w:r>
      <w:r w:rsidR="00791B75">
        <w:noBreakHyphen/>
      </w:r>
      <w:r w:rsidR="009D5D80">
        <w:t>20 of the 1976 Code, as last amended by Act 256 of 2008, is further amended to read:</w:t>
      </w:r>
    </w:p>
    <w:p w:rsidR="009D5D80" w:rsidRDefault="009D5D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791B75">
        <w:noBreakHyphen/>
      </w:r>
      <w:r>
        <w:t>39</w:t>
      </w:r>
      <w:r w:rsidR="00791B75">
        <w:noBreakHyphen/>
      </w:r>
      <w:r>
        <w:t>20.</w:t>
      </w:r>
      <w:r>
        <w:tab/>
      </w:r>
      <w:r w:rsidRPr="00F638E6">
        <w:t>(A)</w:t>
      </w:r>
      <w:r>
        <w:tab/>
      </w:r>
      <w:r w:rsidRPr="00F638E6">
        <w:t xml:space="preserve">There is established within the Medical University of South Carolina the Diabetes Initiative of South Carolina Board.  The purpose of this board is to establish a statewide program of education, surveillance, clinical research, and translation of new diabetes treatment methods to serve the needs of South Carolina residents with diabetes mellitus.  The provisions of this chapter and the initiatives undertaken by the board supplement and do not supplant existing programs and services provided to this population. </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38E6">
        <w:t>(B)</w:t>
      </w:r>
      <w:r>
        <w:tab/>
      </w:r>
      <w:r w:rsidRPr="00F638E6">
        <w:t xml:space="preserve">The board consists of: </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638E6">
        <w:t>(1)</w:t>
      </w:r>
      <w:r>
        <w:tab/>
      </w:r>
      <w:r w:rsidRPr="00F638E6">
        <w:t xml:space="preserve">the following officials or their designees: </w:t>
      </w:r>
    </w:p>
    <w:p w:rsidR="009D5D80"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638E6">
        <w:t>(a)</w:t>
      </w:r>
      <w:r>
        <w:tab/>
      </w:r>
      <w:r w:rsidR="00970B6F">
        <w:t>the P</w:t>
      </w:r>
      <w:r w:rsidRPr="00F638E6">
        <w:t xml:space="preserve">resident of the Medical University of South Carolina; </w:t>
      </w:r>
    </w:p>
    <w:p w:rsidR="009D5D80" w:rsidRPr="009D5D80"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rsidR="00791B75" w:rsidRPr="00791B75">
        <w:tab/>
      </w:r>
      <w:r w:rsidR="00970B6F">
        <w:rPr>
          <w:u w:val="single"/>
        </w:rPr>
        <w:t>the D</w:t>
      </w:r>
      <w:r w:rsidR="00CA11B3">
        <w:rPr>
          <w:u w:val="single"/>
        </w:rPr>
        <w:t>ean of the University of South Carolina School of Medicine;</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638E6">
        <w:t>(</w:t>
      </w:r>
      <w:r w:rsidRPr="00CA11B3">
        <w:rPr>
          <w:strike/>
        </w:rPr>
        <w:t>b</w:t>
      </w:r>
      <w:r w:rsidR="00CA11B3">
        <w:rPr>
          <w:u w:val="single"/>
        </w:rPr>
        <w:t>c</w:t>
      </w:r>
      <w:r w:rsidRPr="00F638E6">
        <w:t>)</w:t>
      </w:r>
      <w:r>
        <w:tab/>
      </w:r>
      <w:r w:rsidR="00970B6F">
        <w:t>the D</w:t>
      </w:r>
      <w:r w:rsidRPr="00F638E6">
        <w:t xml:space="preserve">irector of the Department of Health and Environmental Control; </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638E6">
        <w:t>(</w:t>
      </w:r>
      <w:r w:rsidRPr="00CA11B3">
        <w:rPr>
          <w:strike/>
        </w:rPr>
        <w:t>c</w:t>
      </w:r>
      <w:r w:rsidR="00CA11B3">
        <w:rPr>
          <w:u w:val="single"/>
        </w:rPr>
        <w:t>d</w:t>
      </w:r>
      <w:r w:rsidRPr="00F638E6">
        <w:t>)</w:t>
      </w:r>
      <w:r>
        <w:tab/>
      </w:r>
      <w:r w:rsidR="00970B6F">
        <w:t>the D</w:t>
      </w:r>
      <w:r w:rsidRPr="00F638E6">
        <w:t xml:space="preserve">irector of the State Department of Health and Human Services; </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F638E6">
        <w:t>(</w:t>
      </w:r>
      <w:r w:rsidRPr="00CA11B3">
        <w:rPr>
          <w:strike/>
        </w:rPr>
        <w:t>d</w:t>
      </w:r>
      <w:r w:rsidR="00CA11B3">
        <w:rPr>
          <w:u w:val="single"/>
        </w:rPr>
        <w:t>e</w:t>
      </w:r>
      <w:r w:rsidRPr="00F638E6">
        <w:t>)</w:t>
      </w:r>
      <w:r>
        <w:tab/>
      </w:r>
      <w:r w:rsidR="00970B6F">
        <w:t>the P</w:t>
      </w:r>
      <w:r w:rsidRPr="00F638E6">
        <w:t xml:space="preserve">resident of the South Carolina Medical Association; </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638E6">
        <w:t>(</w:t>
      </w:r>
      <w:r w:rsidRPr="00CA11B3">
        <w:rPr>
          <w:strike/>
        </w:rPr>
        <w:t>e</w:t>
      </w:r>
      <w:r w:rsidR="00CA11B3">
        <w:rPr>
          <w:u w:val="single"/>
        </w:rPr>
        <w:t>f</w:t>
      </w:r>
      <w:r w:rsidRPr="00F638E6">
        <w:t>)</w:t>
      </w:r>
      <w:r>
        <w:tab/>
      </w:r>
      <w:r w:rsidR="00970B6F">
        <w:t>the V</w:t>
      </w:r>
      <w:r w:rsidRPr="00F638E6">
        <w:t xml:space="preserve">ice </w:t>
      </w:r>
      <w:r w:rsidR="00015B56">
        <w:t>P</w:t>
      </w:r>
      <w:r w:rsidRPr="00F638E6">
        <w:t xml:space="preserve">resident of the Southeastern Division of the American Diabetes Association; </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638E6">
        <w:t>(</w:t>
      </w:r>
      <w:r w:rsidRPr="00CA11B3">
        <w:rPr>
          <w:strike/>
        </w:rPr>
        <w:t>f</w:t>
      </w:r>
      <w:r w:rsidR="00CA11B3">
        <w:rPr>
          <w:u w:val="single"/>
        </w:rPr>
        <w:t>g</w:t>
      </w:r>
      <w:r w:rsidRPr="00F638E6">
        <w:t>)</w:t>
      </w:r>
      <w:r>
        <w:tab/>
      </w:r>
      <w:r w:rsidR="00970B6F">
        <w:t>the P</w:t>
      </w:r>
      <w:r w:rsidRPr="00F638E6">
        <w:t xml:space="preserve">resident of the American Association of Diabetes Educators; </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638E6">
        <w:t>(</w:t>
      </w:r>
      <w:r w:rsidRPr="00CA11B3">
        <w:rPr>
          <w:strike/>
        </w:rPr>
        <w:t>g</w:t>
      </w:r>
      <w:r w:rsidR="00CA11B3">
        <w:rPr>
          <w:u w:val="single"/>
        </w:rPr>
        <w:t>h</w:t>
      </w:r>
      <w:r w:rsidRPr="00F638E6">
        <w:t>)</w:t>
      </w:r>
      <w:r>
        <w:tab/>
      </w:r>
      <w:r w:rsidR="00970B6F">
        <w:t>the P</w:t>
      </w:r>
      <w:r w:rsidRPr="00F638E6">
        <w:t xml:space="preserve">resident of the South Carolina Academy of Family Physicians; </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638E6">
        <w:t>(</w:t>
      </w:r>
      <w:r w:rsidRPr="00CA11B3">
        <w:rPr>
          <w:strike/>
        </w:rPr>
        <w:t>h</w:t>
      </w:r>
      <w:r w:rsidR="00CA11B3">
        <w:rPr>
          <w:u w:val="single"/>
        </w:rPr>
        <w:t>i</w:t>
      </w:r>
      <w:r w:rsidRPr="00F638E6">
        <w:t>)</w:t>
      </w:r>
      <w:r>
        <w:tab/>
      </w:r>
      <w:r w:rsidRPr="00F638E6">
        <w:t xml:space="preserve">the </w:t>
      </w:r>
      <w:r w:rsidR="00970B6F">
        <w:t>H</w:t>
      </w:r>
      <w:r w:rsidRPr="00F638E6">
        <w:t xml:space="preserve">ead of the Office of Minority Health in the Department of Health and Environmental Control; </w:t>
      </w:r>
    </w:p>
    <w:p w:rsidR="009D5D80"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638E6">
        <w:t>(</w:t>
      </w:r>
      <w:r w:rsidRPr="00CA11B3">
        <w:rPr>
          <w:strike/>
        </w:rPr>
        <w:t>i</w:t>
      </w:r>
      <w:r w:rsidR="00CA11B3">
        <w:rPr>
          <w:u w:val="single"/>
        </w:rPr>
        <w:t>j</w:t>
      </w:r>
      <w:r w:rsidRPr="00F638E6">
        <w:t>)</w:t>
      </w:r>
      <w:r>
        <w:tab/>
      </w:r>
      <w:r w:rsidRPr="00F638E6">
        <w:t xml:space="preserve">the </w:t>
      </w:r>
      <w:r w:rsidR="00970B6F">
        <w:t>G</w:t>
      </w:r>
      <w:r w:rsidRPr="00F638E6">
        <w:t xml:space="preserve">overnor of the South Carolina Chapter of the American College of Physicians; </w:t>
      </w:r>
    </w:p>
    <w:p w:rsidR="00696C6C" w:rsidRDefault="00696C6C"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6D5086">
        <w:tab/>
      </w:r>
      <w:r>
        <w:rPr>
          <w:u w:val="single"/>
        </w:rPr>
        <w:t>(k)</w:t>
      </w:r>
      <w:r w:rsidR="00791B75" w:rsidRPr="00791B75">
        <w:tab/>
      </w:r>
      <w:r w:rsidR="00970B6F">
        <w:rPr>
          <w:u w:val="single"/>
        </w:rPr>
        <w:t>the C</w:t>
      </w:r>
      <w:r>
        <w:rPr>
          <w:u w:val="single"/>
        </w:rPr>
        <w:t>hair of the Division of Endocrinology at the Medical University of South Carolina;</w:t>
      </w:r>
    </w:p>
    <w:p w:rsidR="00696C6C" w:rsidRPr="00696C6C" w:rsidRDefault="00791B75"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1B75">
        <w:tab/>
      </w:r>
      <w:r w:rsidRPr="00791B75">
        <w:tab/>
      </w:r>
      <w:r w:rsidR="006D5086">
        <w:tab/>
      </w:r>
      <w:r w:rsidR="00696C6C">
        <w:rPr>
          <w:u w:val="single"/>
        </w:rPr>
        <w:t>(l)</w:t>
      </w:r>
      <w:r w:rsidRPr="00791B75">
        <w:tab/>
      </w:r>
      <w:r w:rsidRPr="00791B75">
        <w:tab/>
      </w:r>
      <w:r w:rsidR="00970B6F">
        <w:rPr>
          <w:u w:val="single"/>
        </w:rPr>
        <w:t>the P</w:t>
      </w:r>
      <w:r w:rsidR="00696C6C">
        <w:rPr>
          <w:u w:val="single"/>
        </w:rPr>
        <w:t>resident of the South Carolina Hospital Association;</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638E6">
        <w:t>(2)</w:t>
      </w:r>
      <w:r>
        <w:tab/>
      </w:r>
      <w:r w:rsidRPr="00F638E6">
        <w:t>a representative of the Governor</w:t>
      </w:r>
      <w:r w:rsidR="00791B75" w:rsidRPr="00791B75">
        <w:t>’</w:t>
      </w:r>
      <w:r w:rsidRPr="00F638E6">
        <w:t>s office, to</w:t>
      </w:r>
      <w:r>
        <w:t xml:space="preserve"> be appointed by the Governor; </w:t>
      </w:r>
      <w:r w:rsidRPr="00F638E6">
        <w:t xml:space="preserve">and </w:t>
      </w:r>
    </w:p>
    <w:p w:rsidR="00696C6C"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638E6">
        <w:t>(3)</w:t>
      </w:r>
      <w:r>
        <w:tab/>
      </w:r>
      <w:r w:rsidRPr="00696C6C">
        <w:rPr>
          <w:strike/>
        </w:rPr>
        <w:t>four</w:t>
      </w:r>
      <w:r w:rsidRPr="00F638E6">
        <w:t xml:space="preserve"> </w:t>
      </w:r>
      <w:r w:rsidR="00FC74F1">
        <w:rPr>
          <w:u w:val="single"/>
        </w:rPr>
        <w:t>six</w:t>
      </w:r>
      <w:r w:rsidR="00696C6C">
        <w:t xml:space="preserve"> </w:t>
      </w:r>
      <w:r w:rsidRPr="00F638E6">
        <w:t xml:space="preserve">representatives appointed by the </w:t>
      </w:r>
      <w:r w:rsidR="00970B6F">
        <w:t>P</w:t>
      </w:r>
      <w:r w:rsidRPr="00F638E6">
        <w:t xml:space="preserve">resident of the Medical University of South Carolina </w:t>
      </w:r>
      <w:r w:rsidRPr="00696C6C">
        <w:rPr>
          <w:strike/>
        </w:rPr>
        <w:t>for terms of four years</w:t>
      </w:r>
      <w:r w:rsidRPr="00F638E6">
        <w:t xml:space="preserve">, </w:t>
      </w:r>
      <w:r w:rsidRPr="00FC74F1">
        <w:rPr>
          <w:strike/>
        </w:rPr>
        <w:t>two</w:t>
      </w:r>
      <w:r w:rsidRPr="00F638E6">
        <w:t xml:space="preserve"> </w:t>
      </w:r>
      <w:r w:rsidR="00FC74F1">
        <w:rPr>
          <w:u w:val="single"/>
        </w:rPr>
        <w:t>three</w:t>
      </w:r>
      <w:r w:rsidR="00FC74F1">
        <w:t xml:space="preserve"> </w:t>
      </w:r>
      <w:r w:rsidRPr="00F638E6">
        <w:t xml:space="preserve">of whom must be from the general public and one each from the Centers of Excellence </w:t>
      </w:r>
      <w:r w:rsidRPr="00FC74F1">
        <w:rPr>
          <w:strike/>
        </w:rPr>
        <w:t>Advisory Committees</w:t>
      </w:r>
      <w:r w:rsidR="00FC74F1">
        <w:t xml:space="preserve"> </w:t>
      </w:r>
      <w:r w:rsidR="00FC74F1">
        <w:rPr>
          <w:u w:val="single"/>
        </w:rPr>
        <w:t>Council, the Outreach Council, and the Surveillance Council</w:t>
      </w:r>
      <w:r w:rsidRPr="00F638E6">
        <w:t>, all of whom must be persons knowledgeable about diabetes and its complications.</w:t>
      </w:r>
    </w:p>
    <w:p w:rsidR="009D5D80" w:rsidRPr="00F638E6" w:rsidRDefault="00696C6C"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791B75" w:rsidRPr="00791B75">
        <w:tab/>
      </w:r>
      <w:r>
        <w:rPr>
          <w:u w:val="single"/>
        </w:rPr>
        <w:t>The board may elect nonvoting members and honorary members.</w:t>
      </w:r>
      <w:r w:rsidR="009D5D80" w:rsidRPr="00F638E6">
        <w:t xml:space="preserve"> </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38E6">
        <w:t>(</w:t>
      </w:r>
      <w:r w:rsidRPr="00696C6C">
        <w:rPr>
          <w:strike/>
        </w:rPr>
        <w:t>C</w:t>
      </w:r>
      <w:r w:rsidR="00696C6C">
        <w:rPr>
          <w:u w:val="single"/>
        </w:rPr>
        <w:t>D</w:t>
      </w:r>
      <w:r w:rsidRPr="00F638E6">
        <w:t>)</w:t>
      </w:r>
      <w:r>
        <w:tab/>
      </w:r>
      <w:r w:rsidR="00791B75">
        <w:rPr>
          <w:u w:val="single"/>
        </w:rPr>
        <w:t>A member of the board is elected for a three</w:t>
      </w:r>
      <w:r w:rsidR="00791B75">
        <w:rPr>
          <w:u w:val="single"/>
        </w:rPr>
        <w:noBreakHyphen/>
        <w:t>year term.</w:t>
      </w:r>
      <w:r w:rsidR="00791B75">
        <w:t xml:space="preserve">  </w:t>
      </w:r>
      <w:r w:rsidRPr="00F638E6">
        <w:t xml:space="preserve">A vacancy on the board must be filled for the remainder of the unexpired term in the manner of original appointment. </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38E6">
        <w:t>(</w:t>
      </w:r>
      <w:r w:rsidRPr="00696C6C">
        <w:rPr>
          <w:strike/>
        </w:rPr>
        <w:t>D</w:t>
      </w:r>
      <w:r w:rsidR="00696C6C">
        <w:rPr>
          <w:u w:val="single"/>
        </w:rPr>
        <w:t>E</w:t>
      </w:r>
      <w:r w:rsidRPr="00F638E6">
        <w:t>)</w:t>
      </w:r>
      <w:r>
        <w:tab/>
      </w:r>
      <w:r w:rsidRPr="00F638E6">
        <w:t xml:space="preserve">The board shall elect from its members a chair for a term of </w:t>
      </w:r>
      <w:r w:rsidRPr="00791B75">
        <w:rPr>
          <w:strike/>
        </w:rPr>
        <w:t>two</w:t>
      </w:r>
      <w:r w:rsidRPr="00F638E6">
        <w:t xml:space="preserve"> </w:t>
      </w:r>
      <w:r w:rsidR="00791B75">
        <w:rPr>
          <w:u w:val="single"/>
        </w:rPr>
        <w:t>three</w:t>
      </w:r>
      <w:r w:rsidR="00791B75">
        <w:t xml:space="preserve"> </w:t>
      </w:r>
      <w:r w:rsidRPr="00F638E6">
        <w:t xml:space="preserve">years. </w:t>
      </w:r>
    </w:p>
    <w:p w:rsidR="009D5D80"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638E6">
        <w:t>(</w:t>
      </w:r>
      <w:r w:rsidRPr="00696C6C">
        <w:rPr>
          <w:strike/>
        </w:rPr>
        <w:t>E</w:t>
      </w:r>
      <w:r w:rsidR="00696C6C">
        <w:rPr>
          <w:u w:val="single"/>
        </w:rPr>
        <w:t>F</w:t>
      </w:r>
      <w:r w:rsidRPr="00F638E6">
        <w:t>)</w:t>
      </w:r>
      <w:r>
        <w:tab/>
      </w:r>
      <w:r w:rsidR="006D5086">
        <w:tab/>
      </w:r>
      <w:r w:rsidRPr="00F638E6">
        <w:t xml:space="preserve">The board shall meet at least quarterly or more frequently upon the call of the chairman.  </w:t>
      </w:r>
      <w:r w:rsidRPr="00791B75">
        <w:rPr>
          <w:strike/>
        </w:rPr>
        <w:t>Members</w:t>
      </w:r>
      <w:r w:rsidRPr="00F638E6">
        <w:t xml:space="preserve"> </w:t>
      </w:r>
      <w:r w:rsidR="00791B75">
        <w:rPr>
          <w:u w:val="single"/>
        </w:rPr>
        <w:t>A member</w:t>
      </w:r>
      <w:r w:rsidR="00791B75">
        <w:t xml:space="preserve"> </w:t>
      </w:r>
      <w:r w:rsidRPr="00F638E6">
        <w:t xml:space="preserve">of the board not employed by the State or </w:t>
      </w:r>
      <w:r w:rsidR="00791B75">
        <w:rPr>
          <w:strike/>
        </w:rPr>
        <w:t>it</w:t>
      </w:r>
      <w:r w:rsidR="00791B75" w:rsidRPr="00791B75">
        <w:rPr>
          <w:strike/>
        </w:rPr>
        <w:t>’</w:t>
      </w:r>
      <w:r w:rsidR="00791B75">
        <w:rPr>
          <w:strike/>
        </w:rPr>
        <w:t>s</w:t>
      </w:r>
      <w:r w:rsidR="00791B75">
        <w:t xml:space="preserve"> </w:t>
      </w:r>
      <w:r w:rsidR="00791B75">
        <w:rPr>
          <w:u w:val="single"/>
        </w:rPr>
        <w:t>a</w:t>
      </w:r>
      <w:r w:rsidR="00791B75">
        <w:t xml:space="preserve"> </w:t>
      </w:r>
      <w:r w:rsidRPr="00F638E6">
        <w:t xml:space="preserve">political </w:t>
      </w:r>
      <w:r w:rsidRPr="00791B75">
        <w:rPr>
          <w:strike/>
        </w:rPr>
        <w:t>subdivisions shall</w:t>
      </w:r>
      <w:r w:rsidRPr="00F638E6">
        <w:t xml:space="preserve"> </w:t>
      </w:r>
      <w:r w:rsidR="00791B75">
        <w:rPr>
          <w:u w:val="single"/>
        </w:rPr>
        <w:t>subdivision of the State must</w:t>
      </w:r>
      <w:r w:rsidR="00791B75">
        <w:t xml:space="preserve"> </w:t>
      </w:r>
      <w:r w:rsidRPr="00F638E6">
        <w:t>receive per diem, subsistence, and mileage as provided by law for members of state boards, commissions, and committees while engaged in the work of the board.</w:t>
      </w:r>
      <w:r>
        <w:t>”</w:t>
      </w:r>
    </w:p>
    <w:p w:rsidR="00E503E0" w:rsidRDefault="00E50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0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D5D80">
        <w:t>2</w:t>
      </w:r>
      <w:r>
        <w:t>.</w:t>
      </w:r>
      <w:r>
        <w:tab/>
        <w:t>This act takes effect upon approval by the Governor.</w:t>
      </w:r>
    </w:p>
    <w:p w:rsidR="00E85CD9" w:rsidRDefault="00791B75" w:rsidP="0087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5CD9" w:rsidRDefault="00E85CD9" w:rsidP="0003779D">
      <w:pPr>
        <w:suppressAutoHyphens/>
      </w:pPr>
    </w:p>
    <w:sectPr w:rsidR="00E85CD9" w:rsidSect="00ED04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5086" w:rsidRDefault="006D5086" w:rsidP="009F0C77">
      <w:r>
        <w:separator/>
      </w:r>
    </w:p>
  </w:endnote>
  <w:endnote w:type="continuationSeparator" w:id="0">
    <w:p w:rsidR="006D5086" w:rsidRDefault="006D50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889248-8375-4C9F-958B-AB0E445F8F5B}"/>
    <w:embedBold r:id="rId2" w:fontKey="{0212020E-CC12-43B1-8597-ADABFA50BAED}"/>
  </w:font>
  <w:font w:name="Calibri">
    <w:panose1 w:val="020F0502020204030204"/>
    <w:charset w:val="00"/>
    <w:family w:val="swiss"/>
    <w:pitch w:val="variable"/>
    <w:sig w:usb0="A00002EF" w:usb1="4000207B" w:usb2="00000000" w:usb3="00000000" w:csb0="0000009F" w:csb1="00000000"/>
    <w:embedRegular r:id="rId3" w:fontKey="{11F7DD7F-0B45-4AAB-BBEB-27BF8458FC3F}"/>
  </w:font>
  <w:font w:name="Tahoma">
    <w:panose1 w:val="020B0604030504040204"/>
    <w:charset w:val="00"/>
    <w:family w:val="swiss"/>
    <w:pitch w:val="variable"/>
    <w:sig w:usb0="61002A87" w:usb1="80000000" w:usb2="00000008" w:usb3="00000000" w:csb0="000101FF" w:csb1="00000000"/>
    <w:embedRegular r:id="rId4" w:fontKey="{DA223CAD-B92E-4EF3-A106-CE8F07D56FEB}"/>
  </w:font>
  <w:font w:name="Cambria">
    <w:panose1 w:val="02040503050406030204"/>
    <w:charset w:val="00"/>
    <w:family w:val="roman"/>
    <w:pitch w:val="variable"/>
    <w:sig w:usb0="A00002EF" w:usb1="4000004B" w:usb2="00000000" w:usb3="00000000" w:csb0="0000009F" w:csb1="00000000"/>
    <w:embedRegular r:id="rId5" w:fontKey="{D00C5914-DBE6-4D18-B05B-A4862B3011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D01" w:rsidRPr="00E85CD9" w:rsidRDefault="00E85CD9" w:rsidP="00E85CD9">
    <w:pPr>
      <w:pStyle w:val="Footer"/>
      <w:tabs>
        <w:tab w:val="clear" w:pos="4680"/>
        <w:tab w:val="clear" w:pos="9360"/>
        <w:tab w:val="center" w:pos="2995"/>
      </w:tabs>
      <w:spacing w:before="120"/>
    </w:pPr>
    <w:r>
      <w:t>[4621</w:t>
    </w:r>
    <w:r w:rsidR="00ED0472">
      <w:t>-</w:t>
    </w:r>
    <w:fldSimple w:instr=" PAGE  \* MERGEFORMAT ">
      <w:r w:rsidR="0003779D">
        <w:rPr>
          <w:noProof/>
        </w:rPr>
        <w:t>1</w:t>
      </w:r>
    </w:fldSimple>
    <w:r w:rsidR="00ED047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472" w:rsidRPr="00E85CD9" w:rsidRDefault="00ED0472" w:rsidP="00E85CD9">
    <w:pPr>
      <w:pStyle w:val="Footer"/>
      <w:tabs>
        <w:tab w:val="clear" w:pos="4680"/>
        <w:tab w:val="clear" w:pos="9360"/>
        <w:tab w:val="center" w:pos="2995"/>
      </w:tabs>
      <w:spacing w:before="120"/>
    </w:pPr>
    <w:r>
      <w:t>[4621]</w:t>
    </w:r>
    <w:r>
      <w:tab/>
    </w:r>
    <w:fldSimple w:instr=" PAGE  \* MERGEFORMAT ">
      <w:r w:rsidR="0003779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5086" w:rsidRDefault="006D5086" w:rsidP="009F0C77">
      <w:r>
        <w:separator/>
      </w:r>
    </w:p>
  </w:footnote>
  <w:footnote w:type="continuationSeparator" w:id="0">
    <w:p w:rsidR="006D5086" w:rsidRDefault="006D50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53AB10"/>
    <w:docVar w:name="CoverBillType" w:val="b"/>
    <w:docVar w:name="docpath" w:val="L:\Council\bills\AGM\19853AB10.DOCX"/>
    <w:docVar w:name="dvBillNumber" w:val="4621"/>
    <w:docVar w:name="dvBillNumberPrefix" w:val="H. "/>
    <w:docVar w:name="dvOriginalBody" w:val="House"/>
    <w:docVar w:name="dvSteno" w:val="AGM"/>
    <w:docVar w:name="NameofBody" w:val="h"/>
    <w:docVar w:name="vgroup2" w:val="Council"/>
  </w:docVars>
  <w:rsids>
    <w:rsidRoot w:val="00FB6166"/>
    <w:rsid w:val="00011869"/>
    <w:rsid w:val="00015B56"/>
    <w:rsid w:val="0003779D"/>
    <w:rsid w:val="00056002"/>
    <w:rsid w:val="000E1785"/>
    <w:rsid w:val="000F40FA"/>
    <w:rsid w:val="0010776B"/>
    <w:rsid w:val="00133E66"/>
    <w:rsid w:val="001435A3"/>
    <w:rsid w:val="001D08F2"/>
    <w:rsid w:val="001D525B"/>
    <w:rsid w:val="001D7F4F"/>
    <w:rsid w:val="0022140A"/>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54076"/>
    <w:rsid w:val="004809EE"/>
    <w:rsid w:val="004858DB"/>
    <w:rsid w:val="00485B98"/>
    <w:rsid w:val="004A14B2"/>
    <w:rsid w:val="004B57FC"/>
    <w:rsid w:val="004E7D54"/>
    <w:rsid w:val="00504D01"/>
    <w:rsid w:val="005273C6"/>
    <w:rsid w:val="00530A69"/>
    <w:rsid w:val="00545593"/>
    <w:rsid w:val="005458F8"/>
    <w:rsid w:val="00577C6C"/>
    <w:rsid w:val="005C2FE2"/>
    <w:rsid w:val="005E2BC9"/>
    <w:rsid w:val="00605102"/>
    <w:rsid w:val="006215AA"/>
    <w:rsid w:val="006913C9"/>
    <w:rsid w:val="0069470D"/>
    <w:rsid w:val="00696C6C"/>
    <w:rsid w:val="006D5086"/>
    <w:rsid w:val="00734F00"/>
    <w:rsid w:val="00744675"/>
    <w:rsid w:val="00767C55"/>
    <w:rsid w:val="0077595C"/>
    <w:rsid w:val="00791B75"/>
    <w:rsid w:val="007A70AE"/>
    <w:rsid w:val="007C758A"/>
    <w:rsid w:val="008362E8"/>
    <w:rsid w:val="008755D4"/>
    <w:rsid w:val="008A1768"/>
    <w:rsid w:val="008D1ECA"/>
    <w:rsid w:val="008F4429"/>
    <w:rsid w:val="0094021A"/>
    <w:rsid w:val="00967D3C"/>
    <w:rsid w:val="00970B6F"/>
    <w:rsid w:val="009C6A0B"/>
    <w:rsid w:val="009D5D80"/>
    <w:rsid w:val="009D679C"/>
    <w:rsid w:val="009F0C77"/>
    <w:rsid w:val="009F4DD1"/>
    <w:rsid w:val="009F4DF5"/>
    <w:rsid w:val="00A04B27"/>
    <w:rsid w:val="00A41684"/>
    <w:rsid w:val="00A64E80"/>
    <w:rsid w:val="00A72BCD"/>
    <w:rsid w:val="00A741D9"/>
    <w:rsid w:val="00A833AB"/>
    <w:rsid w:val="00A9741D"/>
    <w:rsid w:val="00AD4B17"/>
    <w:rsid w:val="00B412D4"/>
    <w:rsid w:val="00BE3C22"/>
    <w:rsid w:val="00C0345E"/>
    <w:rsid w:val="00C21ABF"/>
    <w:rsid w:val="00C3483A"/>
    <w:rsid w:val="00C74E9D"/>
    <w:rsid w:val="00C82FD3"/>
    <w:rsid w:val="00C92819"/>
    <w:rsid w:val="00C92C2B"/>
    <w:rsid w:val="00CA11B3"/>
    <w:rsid w:val="00CB71FE"/>
    <w:rsid w:val="00CC6B7B"/>
    <w:rsid w:val="00CD2089"/>
    <w:rsid w:val="00D73A67"/>
    <w:rsid w:val="00D970A9"/>
    <w:rsid w:val="00DF3845"/>
    <w:rsid w:val="00E41911"/>
    <w:rsid w:val="00E45FB2"/>
    <w:rsid w:val="00E503E0"/>
    <w:rsid w:val="00E663C5"/>
    <w:rsid w:val="00E85CD9"/>
    <w:rsid w:val="00E92EEF"/>
    <w:rsid w:val="00EC25C6"/>
    <w:rsid w:val="00ED0472"/>
    <w:rsid w:val="00F24442"/>
    <w:rsid w:val="00F311D4"/>
    <w:rsid w:val="00F50AE3"/>
    <w:rsid w:val="00F67CF1"/>
    <w:rsid w:val="00F840F0"/>
    <w:rsid w:val="00FA2279"/>
    <w:rsid w:val="00FB0D0D"/>
    <w:rsid w:val="00FB43B4"/>
    <w:rsid w:val="00FB6166"/>
    <w:rsid w:val="00FC74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11D4"/>
    <w:rPr>
      <w:rFonts w:ascii="Tahoma" w:hAnsi="Tahoma" w:cs="Tahoma"/>
      <w:sz w:val="16"/>
      <w:szCs w:val="16"/>
    </w:rPr>
  </w:style>
  <w:style w:type="character" w:customStyle="1" w:styleId="BalloonTextChar">
    <w:name w:val="Balloon Text Char"/>
    <w:basedOn w:val="DefaultParagraphFont"/>
    <w:link w:val="BalloonText"/>
    <w:uiPriority w:val="99"/>
    <w:semiHidden/>
    <w:rsid w:val="00F311D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2140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DD188-2A6C-424D-B66F-F18D91920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630</Words>
  <Characters>3224</Characters>
  <Application>Microsoft Office Word</Application>
  <DocSecurity>0</DocSecurity>
  <Lines>115</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2010-02-16T19:32:00Z</cp:lastPrinted>
  <dcterms:created xsi:type="dcterms:W3CDTF">2010-05-13T22:00:00Z</dcterms:created>
  <dcterms:modified xsi:type="dcterms:W3CDTF">2010-05-13T22:00:00Z</dcterms:modified>
</cp:coreProperties>
</file>