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1DE"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561DE" w:rsidRPr="00F561DE"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561DE"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1DE"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561DE"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6, 2009</w:t>
      </w:r>
    </w:p>
    <w:p w:rsidR="00F561DE"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1DE" w:rsidRPr="00F561DE" w:rsidRDefault="00F561DE" w:rsidP="00F561DE">
      <w:pPr>
        <w:tabs>
          <w:tab w:val="right" w:pos="5933"/>
        </w:tabs>
        <w:suppressAutoHyphens/>
        <w:jc w:val="both"/>
        <w:rPr>
          <w:rFonts w:eastAsia="Times New Roman"/>
        </w:rPr>
      </w:pPr>
      <w:r>
        <w:rPr>
          <w:rFonts w:eastAsia="Times New Roman"/>
        </w:rPr>
        <w:tab/>
      </w:r>
      <w:r>
        <w:rPr>
          <w:rFonts w:eastAsia="Times New Roman"/>
          <w:b/>
          <w:sz w:val="36"/>
        </w:rPr>
        <w:t>S. 668</w:t>
      </w:r>
    </w:p>
    <w:p w:rsidR="00F561DE"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1DE"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Courson, Knotts, Cromer, Setzler, Jackson, Scott, Lourie and Rose</w:t>
      </w:r>
    </w:p>
    <w:p w:rsidR="00F561DE"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1DE"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5/6/09--S.</w:t>
      </w:r>
    </w:p>
    <w:p w:rsidR="00F561DE"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 2009.</w:t>
      </w:r>
    </w:p>
    <w:p w:rsidR="00F561DE" w:rsidRPr="00F561DE" w:rsidRDefault="00F561DE" w:rsidP="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561DE"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1DE" w:rsidRPr="00F561DE" w:rsidRDefault="00F561DE" w:rsidP="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F561DE"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668) to amend Sections 53</w:t>
      </w:r>
      <w:r>
        <w:rPr>
          <w:rFonts w:eastAsia="Times New Roman"/>
        </w:rPr>
        <w:noBreakHyphen/>
        <w:t>5</w:t>
      </w:r>
      <w:r>
        <w:rPr>
          <w:rFonts w:eastAsia="Times New Roman"/>
        </w:rPr>
        <w:noBreakHyphen/>
        <w:t>10 and 53</w:t>
      </w:r>
      <w:r>
        <w:rPr>
          <w:rFonts w:eastAsia="Times New Roman"/>
        </w:rPr>
        <w:noBreakHyphen/>
        <w:t>5</w:t>
      </w:r>
      <w:r>
        <w:rPr>
          <w:rFonts w:eastAsia="Times New Roman"/>
        </w:rPr>
        <w:noBreakHyphen/>
        <w:t>15, relating to legal holidays for state employees, to establish Christmas Eve as a legal, etc., respectfully</w:t>
      </w:r>
    </w:p>
    <w:p w:rsidR="00F561DE" w:rsidRPr="00F561DE" w:rsidRDefault="00F561DE" w:rsidP="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561DE"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561DE"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1DE"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w:t>
      </w:r>
      <w:r w:rsidR="0089374D">
        <w:rPr>
          <w:rFonts w:eastAsia="Times New Roman"/>
        </w:rPr>
        <w:t>, SR.</w:t>
      </w:r>
      <w:r>
        <w:rPr>
          <w:rFonts w:eastAsia="Times New Roman"/>
        </w:rPr>
        <w:t xml:space="preserve"> for Committee.</w:t>
      </w:r>
    </w:p>
    <w:p w:rsidR="00F561DE" w:rsidRPr="00F561DE" w:rsidRDefault="00F561DE" w:rsidP="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561DE"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561DE" w:rsidSect="00F561D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25F"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225F"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SECTIONS 53</w:t>
      </w:r>
      <w:r>
        <w:rPr>
          <w:rFonts w:eastAsia="Times New Roman"/>
        </w:rPr>
        <w:noBreakHyphen/>
        <w:t>5</w:t>
      </w:r>
      <w:r>
        <w:rPr>
          <w:rFonts w:eastAsia="Times New Roman"/>
        </w:rPr>
        <w:noBreakHyphen/>
        <w:t>10 AND 53</w:t>
      </w:r>
      <w:r>
        <w:rPr>
          <w:rFonts w:eastAsia="Times New Roman"/>
        </w:rPr>
        <w:noBreakHyphen/>
        <w:t>5</w:t>
      </w:r>
      <w:r>
        <w:rPr>
          <w:rFonts w:eastAsia="Times New Roman"/>
        </w:rPr>
        <w:noBreakHyphen/>
        <w:t>15, RELATING TO LEGAL HOLIDAYS FOR STATE EMPLOYEES, TO ESTABLISH CHRISTMAS EVE AS A LEGAL HOLIDAY.</w:t>
      </w: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8225F"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8225F"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Sections 53</w:t>
      </w:r>
      <w:r>
        <w:rPr>
          <w:rFonts w:eastAsia="Times New Roman"/>
          <w:color w:val="000000" w:themeColor="text1"/>
          <w:u w:color="000000" w:themeColor="text1"/>
        </w:rPr>
        <w:noBreakHyphen/>
        <w:t>5</w:t>
      </w:r>
      <w:r>
        <w:rPr>
          <w:rFonts w:eastAsia="Times New Roman"/>
          <w:color w:val="000000" w:themeColor="text1"/>
          <w:u w:color="000000" w:themeColor="text1"/>
        </w:rPr>
        <w:noBreakHyphen/>
        <w:t>10 and 53</w:t>
      </w:r>
      <w:r>
        <w:rPr>
          <w:rFonts w:eastAsia="Times New Roman"/>
          <w:color w:val="000000" w:themeColor="text1"/>
          <w:u w:color="000000" w:themeColor="text1"/>
        </w:rPr>
        <w:noBreakHyphen/>
        <w:t>5</w:t>
      </w:r>
      <w:r>
        <w:rPr>
          <w:rFonts w:eastAsia="Times New Roman"/>
          <w:color w:val="000000" w:themeColor="text1"/>
          <w:u w:color="000000" w:themeColor="text1"/>
        </w:rPr>
        <w:noBreakHyphen/>
        <w:t>15 of the 1976 Code are amended to read:</w:t>
      </w: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8225F"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t>“Section 53</w:t>
      </w:r>
      <w:r>
        <w:rPr>
          <w:rFonts w:eastAsia="Times New Roman"/>
          <w:color w:val="000000" w:themeColor="text1"/>
          <w:u w:color="000000" w:themeColor="text1"/>
        </w:rPr>
        <w:noBreakHyphen/>
        <w:t>5</w:t>
      </w:r>
      <w:r>
        <w:rPr>
          <w:rFonts w:eastAsia="Times New Roman"/>
          <w:color w:val="000000" w:themeColor="text1"/>
          <w:u w:color="000000" w:themeColor="text1"/>
        </w:rPr>
        <w:noBreakHyphen/>
        <w:t>10.</w:t>
      </w:r>
      <w:r>
        <w:rPr>
          <w:rFonts w:eastAsia="Times New Roman"/>
          <w:color w:val="000000" w:themeColor="text1"/>
          <w:u w:color="000000" w:themeColor="text1"/>
        </w:rPr>
        <w:tab/>
      </w:r>
      <w:r>
        <w:rPr>
          <w:color w:val="000000" w:themeColor="text1"/>
          <w:u w:color="000000" w:themeColor="text1"/>
        </w:rPr>
        <w:t>The first day of January</w:t>
      </w:r>
      <w:r>
        <w:rPr>
          <w:color w:val="000000" w:themeColor="text1"/>
          <w:u w:color="000000" w:themeColor="text1"/>
        </w:rPr>
        <w:noBreakHyphen/>
      </w:r>
      <w:r>
        <w:rPr>
          <w:color w:val="000000" w:themeColor="text1"/>
          <w:u w:color="000000" w:themeColor="text1"/>
        </w:rPr>
        <w:noBreakHyphen/>
        <w:t>New Year’s Day, the third Monday of January</w:t>
      </w:r>
      <w:r>
        <w:rPr>
          <w:color w:val="000000" w:themeColor="text1"/>
          <w:u w:color="000000" w:themeColor="text1"/>
        </w:rPr>
        <w:noBreakHyphen/>
      </w:r>
      <w:r>
        <w:rPr>
          <w:color w:val="000000" w:themeColor="text1"/>
          <w:u w:color="000000" w:themeColor="text1"/>
        </w:rPr>
        <w:noBreakHyphen/>
        <w:t>Martin Luther King, Jr. Day, the third Monday in February</w:t>
      </w:r>
      <w:r>
        <w:rPr>
          <w:color w:val="000000" w:themeColor="text1"/>
          <w:u w:color="000000" w:themeColor="text1"/>
        </w:rPr>
        <w:noBreakHyphen/>
      </w:r>
      <w:r>
        <w:rPr>
          <w:color w:val="000000" w:themeColor="text1"/>
          <w:u w:color="000000" w:themeColor="text1"/>
        </w:rPr>
        <w:noBreakHyphen/>
        <w:t>George Washington’s birthday/President’s Day, the tenth day of May</w:t>
      </w:r>
      <w:r>
        <w:rPr>
          <w:color w:val="000000" w:themeColor="text1"/>
          <w:u w:color="000000" w:themeColor="text1"/>
        </w:rPr>
        <w:noBreakHyphen/>
      </w:r>
      <w:r>
        <w:rPr>
          <w:color w:val="000000" w:themeColor="text1"/>
          <w:u w:color="000000" w:themeColor="text1"/>
        </w:rPr>
        <w:noBreakHyphen/>
        <w:t>Confederate Memorial Day, the last Monday of May</w:t>
      </w:r>
      <w:r>
        <w:rPr>
          <w:color w:val="000000" w:themeColor="text1"/>
          <w:u w:color="000000" w:themeColor="text1"/>
        </w:rPr>
        <w:noBreakHyphen/>
      </w:r>
      <w:r>
        <w:rPr>
          <w:color w:val="000000" w:themeColor="text1"/>
          <w:u w:color="000000" w:themeColor="text1"/>
        </w:rPr>
        <w:noBreakHyphen/>
        <w:t>National Memorial Day, the fourth day of July</w:t>
      </w:r>
      <w:r>
        <w:rPr>
          <w:color w:val="000000" w:themeColor="text1"/>
          <w:u w:color="000000" w:themeColor="text1"/>
        </w:rPr>
        <w:noBreakHyphen/>
      </w:r>
      <w:r>
        <w:rPr>
          <w:color w:val="000000" w:themeColor="text1"/>
          <w:u w:color="000000" w:themeColor="text1"/>
        </w:rPr>
        <w:noBreakHyphen/>
        <w:t>Independence Day, the first Monday in September</w:t>
      </w:r>
      <w:r>
        <w:rPr>
          <w:color w:val="000000" w:themeColor="text1"/>
          <w:u w:color="000000" w:themeColor="text1"/>
        </w:rPr>
        <w:noBreakHyphen/>
      </w:r>
      <w:r>
        <w:rPr>
          <w:color w:val="000000" w:themeColor="text1"/>
          <w:u w:color="000000" w:themeColor="text1"/>
        </w:rPr>
        <w:noBreakHyphen/>
        <w:t>Labor Day, the eleventh day of November</w:t>
      </w:r>
      <w:r>
        <w:rPr>
          <w:color w:val="000000" w:themeColor="text1"/>
          <w:u w:color="000000" w:themeColor="text1"/>
        </w:rPr>
        <w:noBreakHyphen/>
      </w:r>
      <w:r>
        <w:rPr>
          <w:color w:val="000000" w:themeColor="text1"/>
          <w:u w:color="000000" w:themeColor="text1"/>
        </w:rPr>
        <w:noBreakHyphen/>
        <w:t xml:space="preserve">Veterans Day, National Thanksgiving Day and the day after, and the </w:t>
      </w:r>
      <w:r>
        <w:rPr>
          <w:color w:val="000000" w:themeColor="text1"/>
          <w:u w:val="single" w:color="000000" w:themeColor="text1"/>
        </w:rPr>
        <w:t>twenty</w:t>
      </w:r>
      <w:r>
        <w:rPr>
          <w:color w:val="000000" w:themeColor="text1"/>
          <w:u w:val="single" w:color="000000" w:themeColor="text1"/>
        </w:rPr>
        <w:noBreakHyphen/>
        <w:t>fourth,</w:t>
      </w:r>
      <w:r>
        <w:rPr>
          <w:color w:val="000000" w:themeColor="text1"/>
          <w:u w:color="000000" w:themeColor="text1"/>
        </w:rPr>
        <w:t xml:space="preserve"> twenty</w:t>
      </w:r>
      <w:r>
        <w:rPr>
          <w:color w:val="000000" w:themeColor="text1"/>
          <w:u w:color="000000" w:themeColor="text1"/>
        </w:rPr>
        <w:noBreakHyphen/>
        <w:t>fifth</w:t>
      </w:r>
      <w:r>
        <w:rPr>
          <w:color w:val="000000" w:themeColor="text1"/>
          <w:u w:val="single" w:color="000000" w:themeColor="text1"/>
        </w:rPr>
        <w:t>,</w:t>
      </w:r>
      <w:r>
        <w:rPr>
          <w:color w:val="000000" w:themeColor="text1"/>
          <w:u w:color="000000" w:themeColor="text1"/>
        </w:rPr>
        <w:t xml:space="preserve"> and twenty</w:t>
      </w:r>
      <w:r>
        <w:rPr>
          <w:color w:val="000000" w:themeColor="text1"/>
          <w:u w:color="000000" w:themeColor="text1"/>
        </w:rPr>
        <w:noBreakHyphen/>
        <w:t xml:space="preserve">sixth days of December in each year are legal holidays. </w:t>
      </w:r>
    </w:p>
    <w:p w:rsidR="0038225F"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The holiday schedules of public colleges and universities, including technical colleges, shall not be in violation of this section so long as the number of holidays provided for in this section are not exceeded.</w:t>
      </w: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225F"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color w:val="000000" w:themeColor="text1"/>
          <w:u w:color="000000" w:themeColor="text1"/>
        </w:rPr>
        <w:tab/>
      </w:r>
      <w:r>
        <w:rPr>
          <w:strike/>
          <w:color w:val="000000" w:themeColor="text1"/>
          <w:u w:color="000000" w:themeColor="text1"/>
        </w:rPr>
        <w:t>Section 53</w:t>
      </w:r>
      <w:r>
        <w:rPr>
          <w:strike/>
          <w:color w:val="000000" w:themeColor="text1"/>
          <w:u w:color="000000" w:themeColor="text1"/>
        </w:rPr>
        <w:noBreakHyphen/>
        <w:t>5</w:t>
      </w:r>
      <w:r>
        <w:rPr>
          <w:strike/>
          <w:color w:val="000000" w:themeColor="text1"/>
          <w:u w:color="000000" w:themeColor="text1"/>
        </w:rPr>
        <w:noBreakHyphen/>
        <w:t>15.</w:t>
      </w:r>
      <w:r>
        <w:rPr>
          <w:color w:val="000000" w:themeColor="text1"/>
          <w:u w:color="000000" w:themeColor="text1"/>
        </w:rPr>
        <w:tab/>
      </w:r>
      <w:r>
        <w:rPr>
          <w:strike/>
          <w:color w:val="000000" w:themeColor="text1"/>
          <w:u w:color="000000" w:themeColor="text1"/>
        </w:rPr>
        <w:t xml:space="preserve"> The Governor may declare Christmas Eve of each year a holiday for state government employees.  When Christmas Eve falls on a Saturday or Sunday he may declare the preceding Friday a holiday.</w:t>
      </w:r>
      <w:r>
        <w:rPr>
          <w:rFonts w:eastAsia="Times New Roman"/>
          <w:color w:val="000000" w:themeColor="text1"/>
          <w:u w:color="000000" w:themeColor="text1"/>
        </w:rPr>
        <w:t>”</w:t>
      </w:r>
    </w:p>
    <w:p w:rsidR="0038225F" w:rsidRDefault="00382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225F"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38225F" w:rsidRDefault="00F5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8225F" w:rsidRDefault="0038225F" w:rsidP="00AD366A">
      <w:pPr>
        <w:suppressAutoHyphens/>
        <w:jc w:val="both"/>
        <w:rPr>
          <w:rFonts w:eastAsia="Times New Roman"/>
        </w:rPr>
      </w:pPr>
    </w:p>
    <w:sectPr w:rsidR="0038225F" w:rsidSect="00F561D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225F" w:rsidRDefault="00F561DE">
      <w:r>
        <w:separator/>
      </w:r>
    </w:p>
  </w:endnote>
  <w:endnote w:type="continuationSeparator" w:id="1">
    <w:p w:rsidR="0038225F" w:rsidRDefault="00F561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147731-7649-4A0A-8738-968E0F47F5DC}"/>
    <w:embedBold r:id="rId2" w:fontKey="{1607D93C-D4CF-4D22-AF7A-FBB512CD6C83}"/>
  </w:font>
  <w:font w:name="Calibri">
    <w:panose1 w:val="020F0502020204030204"/>
    <w:charset w:val="00"/>
    <w:family w:val="swiss"/>
    <w:pitch w:val="variable"/>
    <w:sig w:usb0="A00002EF" w:usb1="4000207B" w:usb2="00000000" w:usb3="00000000" w:csb0="0000009F" w:csb1="00000000"/>
    <w:embedRegular r:id="rId3" w:fontKey="{30DE29A4-4AD1-4B40-9B8D-C385BCEA96B1}"/>
  </w:font>
  <w:font w:name="Cambria">
    <w:panose1 w:val="02040503050406030204"/>
    <w:charset w:val="00"/>
    <w:family w:val="roman"/>
    <w:pitch w:val="variable"/>
    <w:sig w:usb0="A00002EF" w:usb1="4000004B" w:usb2="00000000" w:usb3="00000000" w:csb0="0000009F" w:csb1="00000000"/>
    <w:embedRegular r:id="rId4" w:fontKey="{18DD2933-363F-49A5-BBA7-439BA2A2B9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25F" w:rsidRDefault="00F561DE">
    <w:pPr>
      <w:pStyle w:val="Footer"/>
      <w:tabs>
        <w:tab w:val="clear" w:pos="4680"/>
        <w:tab w:val="clear" w:pos="9360"/>
        <w:tab w:val="center" w:pos="2995"/>
      </w:tabs>
      <w:spacing w:before="120"/>
    </w:pPr>
    <w:r>
      <w:t>[668-</w:t>
    </w:r>
    <w:fldSimple w:instr=" PAGE  \* MERGEFORMAT ">
      <w:r w:rsidR="00AD366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1DE" w:rsidRDefault="00F561DE">
    <w:pPr>
      <w:pStyle w:val="Footer"/>
      <w:tabs>
        <w:tab w:val="clear" w:pos="4680"/>
        <w:tab w:val="clear" w:pos="9360"/>
        <w:tab w:val="center" w:pos="2995"/>
      </w:tabs>
      <w:spacing w:before="120"/>
    </w:pPr>
    <w:r>
      <w:t>[668]</w:t>
    </w:r>
    <w:r>
      <w:tab/>
    </w:r>
    <w:fldSimple w:instr=" PAGE  \* MERGEFORMAT ">
      <w:r w:rsidR="00AD366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225F" w:rsidRDefault="00F561DE">
      <w:r>
        <w:separator/>
      </w:r>
    </w:p>
  </w:footnote>
  <w:footnote w:type="continuationSeparator" w:id="1">
    <w:p w:rsidR="0038225F" w:rsidRDefault="00F561D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0"/>
    <w:footnote w:id="1"/>
  </w:footnotePr>
  <w:endnotePr>
    <w:endnote w:id="0"/>
    <w:endnote w:id="1"/>
  </w:endnotePr>
  <w:compat/>
  <w:docVars>
    <w:docVar w:name="clipname" w:val="006LEGA.MRH.JEC"/>
    <w:docVar w:name="CoverAttorneyInitials" w:val="MRH"/>
    <w:docVar w:name="CoverAttorneyLastName" w:val="Hitchcock"/>
    <w:docVar w:name="CoverBillType" w:val="b"/>
    <w:docVar w:name="CoverSenator" w:val="JEC"/>
    <w:docVar w:name="dvBillNumber" w:val="668"/>
    <w:docVar w:name="dvBillNumberPrefix" w:val="S. "/>
    <w:docVar w:name="dvOriginalBody" w:val="Senate"/>
    <w:docVar w:name="fulldraftpath" w:val="L:\S-RES\JEC\006LEGA.MRH.JEC.DOCX"/>
    <w:docVar w:name="NameofBody" w:val="S"/>
    <w:docVar w:name="vgroup2" w:val="S-RES"/>
  </w:docVars>
  <w:rsids>
    <w:rsidRoot w:val="0038225F"/>
    <w:rsid w:val="00325F25"/>
    <w:rsid w:val="0038225F"/>
    <w:rsid w:val="00503937"/>
    <w:rsid w:val="00592402"/>
    <w:rsid w:val="0089374D"/>
    <w:rsid w:val="00AD366A"/>
    <w:rsid w:val="00F561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25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8225F"/>
    <w:pPr>
      <w:tabs>
        <w:tab w:val="center" w:pos="4680"/>
        <w:tab w:val="right" w:pos="9360"/>
      </w:tabs>
    </w:pPr>
  </w:style>
  <w:style w:type="character" w:customStyle="1" w:styleId="FooterChar">
    <w:name w:val="Footer Char"/>
    <w:basedOn w:val="DefaultParagraphFont"/>
    <w:link w:val="Footer"/>
    <w:uiPriority w:val="99"/>
    <w:semiHidden/>
    <w:rsid w:val="0038225F"/>
  </w:style>
  <w:style w:type="character" w:styleId="PageNumber">
    <w:name w:val="page number"/>
    <w:basedOn w:val="DefaultParagraphFont"/>
    <w:uiPriority w:val="99"/>
    <w:semiHidden/>
    <w:unhideWhenUsed/>
    <w:rsid w:val="0038225F"/>
  </w:style>
  <w:style w:type="character" w:styleId="LineNumber">
    <w:name w:val="line number"/>
    <w:basedOn w:val="DefaultParagraphFont"/>
    <w:uiPriority w:val="99"/>
    <w:semiHidden/>
    <w:unhideWhenUsed/>
    <w:rsid w:val="0038225F"/>
  </w:style>
  <w:style w:type="paragraph" w:styleId="Header">
    <w:name w:val="header"/>
    <w:basedOn w:val="Normal"/>
    <w:link w:val="HeaderChar"/>
    <w:uiPriority w:val="99"/>
    <w:semiHidden/>
    <w:unhideWhenUsed/>
    <w:rsid w:val="0038225F"/>
    <w:pPr>
      <w:tabs>
        <w:tab w:val="center" w:pos="4680"/>
        <w:tab w:val="right" w:pos="9360"/>
      </w:tabs>
    </w:pPr>
  </w:style>
  <w:style w:type="character" w:customStyle="1" w:styleId="HeaderChar">
    <w:name w:val="Header Char"/>
    <w:basedOn w:val="DefaultParagraphFont"/>
    <w:link w:val="Header"/>
    <w:uiPriority w:val="99"/>
    <w:semiHidden/>
    <w:rsid w:val="0038225F"/>
  </w:style>
  <w:style w:type="paragraph" w:customStyle="1" w:styleId="BillDots">
    <w:name w:val="BillDots"/>
    <w:basedOn w:val="Normal"/>
    <w:qFormat/>
    <w:rsid w:val="0038225F"/>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38225F"/>
    <w:pPr>
      <w:tabs>
        <w:tab w:val="right" w:pos="5904"/>
      </w:tabs>
    </w:pPr>
  </w:style>
  <w:style w:type="character" w:styleId="FollowedHyperlink">
    <w:name w:val="FollowedHyperlink"/>
    <w:basedOn w:val="DefaultParagraphFont"/>
    <w:uiPriority w:val="99"/>
    <w:semiHidden/>
    <w:unhideWhenUsed/>
    <w:rsid w:val="0059240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320</Words>
  <Characters>1661</Characters>
  <Application>Microsoft Office Word</Application>
  <DocSecurity>0</DocSecurity>
  <Lines>72</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MC</cp:lastModifiedBy>
  <cp:revision>2</cp:revision>
  <cp:lastPrinted>2009-03-30T18:26:00Z</cp:lastPrinted>
  <dcterms:created xsi:type="dcterms:W3CDTF">2009-05-06T22:30:00Z</dcterms:created>
  <dcterms:modified xsi:type="dcterms:W3CDTF">2009-05-06T22:30:00Z</dcterms:modified>
</cp:coreProperties>
</file>