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rPr>
          <w:u w:val="single"/>
        </w:rPr>
        <w:t>Indicates New Matter</w:t>
      </w: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Default="00D31B30" w:rsidP="006911B7">
      <w:pPr>
        <w:tabs>
          <w:tab w:val="right" w:pos="5933"/>
        </w:tabs>
        <w:suppressAutoHyphens/>
      </w:pPr>
    </w:p>
    <w:p w:rsidR="00D31B30" w:rsidRDefault="00D31B30" w:rsidP="006911B7">
      <w:pPr>
        <w:tabs>
          <w:tab w:val="right" w:pos="5933"/>
        </w:tabs>
        <w:suppressAutoHyphens/>
      </w:pPr>
      <w:r>
        <w:t>AMENDED--NOT PRINTED IN THE HOUSE</w:t>
      </w:r>
    </w:p>
    <w:p w:rsidR="00D31B30" w:rsidRDefault="00D31B30" w:rsidP="006911B7">
      <w:pPr>
        <w:tabs>
          <w:tab w:val="right" w:pos="5933"/>
        </w:tabs>
        <w:suppressAutoHyphens/>
      </w:pPr>
      <w:r>
        <w:t xml:space="preserve">Amt. No. </w:t>
      </w:r>
      <w:r w:rsidR="009550D9">
        <w:t>1 (Doc. Path council\agm\19479mm09)</w:t>
      </w:r>
    </w:p>
    <w:p w:rsidR="009550D9" w:rsidRDefault="009550D9" w:rsidP="006911B7">
      <w:pPr>
        <w:tabs>
          <w:tab w:val="right" w:pos="5933"/>
        </w:tabs>
        <w:suppressAutoHyphens/>
      </w:pPr>
      <w:r>
        <w:t>Amt. No. 2 (Doc. Path council\agm\19491mm09)</w:t>
      </w:r>
    </w:p>
    <w:p w:rsidR="00D31B30" w:rsidRDefault="00D31B30" w:rsidP="006911B7">
      <w:pPr>
        <w:tabs>
          <w:tab w:val="right" w:pos="5933"/>
        </w:tabs>
        <w:suppressAutoHyphens/>
      </w:pPr>
      <w:r>
        <w:t>May 20, 2009</w:t>
      </w:r>
    </w:p>
    <w:p w:rsidR="00D31B30" w:rsidRDefault="00D31B30" w:rsidP="006911B7">
      <w:pPr>
        <w:tabs>
          <w:tab w:val="right" w:pos="5933"/>
        </w:tabs>
        <w:suppressAutoHyphens/>
      </w:pPr>
    </w:p>
    <w:p w:rsidR="006911B7" w:rsidRPr="006911B7" w:rsidRDefault="006911B7" w:rsidP="006911B7">
      <w:pPr>
        <w:tabs>
          <w:tab w:val="right" w:pos="5933"/>
        </w:tabs>
        <w:suppressAutoHyphens/>
      </w:pPr>
      <w:r>
        <w:tab/>
      </w:r>
      <w:r>
        <w:rPr>
          <w:b/>
          <w:sz w:val="36"/>
        </w:rPr>
        <w:t>S. 673</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1B7" w:rsidRDefault="006911B7" w:rsidP="00A77035">
      <w:pPr>
        <w:tabs>
          <w:tab w:val="right" w:pos="5933"/>
        </w:tabs>
        <w:suppressAutoHyphens/>
      </w:pPr>
      <w:r>
        <w:t>S. Printed 5/14/09--H.</w:t>
      </w:r>
      <w:r w:rsidR="00A77035">
        <w:tab/>
        <w:t>[SEC 5/26/09 3:38 PM]</w:t>
      </w:r>
    </w:p>
    <w:p w:rsidR="006911B7" w:rsidRDefault="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6911B7" w:rsidRPr="006911B7" w:rsidRDefault="006911B7" w:rsidP="006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11B7" w:rsidRPr="006911B7" w:rsidRDefault="006911B7"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6405E9"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6405E9"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6405E9">
        <w:rPr>
          <w:b/>
          <w:sz w:val="30"/>
          <w:szCs w:val="30"/>
        </w:rPr>
        <w:t xml:space="preserve">A </w:t>
      </w:r>
      <w:bookmarkStart w:id="0" w:name="whattype"/>
      <w:bookmarkEnd w:id="0"/>
      <w:r w:rsidRPr="006405E9">
        <w:rPr>
          <w:b/>
          <w:sz w:val="30"/>
          <w:szCs w:val="30"/>
        </w:rPr>
        <w:t>BILL</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6405E9">
        <w:rPr>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sidRPr="006405E9">
        <w:rPr>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sidRPr="006405E9">
        <w:rPr>
          <w:u w:color="000000" w:themeColor="text1"/>
        </w:rPr>
        <w:noBreakHyphen/>
        <w:t>1</w:t>
      </w:r>
      <w:r w:rsidRPr="006405E9">
        <w:rPr>
          <w:u w:color="000000" w:themeColor="text1"/>
        </w:rPr>
        <w:noBreakHyphen/>
        <w:t>20, AS AMENDED, RELATING TO APPOINTMENT OF MEMBERS OF THE STATE BOARD OF FINANCIAL INSTITUTIONS, SO AS TO PROVIDE FOR A REPRESENTATIVE OF THE MORTGAGE BANKERS ASSOCIATION; TO AMEND SECTION 34</w:t>
      </w:r>
      <w:r w:rsidRPr="006405E9">
        <w:rPr>
          <w:u w:color="000000" w:themeColor="text1"/>
        </w:rPr>
        <w:noBreakHyphen/>
        <w:t>1</w:t>
      </w:r>
      <w:r w:rsidRPr="006405E9">
        <w:rPr>
          <w:u w:color="000000" w:themeColor="text1"/>
        </w:rPr>
        <w:noBreakHyphen/>
        <w:t>110, AS AMENDED, RELATING TO AUTHORITY OF CERTAIN FINANCIAL INSTITUTIONS TO ENGAGE IN BUSINESS, SO AS TO PROVIDE FOR MORTGAGE LENDERS AND LOAN ORIGINATORS; TO AMEND SECTIONS 37</w:t>
      </w:r>
      <w:r w:rsidRPr="006405E9">
        <w:rPr>
          <w:u w:color="000000" w:themeColor="text1"/>
        </w:rPr>
        <w:noBreakHyphen/>
        <w:t>1</w:t>
      </w:r>
      <w:r w:rsidRPr="006405E9">
        <w:rPr>
          <w:u w:color="000000" w:themeColor="text1"/>
        </w:rPr>
        <w:noBreakHyphen/>
        <w:t>301, 37</w:t>
      </w:r>
      <w:r w:rsidRPr="006405E9">
        <w:rPr>
          <w:u w:color="000000" w:themeColor="text1"/>
        </w:rPr>
        <w:noBreakHyphen/>
        <w:t>3</w:t>
      </w:r>
      <w:r w:rsidRPr="006405E9">
        <w:rPr>
          <w:u w:color="000000" w:themeColor="text1"/>
        </w:rPr>
        <w:noBreakHyphen/>
        <w:t>105, 37</w:t>
      </w:r>
      <w:r w:rsidRPr="006405E9">
        <w:rPr>
          <w:u w:color="000000" w:themeColor="text1"/>
        </w:rPr>
        <w:noBreakHyphen/>
        <w:t>3</w:t>
      </w:r>
      <w:r w:rsidRPr="006405E9">
        <w:rPr>
          <w:u w:color="000000" w:themeColor="text1"/>
        </w:rPr>
        <w:noBreakHyphen/>
        <w:t>501, AND 37</w:t>
      </w:r>
      <w:r w:rsidRPr="006405E9">
        <w:rPr>
          <w:u w:color="000000" w:themeColor="text1"/>
        </w:rPr>
        <w:noBreakHyphen/>
        <w:t>23</w:t>
      </w:r>
      <w:r w:rsidRPr="006405E9">
        <w:rPr>
          <w:u w:color="000000" w:themeColor="text1"/>
        </w:rPr>
        <w:noBreakHyphen/>
        <w:t>20, ALL RELATING TO DEFINITIONS IN CONNECTION WITH MORTGAGE LENDING AND BROKERING AND HIGH</w:t>
      </w:r>
      <w:r w:rsidRPr="006405E9">
        <w:rPr>
          <w:u w:color="000000" w:themeColor="text1"/>
        </w:rPr>
        <w:noBreakHyphen/>
        <w:t>COST AND CONSUMER HOME LOANS, SO AS TO CONFORM DEFINITIONS, AND TO ADD A DEFINITION FOR “ADJUSTABLE RATE MORTGAGE”; TO AMEND SECTIONS 37</w:t>
      </w:r>
      <w:r w:rsidRPr="006405E9">
        <w:rPr>
          <w:u w:color="000000" w:themeColor="text1"/>
        </w:rPr>
        <w:noBreakHyphen/>
        <w:t>23</w:t>
      </w:r>
      <w:r w:rsidRPr="006405E9">
        <w:rPr>
          <w:u w:color="000000" w:themeColor="text1"/>
        </w:rPr>
        <w:noBreakHyphen/>
        <w:t>40, 37</w:t>
      </w:r>
      <w:r w:rsidRPr="006405E9">
        <w:rPr>
          <w:u w:color="000000" w:themeColor="text1"/>
        </w:rPr>
        <w:noBreakHyphen/>
        <w:t>23</w:t>
      </w:r>
      <w:r w:rsidRPr="006405E9">
        <w:rPr>
          <w:u w:color="000000" w:themeColor="text1"/>
        </w:rPr>
        <w:noBreakHyphen/>
        <w:t>45, AND 37</w:t>
      </w:r>
      <w:r w:rsidRPr="006405E9">
        <w:rPr>
          <w:u w:color="000000" w:themeColor="text1"/>
        </w:rPr>
        <w:noBreakHyphen/>
        <w:t>23</w:t>
      </w:r>
      <w:r w:rsidRPr="006405E9">
        <w:rPr>
          <w:u w:color="000000" w:themeColor="text1"/>
        </w:rPr>
        <w:noBreakHyphen/>
        <w:t xml:space="preserve">75, ALL </w:t>
      </w:r>
      <w:r w:rsidRPr="006405E9">
        <w:rPr>
          <w:u w:color="000000" w:themeColor="text1"/>
        </w:rPr>
        <w:lastRenderedPageBreak/>
        <w:t>RELATING TO PROTECTIONS FOR THE BORROWER IN A HIGH</w:t>
      </w:r>
      <w:r w:rsidRPr="006405E9">
        <w:rPr>
          <w:u w:color="000000" w:themeColor="text1"/>
        </w:rPr>
        <w:noBreakHyphen/>
        <w:t>COST OR CONSUMER HOME LOAN TRANSACTION, SO AS TO REQUIRE CERTAIN DISCLOSURES IN CONNECTION WITH AN ADJUSTABLE RATE MORTGAGE; TO AMEND SECTION 29</w:t>
      </w:r>
      <w:r w:rsidRPr="006405E9">
        <w:rPr>
          <w:u w:color="000000" w:themeColor="text1"/>
        </w:rPr>
        <w:noBreakHyphen/>
        <w:t>4</w:t>
      </w:r>
      <w:r w:rsidRPr="006405E9">
        <w:rPr>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D31B30" w:rsidRDefault="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5E9">
        <w:t>Be it enacted by the General Assembly of the State of South Carolina:</w:t>
      </w:r>
    </w:p>
    <w:p w:rsidR="00857316" w:rsidRPr="006405E9"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t>SECTION</w:t>
      </w:r>
      <w:r w:rsidRPr="00E472E9">
        <w:tab/>
        <w:t>1.</w:t>
      </w:r>
      <w:r w:rsidRPr="00E472E9">
        <w:tab/>
      </w:r>
      <w:r w:rsidRPr="00E472E9">
        <w:rPr>
          <w:u w:color="000000" w:themeColor="text1"/>
        </w:rPr>
        <w:t>This act may be cited as the “South Carolina Mortgage Lending Act”.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2.</w:t>
      </w:r>
      <w:r w:rsidRPr="00E472E9">
        <w:rPr>
          <w:u w:color="000000" w:themeColor="text1"/>
        </w:rPr>
        <w:tab/>
        <w:t>Title 37 of the 1976 Code is amended by adding: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22</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Mortgage Lending</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110.</w:t>
      </w:r>
      <w:r w:rsidRPr="00E472E9">
        <w:rPr>
          <w:u w:color="000000" w:themeColor="text1"/>
        </w:rPr>
        <w:tab/>
        <w:t>The following definitions apply in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(1)</w:t>
      </w:r>
      <w:r w:rsidRPr="00E472E9">
        <w:rPr>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472E9">
        <w:rPr>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w:t>
      </w:r>
      <w:r w:rsidRPr="00E472E9">
        <w:rPr>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‘Advertising’ means a commercial message in a medium that promotes, either </w:t>
      </w:r>
      <w:r>
        <w:rPr>
          <w:szCs w:val="36"/>
          <w:u w:color="000000" w:themeColor="text1"/>
        </w:rPr>
        <w:tab/>
      </w:r>
      <w:r w:rsidRPr="00E472E9">
        <w:rPr>
          <w:szCs w:val="36"/>
          <w:u w:color="000000" w:themeColor="text1"/>
        </w:rPr>
        <w:t>directly</w:t>
      </w:r>
      <w:r>
        <w:rPr>
          <w:szCs w:val="36"/>
          <w:u w:color="000000" w:themeColor="text1"/>
        </w:rPr>
        <w:t xml:space="preserve"> </w:t>
      </w:r>
      <w:r w:rsidRPr="00E472E9">
        <w:rPr>
          <w:szCs w:val="36"/>
          <w:u w:color="000000" w:themeColor="text1"/>
        </w:rPr>
        <w:t>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(6)</w:t>
      </w:r>
      <w:r w:rsidRPr="00E472E9">
        <w:rPr>
          <w:u w:color="000000" w:themeColor="text1"/>
        </w:rPr>
        <w:tab/>
        <w:t>‘Board’ means the State Board of Financial Institutions as that term is used in Chapter 1, Title 34.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(7)</w:t>
      </w:r>
      <w:r w:rsidRPr="00E472E9">
        <w:rPr>
          <w:u w:color="000000" w:themeColor="text1"/>
        </w:rPr>
        <w:tab/>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(8)</w:t>
      </w:r>
      <w:r w:rsidRPr="00E472E9">
        <w:rPr>
          <w:u w:color="000000" w:themeColor="text1"/>
        </w:rPr>
        <w:tab/>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‘Clerical or support duties’ mean administrative functions after the receipt of an application by a licensed mortgage originator </w:t>
      </w:r>
      <w:r w:rsidRPr="00E472E9">
        <w:rPr>
          <w:u w:color="000000" w:themeColor="text1"/>
        </w:rPr>
        <w:lastRenderedPageBreak/>
        <w:t>or lender,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Any communication with a borrower to obtain the information necessary for the processing or underwriting of a loan, to the extent that such communication does not include taking a 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(11)</w:t>
      </w:r>
      <w:r w:rsidRPr="00E472E9">
        <w:rPr>
          <w:u w:color="000000" w:themeColor="text1"/>
        </w:rPr>
        <w:tab/>
        <w:t>‘Commissioner’ means the designee of the State Board of Financial Institutions for purposes of licensing and regulation of mortgage lenders and mortgage loan originators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(13)</w:t>
      </w:r>
      <w:r w:rsidRPr="00E472E9">
        <w:rPr>
          <w:u w:color="000000" w:themeColor="text1"/>
        </w:rPr>
        <w:tab/>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(14)</w:t>
      </w:r>
      <w:r w:rsidRPr="00E472E9">
        <w:rPr>
          <w:u w:color="000000" w:themeColor="text1"/>
        </w:rPr>
        <w:tab/>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(15)</w:t>
      </w:r>
      <w:r w:rsidRPr="00E472E9">
        <w:rPr>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(16)</w:t>
      </w:r>
      <w:r w:rsidRPr="00E472E9">
        <w:rPr>
          <w:u w:color="000000" w:themeColor="text1"/>
        </w:rPr>
        <w:tab/>
        <w:t xml:space="preserve">‘Escrow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w:t>
      </w:r>
      <w:r w:rsidRPr="00E472E9">
        <w:rPr>
          <w:u w:color="000000" w:themeColor="text1"/>
        </w:rPr>
        <w:lastRenderedPageBreak/>
        <w:t>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(18)</w:t>
      </w:r>
      <w:r w:rsidRPr="00E472E9">
        <w:rPr>
          <w:u w:color="000000" w:themeColor="text1"/>
        </w:rPr>
        <w:tab/>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 xml:space="preserve">an employee of a licensee whose responsibilities are limited to </w:t>
      </w:r>
      <w:r w:rsidRPr="00E472E9">
        <w:t>clerical or support duties</w:t>
      </w:r>
      <w:r w:rsidRPr="00E472E9">
        <w:rPr>
          <w:u w:color="000000" w:themeColor="text1"/>
        </w:rPr>
        <w:t xml:space="preserve"> 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(d)</w:t>
      </w:r>
      <w:r w:rsidRPr="00E472E9">
        <w:rPr>
          <w:u w:color="000000" w:themeColor="text1"/>
        </w:rPr>
        <w:tab/>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(e)</w:t>
      </w:r>
      <w:r w:rsidRPr="00E472E9">
        <w:rPr>
          <w:u w:color="000000" w:themeColor="text1"/>
        </w:rPr>
        <w:tab/>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(f)</w:t>
      </w:r>
      <w:r w:rsidRPr="00E472E9">
        <w:rPr>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(g)</w:t>
      </w:r>
      <w:r w:rsidRPr="00E472E9">
        <w:rPr>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(h)</w:t>
      </w:r>
      <w:r w:rsidRPr="00E472E9">
        <w:rPr>
          <w:u w:color="000000" w:themeColor="text1"/>
        </w:rPr>
        <w:tab/>
        <w:t xml:space="preserve">an attorney who negotiates the terms of a residential mortgage loan on behalf of a client as an ancillary matter to the attorney’s representation of the client, unless the attorney is </w:t>
      </w:r>
      <w:r w:rsidRPr="00E472E9">
        <w:rPr>
          <w:u w:color="000000" w:themeColor="text1"/>
        </w:rPr>
        <w:lastRenderedPageBreak/>
        <w:t xml:space="preserve">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an attorney who works for a mortgage lender, pursuant to a contract, for loss mitigation efforts or third party independent contractor who is HUD</w:t>
      </w:r>
      <w:r w:rsidRPr="00E472E9">
        <w:rPr>
          <w:u w:color="000000" w:themeColor="text1"/>
        </w:rPr>
        <w:noBreakHyphen/>
        <w:t>certified, Neighborworks</w:t>
      </w:r>
      <w:r w:rsidRPr="00E472E9">
        <w:rPr>
          <w:u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 xml:space="preserve">a manufactured home retailer and its employees if performing only </w:t>
      </w:r>
      <w:r w:rsidRPr="00E472E9">
        <w:t>clerical or support duties</w:t>
      </w:r>
      <w:r w:rsidRPr="00E472E9">
        <w:rPr>
          <w:u w:color="000000" w:themeColor="text1"/>
        </w:rPr>
        <w:t xml:space="preserve"> in connection with the sale or lease of a manufactured home and the manufactured home retailer and its employees receive no compensation or other gain from a mortgage lender or a mortgage broker for the performance of the </w:t>
      </w:r>
      <w:r w:rsidRPr="00E472E9">
        <w:t>clerical or support duties</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(19)</w:t>
      </w:r>
      <w:r w:rsidRPr="00E472E9">
        <w:rPr>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(20)</w:t>
      </w:r>
      <w:r w:rsidRPr="00E472E9">
        <w:rPr>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(21)</w:t>
      </w:r>
      <w:r w:rsidRPr="00E472E9">
        <w:rPr>
          <w:u w:color="000000" w:themeColor="text1"/>
        </w:rPr>
        <w:tab/>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(22)</w:t>
      </w:r>
      <w:r w:rsidRPr="00E472E9">
        <w:rPr>
          <w:u w:color="000000" w:themeColor="text1"/>
        </w:rPr>
        <w:tab/>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(c)</w:t>
      </w:r>
      <w:r w:rsidRPr="00E472E9">
        <w:rPr>
          <w:u w:color="000000" w:themeColor="text1"/>
        </w:rPr>
        <w:tab/>
        <w:t>otherwise finalizes collection through the foreclosure process.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(23)</w:t>
      </w:r>
      <w:r w:rsidRPr="00E472E9">
        <w:rPr>
          <w:u w:color="000000" w:themeColor="text1"/>
        </w:rPr>
        <w:tab/>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(24)</w:t>
      </w:r>
      <w:r w:rsidRPr="00E472E9">
        <w:rPr>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(25)</w:t>
      </w:r>
      <w:r w:rsidRPr="00E472E9">
        <w:rPr>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(18)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(26)</w:t>
      </w:r>
      <w:r w:rsidRPr="00E472E9">
        <w:rPr>
          <w:u w:color="000000" w:themeColor="text1"/>
        </w:rPr>
        <w:tab/>
        <w:t>‘Make a mortgage loan’ means to close a mortgage loan, advance funds, offer to advance funds, or make a commitment to advance funds to a borrower under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(27)</w:t>
      </w:r>
      <w:r w:rsidRPr="00E472E9">
        <w:rPr>
          <w:u w:color="000000" w:themeColor="text1"/>
        </w:rPr>
        <w:tab/>
        <w:t>‘Managing principal’ means a natural person who meets the requirements of Section 37</w:t>
      </w:r>
      <w:r w:rsidRPr="00E472E9">
        <w:rPr>
          <w:u w:color="000000" w:themeColor="text1"/>
        </w:rPr>
        <w:noBreakHyphen/>
        <w:t>22</w:t>
      </w:r>
      <w:r w:rsidRPr="00E472E9">
        <w:rPr>
          <w:u w:color="000000" w:themeColor="text1"/>
        </w:rPr>
        <w:noBreakHyphen/>
        <w:t>140(C) and who agrees to be primarily responsible for the operations of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(28)</w:t>
      </w:r>
      <w:r w:rsidRPr="00E472E9">
        <w:rPr>
          <w:u w:color="000000" w:themeColor="text1"/>
        </w:rPr>
        <w:tab/>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‘Mortgage lender’ means a person who acts as a mortgage lender as that term is defined in subitem (2) of this section or engages in the business of servicing mortgage loans for others or collecting or otherwise receiving mortgage loan payments directly </w:t>
      </w:r>
      <w:r w:rsidRPr="00E472E9">
        <w:rPr>
          <w:u w:color="000000" w:themeColor="text1"/>
        </w:rPr>
        <w:lastRenderedPageBreak/>
        <w:t>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(30)</w:t>
      </w:r>
      <w:r w:rsidRPr="00E472E9">
        <w:rPr>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(31)</w:t>
      </w:r>
      <w:r w:rsidRPr="00E472E9">
        <w:rPr>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(32)</w:t>
      </w:r>
      <w:r w:rsidRPr="00E472E9">
        <w:rPr>
          <w:u w:color="000000" w:themeColor="text1"/>
        </w:rPr>
        <w:tab/>
        <w:t>‘Nontraditional mortgage product’ means a mortgage product other than a thirty</w:t>
      </w:r>
      <w:r w:rsidRPr="00E472E9">
        <w:rPr>
          <w:u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(33)</w:t>
      </w:r>
      <w:r w:rsidRPr="00E472E9">
        <w:rPr>
          <w:u w:color="000000" w:themeColor="text1"/>
        </w:rPr>
        <w:tab/>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(34)</w:t>
      </w:r>
      <w:r w:rsidRPr="00E472E9">
        <w:rPr>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color="000000" w:themeColor="text1"/>
        </w:rPr>
        <w:noBreakHyphen/>
        <w:t>13</w:t>
      </w:r>
      <w:r w:rsidRPr="00E472E9">
        <w:rPr>
          <w:u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(a)</w:t>
      </w:r>
      <w:r w:rsidRPr="00E472E9">
        <w:rPr>
          <w:u w:color="000000" w:themeColor="text1"/>
        </w:rPr>
        <w:tab/>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(b)</w:t>
      </w:r>
      <w:r w:rsidRPr="00E472E9">
        <w:rPr>
          <w:u w:color="000000" w:themeColor="text1"/>
        </w:rPr>
        <w:tab/>
        <w:t xml:space="preserve">A person engaging solely in loan processor or underwriter activities may not represent to the public, through advertising or other means of communicating or providing </w:t>
      </w:r>
      <w:r w:rsidRPr="00E472E9">
        <w:rPr>
          <w:u w:color="000000" w:themeColor="text1"/>
        </w:rPr>
        <w:lastRenderedPageBreak/>
        <w:t>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(c)</w:t>
      </w:r>
      <w:r w:rsidRPr="00E472E9">
        <w:rPr>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472E9">
        <w:rPr>
          <w:u w:color="000000" w:themeColor="text1"/>
        </w:rPr>
        <w:noBreakHyphen/>
        <w:t>22</w:t>
      </w:r>
      <w:r w:rsidRPr="00E472E9">
        <w:rPr>
          <w:u w:color="000000" w:themeColor="text1"/>
        </w:rPr>
        <w:noBreakHyphen/>
        <w:t>270.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(35)</w:t>
      </w:r>
      <w:r w:rsidRPr="00E472E9">
        <w:rPr>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(36)</w:t>
      </w:r>
      <w:r w:rsidRPr="00E472E9">
        <w:rPr>
          <w:u w:color="000000" w:themeColor="text1"/>
        </w:rPr>
        <w:tab/>
        <w:t>‘Residential real property’ means real property located in the State of South Carolina upon which there is located or is to be located one or more single</w:t>
      </w:r>
      <w:r w:rsidRPr="00E472E9">
        <w:rPr>
          <w:u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(37)</w:t>
      </w:r>
      <w:r w:rsidRPr="00E472E9">
        <w:rPr>
          <w:u w:color="000000" w:themeColor="text1"/>
        </w:rPr>
        <w:tab/>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(38)</w:t>
      </w:r>
      <w:r w:rsidRPr="00E472E9">
        <w:rPr>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(39)</w:t>
      </w:r>
      <w:r w:rsidRPr="00E472E9">
        <w:rPr>
          <w:u w:color="000000" w:themeColor="text1"/>
        </w:rPr>
        <w:tab/>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(40)</w:t>
      </w:r>
      <w:r w:rsidRPr="00E472E9">
        <w:rPr>
          <w:u w:color="000000" w:themeColor="text1"/>
        </w:rPr>
        <w:tab/>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(41)</w:t>
      </w:r>
      <w:r w:rsidRPr="00E472E9">
        <w:rPr>
          <w:u w:color="000000" w:themeColor="text1"/>
        </w:rPr>
        <w:tab/>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120.</w:t>
      </w:r>
      <w:r w:rsidRPr="00E472E9">
        <w:rPr>
          <w:u w:color="000000" w:themeColor="text1"/>
        </w:rPr>
        <w:tab/>
        <w:t>(A)</w:t>
      </w:r>
      <w:r w:rsidRPr="00E472E9">
        <w:rPr>
          <w:u w:color="000000" w:themeColor="text1"/>
        </w:rPr>
        <w:tab/>
        <w:t>Without first obtaining a license pursuant to this chapter</w:t>
      </w:r>
      <w:r w:rsidRPr="00E472E9">
        <w:rPr>
          <w:u w:color="000000" w:themeColor="text1"/>
        </w:rPr>
        <w:tab/>
        <w:t xml:space="preserve"> it is unlawful for a person, other than an exempt person, doing business in this State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act as a mortgage lender or, directly or indirectly, engage in the business of a mortgage lender under any name or title;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circulate or use advertising, including electronic means, make a representation or give information to a person which indicates or reasonably implies activity within the scope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license of a loan originator is not effective during a period that the person is not employed by a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loan originator must not be employed simultaneously by more than one mortgage lender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Independent contractors, except for exempt persons, must be separately licensed.  Processors and underwriters who are independent contractors must be licensed as provided in Section 37</w:t>
      </w:r>
      <w:r w:rsidRPr="00E472E9">
        <w:rPr>
          <w:u w:color="000000" w:themeColor="text1"/>
        </w:rPr>
        <w:noBreakHyphen/>
        <w:t>22</w:t>
      </w:r>
      <w:r w:rsidRPr="00E472E9">
        <w:rPr>
          <w:u w:color="000000" w:themeColor="text1"/>
        </w:rPr>
        <w:noBreakHyphen/>
        <w:t>110(33)(c).</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130.</w:t>
      </w:r>
      <w:r w:rsidRPr="00E472E9">
        <w:rPr>
          <w:u w:color="000000" w:themeColor="text1"/>
        </w:rPr>
        <w:tab/>
        <w:t>(A)</w:t>
      </w:r>
      <w:r w:rsidRPr="00E472E9">
        <w:rPr>
          <w:u w:color="000000" w:themeColor="text1"/>
        </w:rPr>
        <w:tab/>
        <w:t xml:space="preserve">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w:t>
      </w:r>
      <w:r w:rsidRPr="00E472E9">
        <w:rPr>
          <w:u w:color="000000" w:themeColor="text1"/>
        </w:rPr>
        <w:lastRenderedPageBreak/>
        <w:t>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472E9">
        <w:rPr>
          <w:u w:color="000000" w:themeColor="text1"/>
        </w:rPr>
        <w:noBreakHyphen/>
        <w:t>23</w:t>
      </w:r>
      <w:r w:rsidRPr="00E472E9">
        <w:rPr>
          <w:u w:color="000000" w:themeColor="text1"/>
        </w:rPr>
        <w:noBreakHyphen/>
        <w:t>380 and 1 23</w:t>
      </w:r>
      <w:r w:rsidRPr="00E472E9">
        <w:rPr>
          <w:u w:color="000000" w:themeColor="text1"/>
        </w:rPr>
        <w:noBreakHyphen/>
        <w:t>610 or Chapter 23, Title 1.</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140.</w:t>
      </w:r>
      <w:r w:rsidRPr="00E472E9">
        <w:rPr>
          <w:u w:color="000000" w:themeColor="text1"/>
        </w:rPr>
        <w:tab/>
        <w:t>(A)</w:t>
      </w:r>
      <w:r w:rsidRPr="00E472E9">
        <w:rPr>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name, address, and social security number or if applicable Employer Identification Number (EIN);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form and place of organization,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proposed method of and locations for doing business, if applicable;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 xml:space="preserve">240 and submission of a set of the applicant’s fingerprints in a form </w:t>
      </w:r>
      <w:r w:rsidRPr="00E472E9">
        <w:rPr>
          <w:u w:color="000000" w:themeColor="text1"/>
        </w:rPr>
        <w:lastRenderedPageBreak/>
        <w:t>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472E9">
        <w:rPr>
          <w:u w:color="000000" w:themeColor="text1"/>
        </w:rPr>
        <w:noBreakHyphen/>
        <w:t>based criminal history record check pursuant to Section 37</w:t>
      </w:r>
      <w:r w:rsidRPr="00E472E9">
        <w:rPr>
          <w:u w:color="000000" w:themeColor="text1"/>
        </w:rPr>
        <w:noBreakHyphen/>
        <w:t>22</w:t>
      </w:r>
      <w:r w:rsidRPr="00E472E9">
        <w:rPr>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to the requirements imposed by the commissioner in subsection (A), each applicant for licensure as a loan originator shall: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have attained the age of at least eighteen years of age;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work for a licensed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have satisfactorily completed pre</w:t>
      </w:r>
      <w:r w:rsidRPr="00E472E9">
        <w:rPr>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472E9">
        <w:rPr>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have never had a loan originator license revoked in any governmental jurisdiction;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have not been convicted of, or pled guilty or nolo contendere to, a felony in a domestic, foreign, or military court (i) during the ten</w:t>
      </w:r>
      <w:r w:rsidRPr="00E472E9">
        <w:rPr>
          <w:u w:color="000000" w:themeColor="text1"/>
        </w:rPr>
        <w:noBreakHyphen/>
        <w:t>year period preceding the date of the application for licensing or (ii) at any time, if the felony involved an act of fraud, dishonesty, breach of trust, or money laundering.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In addition to the requirements of subsection (A) of this section, each applicant for licensure as a mortgage lender at the </w:t>
      </w:r>
      <w:r w:rsidRPr="00E472E9">
        <w:rPr>
          <w:u w:color="000000" w:themeColor="text1"/>
        </w:rPr>
        <w:lastRenderedPageBreak/>
        <w:t>time of application and at all times after that shall comply with the following requirements: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If the applicant is a general or limited partnership, at least one of its general partners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If the applicant is a corporation, at least one of its principal officers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If the applicant is a limited liability company, at least one of its members or managers shall have the experience described in item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Instead of a showing of three years’ experience, an applicant may show proof of three years’ employment with a federally insured depository institution or a VA, FHA, or HUD</w:t>
      </w:r>
      <w:r w:rsidRPr="00E472E9">
        <w:rPr>
          <w:u w:color="000000" w:themeColor="text1"/>
        </w:rPr>
        <w:noBreakHyphen/>
        <w:t>approved mortgagee.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Each applicant shall identify one person meeting the requirements of subsections (B) and (C) to serve as the applicant’s managing principal.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472E9">
        <w:rPr>
          <w:u w:color="000000" w:themeColor="text1"/>
        </w:rPr>
        <w:noBreakHyphen/>
        <w:t>based criminal history record checks. If a licensed loan originator changes employment, a new license must be issued and a fee of twenty</w:t>
      </w:r>
      <w:r w:rsidRPr="00E472E9">
        <w:rPr>
          <w:u w:color="000000" w:themeColor="text1"/>
        </w:rPr>
        <w:noBreakHyphen/>
        <w:t>five dollars must be paid.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 xml:space="preserve">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w:t>
      </w:r>
      <w:r w:rsidRPr="00E472E9">
        <w:rPr>
          <w:u w:color="000000" w:themeColor="text1"/>
        </w:rPr>
        <w:lastRenderedPageBreak/>
        <w:t>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A person who obtains a license as a mortgage lender, upon notice to the commissioner on a form prescribed by the commissioner, may act as a mortgage broker as defined in Section 37</w:t>
      </w:r>
      <w:r w:rsidRPr="00E472E9">
        <w:rPr>
          <w:u w:color="000000" w:themeColor="text1"/>
        </w:rPr>
        <w:noBreakHyphen/>
        <w:t>22</w:t>
      </w:r>
      <w:r w:rsidRPr="00E472E9">
        <w:rPr>
          <w:u w:color="000000" w:themeColor="text1"/>
        </w:rPr>
        <w:noBreakHyphen/>
        <w:t xml:space="preserve">110(1).  The commissioner shall provide to the administrator notification of which mortgage lenders are also </w:t>
      </w:r>
      <w:r w:rsidRPr="00E472E9">
        <w:rPr>
          <w:u w:color="000000" w:themeColor="text1"/>
        </w:rPr>
        <w:lastRenderedPageBreak/>
        <w:t>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472E9">
        <w:rPr>
          <w:u w:color="000000" w:themeColor="text1"/>
        </w:rPr>
        <w:noBreakHyphen/>
        <w:t>58</w:t>
      </w:r>
      <w:r w:rsidRPr="00E472E9">
        <w:rPr>
          <w:u w:color="000000" w:themeColor="text1"/>
        </w:rPr>
        <w:noBreakHyphen/>
        <w:t>70, 40</w:t>
      </w:r>
      <w:r w:rsidRPr="00E472E9">
        <w:rPr>
          <w:u w:color="000000" w:themeColor="text1"/>
        </w:rPr>
        <w:noBreakHyphen/>
        <w:t>58</w:t>
      </w:r>
      <w:r w:rsidRPr="00E472E9">
        <w:rPr>
          <w:u w:color="000000" w:themeColor="text1"/>
        </w:rPr>
        <w:noBreakHyphen/>
        <w:t>75, and 40</w:t>
      </w:r>
      <w:r w:rsidRPr="00E472E9">
        <w:rPr>
          <w:u w:color="000000" w:themeColor="text1"/>
        </w:rPr>
        <w:noBreakHyphen/>
        <w:t>58</w:t>
      </w:r>
      <w:r w:rsidRPr="00E472E9">
        <w:rPr>
          <w:u w:color="000000" w:themeColor="text1"/>
        </w:rPr>
        <w:noBreakHyphen/>
        <w:t>78.</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(L)(1)</w:t>
      </w:r>
      <w:r w:rsidRPr="00E472E9">
        <w:rPr>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applicant, within the six</w:t>
      </w:r>
      <w:r w:rsidRPr="00E472E9">
        <w:rPr>
          <w:u w:color="000000" w:themeColor="text1"/>
        </w:rPr>
        <w:noBreakHyphen/>
        <w:t>month period before the date of application for licensure, has not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the applicant has never had a loan originator license denied, revoked, or suspended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w:t>
      </w:r>
      <w:r w:rsidRPr="00E472E9">
        <w:rPr>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(iii)</w:t>
      </w:r>
      <w:r w:rsidRPr="00E472E9">
        <w:rPr>
          <w:u w:color="000000" w:themeColor="text1"/>
        </w:rPr>
        <w:tab/>
        <w:t>the applicant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(iv)</w:t>
      </w:r>
      <w:r w:rsidRPr="00E472E9">
        <w:rPr>
          <w:u w:color="000000" w:themeColor="text1"/>
        </w:rPr>
        <w:tab/>
        <w:t>the application meets all of the applicable requirements of this chapter for licensure;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color="000000" w:themeColor="text1"/>
        </w:rPr>
        <w:tab/>
        <w:t>(v)</w:t>
      </w:r>
      <w:r w:rsidRPr="00E472E9">
        <w:rPr>
          <w:u w:color="000000" w:themeColor="text1"/>
        </w:rPr>
        <w:tab/>
        <w:t>the licensee will be responsible for the acts of the applicant during the period that such application is pending;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the applicant is currently, or has within the six</w:t>
      </w:r>
      <w:r w:rsidRPr="00E472E9">
        <w:rPr>
          <w:u w:color="000000" w:themeColor="text1"/>
        </w:rPr>
        <w:noBreakHyphen/>
        <w:t>month period before the date of the application, been acting as a registered loan originator or a state</w:t>
      </w:r>
      <w:r w:rsidRPr="00E472E9">
        <w:rPr>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A provisional license issued pursuant to this section expires on the earlier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the date upon which the commissioner issues or denies the permanent license applied for;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ninety days from the date the provisional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If the information contained in a document filed with the commissioner is or becomes inaccurate or incomplete,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(N)</w:t>
      </w:r>
      <w:r w:rsidRPr="00E472E9">
        <w:rPr>
          <w:u w:color="000000" w:themeColor="text1"/>
        </w:rPr>
        <w:tab/>
        <w:t>All advertisements of mortgage loans must comply with the Truth in Lending Act, 15 U.S.C. 1601 et seq. and the South Carolina Consumer Protection Code, Title 37.</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150.</w:t>
      </w:r>
      <w:r w:rsidRPr="00E472E9">
        <w:rPr>
          <w:u w:color="000000" w:themeColor="text1"/>
        </w:rPr>
        <w:tab/>
        <w:t>(A)</w:t>
      </w:r>
      <w:r w:rsidRPr="00E472E9">
        <w:rPr>
          <w:u w:color="000000" w:themeColor="text1"/>
        </w:rPr>
        <w:tab/>
        <w:t>All licenses issued by the commissioner pursuant to this chapter expire annually on the thirty</w:t>
      </w:r>
      <w:r w:rsidRPr="00E472E9">
        <w:rPr>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472E9">
        <w:rPr>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sidRPr="00E472E9">
        <w:rPr>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472E9">
        <w:rPr>
          <w:u w:color="000000" w:themeColor="text1"/>
        </w:rPr>
        <w:noBreakHyphen/>
        <w:t>based criminal history record checks as the commissioner may require, a renewal fee as prescribed by the Board for each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for a licensed mortgage lender, an annual renewal fee of no more than eight hundred dollars and no more than one hundred fifty dollars for each branch office;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for a licensed loan originator, an annual fee of no more than fifty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(B)</w:t>
      </w:r>
      <w:r w:rsidRPr="00E472E9">
        <w:rPr>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At any time required by the commissioner, each person described in Section 37</w:t>
      </w:r>
      <w:r w:rsidRPr="00E472E9">
        <w:rPr>
          <w:u w:color="000000" w:themeColor="text1"/>
        </w:rPr>
        <w:noBreakHyphen/>
        <w:t>22</w:t>
      </w:r>
      <w:r w:rsidRPr="00E472E9">
        <w:rPr>
          <w:u w:color="000000" w:themeColor="text1"/>
        </w:rPr>
        <w:noBreakHyphen/>
        <w:t>140 shall furnish to the commissioner consent to a national and state fingerprint</w:t>
      </w:r>
      <w:r w:rsidRPr="00E472E9">
        <w:rPr>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sidRPr="00E472E9">
        <w:rPr>
          <w:u w:color="000000" w:themeColor="text1"/>
        </w:rPr>
        <w:noBreakHyphen/>
        <w:t>22</w:t>
      </w:r>
      <w:r w:rsidRPr="00E472E9">
        <w:rPr>
          <w:u w:color="000000" w:themeColor="text1"/>
        </w:rPr>
        <w:noBreakHyphen/>
        <w:t>200 are applicable to the acquiring person.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160.</w:t>
      </w:r>
      <w:r w:rsidRPr="00E472E9">
        <w:rPr>
          <w:u w:color="000000" w:themeColor="text1"/>
        </w:rPr>
        <w:tab/>
        <w:t>(A)</w:t>
      </w:r>
      <w:r w:rsidRPr="00E472E9">
        <w:rPr>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Continuing education credit may be granted only for the year in which the class is taken and may not be granted for the same course in successive years.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170.</w:t>
      </w:r>
      <w:r w:rsidRPr="00E472E9">
        <w:rPr>
          <w:u w:color="000000" w:themeColor="text1"/>
        </w:rPr>
        <w:tab/>
        <w:t xml:space="preserve"> 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472E9">
        <w:rPr>
          <w:u w:color="000000" w:themeColor="text1"/>
        </w:rPr>
        <w:noBreakHyphen/>
        <w:t>22</w:t>
      </w:r>
      <w:r w:rsidRPr="00E472E9">
        <w:rPr>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sidRPr="00E472E9">
        <w:rPr>
          <w:u w:color="000000" w:themeColor="text1"/>
        </w:rPr>
        <w:noBreakHyphen/>
        <w:t>22</w:t>
      </w:r>
      <w:r w:rsidRPr="00E472E9">
        <w:rPr>
          <w:u w:color="000000" w:themeColor="text1"/>
        </w:rPr>
        <w:noBreakHyphen/>
        <w:t>200 until the licensee complies with this section.  A licensee who operates as a sole proprietorship is a managing principal for the purposes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180.</w:t>
      </w:r>
      <w:r w:rsidRPr="00E472E9">
        <w:rPr>
          <w:u w:color="000000" w:themeColor="text1"/>
        </w:rPr>
        <w:tab/>
        <w:t>(A)</w:t>
      </w:r>
      <w:r w:rsidRPr="00E472E9">
        <w:rPr>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472E9">
        <w:rPr>
          <w:u w:color="000000" w:themeColor="text1"/>
        </w:rPr>
        <w:noBreakHyphen/>
        <w:t>five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lender licensed pursuant to this chapter shall display in plain view in its principal office and in each branch the license issued by the commissioner.  A loan originator licensed pursuant to this chapter shall display in each branch office in </w:t>
      </w:r>
      <w:r w:rsidRPr="00E472E9">
        <w:rPr>
          <w:u w:color="000000" w:themeColor="text1"/>
        </w:rPr>
        <w:lastRenderedPageBreak/>
        <w:t>which mortgage loans are originated a copy of the license issued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190.</w:t>
      </w:r>
      <w:r w:rsidRPr="00E472E9">
        <w:rPr>
          <w:u w:color="000000" w:themeColor="text1"/>
        </w:rPr>
        <w:tab/>
        <w:t>(A)</w:t>
      </w:r>
      <w:r w:rsidRPr="00E472E9">
        <w:rPr>
          <w:u w:color="000000" w:themeColor="text1"/>
        </w:rPr>
        <w:tab/>
        <w:t>In addition to the activities prohibited by other provisions of state or federal law, it is unlawful for a person licensed pursuant to this chapter, in the course of a mortgage loan origination, to:</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refuse improperly or fail to issue a satisfaction of a mortgage pursuant to Section 29</w:t>
      </w:r>
      <w:r w:rsidRPr="00E472E9">
        <w:rPr>
          <w:u w:color="000000" w:themeColor="text1"/>
        </w:rPr>
        <w:noBreakHyphen/>
        <w:t>3</w:t>
      </w:r>
      <w:r w:rsidRPr="00E472E9">
        <w:rPr>
          <w:u w:color="000000" w:themeColor="text1"/>
        </w:rPr>
        <w:noBreakHyphen/>
        <w:t>310;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pay, receive, or collect in whole or in part any commission, fee, or other compensation for a mortgage loan origination in violation of this chapter including any unlicensed person other than an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charge or collect a fee or rate of interest or to make or service a mortgage loan with terms or conditions or in a manner contrary to the provisions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fail to disburse funds in good faith and in accordance with a written commitment or agreement to make a mortgage loan that has been accepted by the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472E9">
        <w:rPr>
          <w:u w:color="000000" w:themeColor="text1"/>
        </w:rPr>
        <w:noBreakHyphen/>
        <w:t>5</w:t>
      </w:r>
      <w:r w:rsidRPr="00E472E9">
        <w:rPr>
          <w:u w:color="000000" w:themeColor="text1"/>
        </w:rPr>
        <w:noBreakHyphen/>
        <w:t>108, or that constitutes a fraud upon a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requested from the third party in writing by the mortgage lender or an employee of the mortgage lender;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(b)</w:t>
      </w:r>
      <w:r w:rsidRPr="00E472E9">
        <w:rPr>
          <w:u w:color="000000" w:themeColor="text1"/>
        </w:rPr>
        <w:tab/>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take a security interest in a borrower’s principal dwelling where the amount of the mortgage loan is less than five thousand dollars;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fail to provide disclosures as required by state or federal law or collect any fee before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(15)</w:t>
      </w:r>
      <w:r w:rsidRPr="00E472E9">
        <w:rPr>
          <w:u w:color="000000" w:themeColor="text1"/>
        </w:rPr>
        <w:tab/>
        <w:t>fail to comply with this chapter or other state or federal law including rules and regulations applicable to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(16)</w:t>
      </w:r>
      <w:r w:rsidRPr="00E472E9">
        <w:rPr>
          <w:u w:color="000000" w:themeColor="text1"/>
        </w:rPr>
        <w:tab/>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(17)</w:t>
      </w:r>
      <w:r w:rsidRPr="00E472E9">
        <w:rPr>
          <w:u w:color="000000" w:themeColor="text1"/>
        </w:rPr>
        <w:tab/>
        <w:t xml:space="preserve">use any trade name or insignia of membership in an organization of which the licensee is not a member or advertise falsely through any material including, but not limited to, business card, stationary, or signage concerning a designation or </w:t>
      </w:r>
      <w:r w:rsidRPr="00E472E9">
        <w:rPr>
          <w:u w:color="000000" w:themeColor="text1"/>
        </w:rPr>
        <w:lastRenderedPageBreak/>
        <w:t>certification of special education, credentials, trade organization membership, or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A violation of a state or federal law applicable to a business covered by this chapter is a violation of this chapter and may be enforced by the commissioner.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200.</w:t>
      </w:r>
      <w:r w:rsidRPr="00E472E9">
        <w:rPr>
          <w:u w:color="000000" w:themeColor="text1"/>
        </w:rPr>
        <w:tab/>
        <w:t>(A)</w:t>
      </w:r>
      <w:r w:rsidRPr="00E472E9">
        <w:rPr>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t>has violated or failed to comply with a provision of this chapter or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(d)</w:t>
      </w:r>
      <w:r w:rsidRPr="00E472E9">
        <w:rPr>
          <w:u w:color="000000" w:themeColor="text1"/>
        </w:rPr>
        <w:tab/>
        <w:t>is permanently or temporarily enjoined by a court of competent jurisdiction from engaging in or continuing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(e)</w:t>
      </w:r>
      <w:r w:rsidRPr="00E472E9">
        <w:rPr>
          <w:u w:color="000000" w:themeColor="text1"/>
        </w:rPr>
        <w:tab/>
        <w:t>is the subject of an order of the commissioner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(f)</w:t>
      </w:r>
      <w:r w:rsidRPr="00E472E9">
        <w:rPr>
          <w:u w:color="000000" w:themeColor="text1"/>
        </w:rPr>
        <w:tab/>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(g)</w:t>
      </w:r>
      <w:r w:rsidRPr="00E472E9">
        <w:rPr>
          <w:u w:color="000000" w:themeColor="text1"/>
        </w:rPr>
        <w:tab/>
        <w:t>does not meet the qualifications or the financial responsibility, character, or general fitness requirements, or a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color="000000" w:themeColor="text1"/>
        </w:rPr>
        <w:tab/>
        <w:t>(h)</w:t>
      </w:r>
      <w:r w:rsidRPr="00E472E9">
        <w:rPr>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(i)</w:t>
      </w:r>
      <w:r w:rsidRPr="00E472E9">
        <w:rPr>
          <w:u w:color="000000" w:themeColor="text1"/>
        </w:rPr>
        <w:tab/>
      </w:r>
      <w:r w:rsidRPr="00E472E9">
        <w:rPr>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(j)</w:t>
      </w:r>
      <w:r w:rsidRPr="00E472E9">
        <w:rPr>
          <w:u w:color="000000" w:themeColor="text1"/>
        </w:rPr>
        <w:tab/>
      </w:r>
      <w:r w:rsidRPr="00E472E9">
        <w:rPr>
          <w:u w:color="000000" w:themeColor="text1"/>
        </w:rPr>
        <w:tab/>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472E9">
        <w:rPr>
          <w:u w:color="000000" w:themeColor="text1"/>
        </w:rPr>
        <w:noBreakHyphen/>
        <w:t>22</w:t>
      </w:r>
      <w:r w:rsidRPr="00E472E9">
        <w:rPr>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472E9">
        <w:rPr>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Unless otherwise provided, all actions and hearings pursuant to this chapter are governed by 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472E9">
        <w:rPr>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(H)</w:t>
      </w:r>
      <w:r w:rsidRPr="00E472E9">
        <w:rPr>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(I)</w:t>
      </w:r>
      <w:r w:rsidRPr="00E472E9">
        <w:rPr>
          <w:u w:color="000000" w:themeColor="text1"/>
        </w:rPr>
        <w:tab/>
        <w:t>The commissioner, at the licensee’s expense, may conduct routine examinations of the books and records of a licensee to determine compliance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(J)</w:t>
      </w:r>
      <w:r w:rsidRPr="00E472E9">
        <w:rPr>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(K)</w:t>
      </w:r>
      <w:r w:rsidRPr="00E472E9">
        <w:rPr>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(L)</w:t>
      </w:r>
      <w:r w:rsidRPr="00E472E9">
        <w:rPr>
          <w:u w:color="000000" w:themeColor="text1"/>
        </w:rPr>
        <w:tab/>
        <w:t xml:space="preserve">If the commissioner finds that the managing principal, branch manager, or loan originator of a licensee had knowledge of, </w:t>
      </w:r>
      <w:r w:rsidRPr="00E472E9">
        <w:rPr>
          <w:u w:color="000000" w:themeColor="text1"/>
        </w:rPr>
        <w:lastRenderedPageBreak/>
        <w:t>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(M)</w:t>
      </w:r>
      <w:r w:rsidRPr="00E472E9">
        <w:rPr>
          <w:u w:color="000000" w:themeColor="text1"/>
        </w:rPr>
        <w:tab/>
        <w:t>Orders issued by the commissioner or by the Administrative Law Court pursuant to this chapter must be reported by the commissioner to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210.</w:t>
      </w:r>
      <w:r w:rsidRPr="00E472E9">
        <w:rPr>
          <w:u w:color="000000" w:themeColor="text1"/>
        </w:rPr>
        <w:tab/>
        <w:t>(A)</w:t>
      </w:r>
      <w:r w:rsidRPr="00E472E9">
        <w:rPr>
          <w:u w:color="000000" w:themeColor="text1"/>
        </w:rPr>
        <w:tab/>
        <w:t>The commissioner shall keep a list of all applicants for licensure pursuant to this chapter which includes the date of application, name, and place of residence and whether the license was granted or refused.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(C)(1)</w:t>
      </w:r>
      <w:r w:rsidRPr="00E472E9">
        <w:rPr>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472E9">
        <w:rPr>
          <w:u w:color="000000" w:themeColor="text1"/>
        </w:rPr>
        <w:noBreakHyphen/>
        <w:t xml:space="preserve">first of each year its mortgage log data and the data </w:t>
      </w:r>
      <w:r w:rsidRPr="00E472E9">
        <w:rPr>
          <w:u w:color="000000" w:themeColor="text1"/>
        </w:rPr>
        <w:lastRenderedPageBreak/>
        <w:t>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(G)</w:t>
      </w:r>
      <w:r w:rsidRPr="00E472E9">
        <w:rPr>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220.</w:t>
      </w:r>
      <w:r w:rsidRPr="00E472E9">
        <w:rPr>
          <w:u w:color="000000" w:themeColor="text1"/>
        </w:rPr>
        <w:tab/>
        <w:t>(A)</w:t>
      </w:r>
      <w:r w:rsidRPr="00E472E9">
        <w:rPr>
          <w:u w:color="000000" w:themeColor="text1"/>
        </w:rPr>
        <w:tab/>
        <w:t xml:space="preserve">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w:t>
      </w:r>
      <w:r w:rsidRPr="00E472E9">
        <w:rPr>
          <w:u w:color="000000" w:themeColor="text1"/>
        </w:rPr>
        <w:lastRenderedPageBreak/>
        <w:t>given free access to the records wherever located and the licensee pays the reasonable cost of their examination.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On or before March thirty</w:t>
      </w:r>
      <w:r w:rsidRPr="00E472E9">
        <w:rPr>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mortgage loan report shall include, but is not limited to, the total number and dollar amounts in connection with all mortgage loans, of:</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first and subordinate lien loans originated by licensee and closed in the name of another party;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first and subordinate lien loans originated by another party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first and subordinate lien loans originated by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first and subordinate lien loans originated by and closed in the name of another party but funded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loans purchased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(6)</w:t>
      </w:r>
      <w:r w:rsidRPr="00E472E9">
        <w:rPr>
          <w:u w:color="000000" w:themeColor="text1"/>
        </w:rPr>
        <w:tab/>
        <w:t>first and subordinate lien loans serviced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loans owned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loans sold with and without servicing rights;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 xml:space="preserve">loans paid off before and at maturity;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unpaid loans at the beginning and end of the reporting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(11)</w:t>
      </w:r>
      <w:r w:rsidRPr="00E472E9">
        <w:rPr>
          <w:u w:color="000000" w:themeColor="text1"/>
        </w:rPr>
        <w:tab/>
        <w:t>delinquent loans that are 30</w:t>
      </w:r>
      <w:r w:rsidRPr="00E472E9">
        <w:rPr>
          <w:u w:color="000000" w:themeColor="text1"/>
        </w:rPr>
        <w:noBreakHyphen/>
        <w:t>59, 60</w:t>
      </w:r>
      <w:r w:rsidRPr="00E472E9">
        <w:rPr>
          <w:u w:color="000000" w:themeColor="text1"/>
        </w:rPr>
        <w:noBreakHyphen/>
        <w:t>89, and ninety days or more delinquent, of all the loans the licensee owned as of December thirty</w:t>
      </w:r>
      <w:r w:rsidRPr="00E472E9">
        <w:rPr>
          <w:u w:color="000000" w:themeColor="text1"/>
        </w:rPr>
        <w:noBreakHyphen/>
        <w:t>first;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(12)</w:t>
      </w:r>
      <w:r w:rsidRPr="00E472E9">
        <w:rPr>
          <w:u w:color="000000" w:themeColor="text1"/>
        </w:rPr>
        <w:tab/>
        <w:t>loans in foreclosure as of December thirty</w:t>
      </w:r>
      <w:r w:rsidRPr="00E472E9">
        <w:rPr>
          <w:u w:color="000000" w:themeColor="text1"/>
        </w:rPr>
        <w:noBreakHyphen/>
        <w:t>first and foreclosed in the previous calendar year by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(13)</w:t>
      </w:r>
      <w:r w:rsidRPr="00E472E9">
        <w:rPr>
          <w:u w:color="000000" w:themeColor="text1"/>
        </w:rPr>
        <w:tab/>
        <w:t>mortgage loans charged against reserve for loan losses as a result of foreclosures during the reporting year;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(14)</w:t>
      </w:r>
      <w:r w:rsidRPr="00E472E9">
        <w:rPr>
          <w:u w:color="000000" w:themeColor="text1"/>
        </w:rPr>
        <w:tab/>
        <w:t>loans repurchased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(E)</w:t>
      </w:r>
      <w:r w:rsidRPr="00E472E9">
        <w:rPr>
          <w:u w:color="000000" w:themeColor="text1"/>
        </w:rPr>
        <w:tab/>
        <w:t>Information contained in annual reports is confidential and may be published only in composite form.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230.</w:t>
      </w:r>
      <w:r w:rsidRPr="00E472E9">
        <w:rPr>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240.</w:t>
      </w:r>
      <w:r w:rsidRPr="00E472E9">
        <w:rPr>
          <w:u w:color="000000" w:themeColor="text1"/>
        </w:rPr>
        <w:tab/>
        <w:t>(A)</w:t>
      </w:r>
      <w:r w:rsidRPr="00E472E9">
        <w:rPr>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w:t>
      </w:r>
      <w:r w:rsidRPr="00E472E9">
        <w:rPr>
          <w:u w:color="000000" w:themeColor="text1"/>
        </w:rPr>
        <w:lastRenderedPageBreak/>
        <w:t>privileged, in accordance with applicable state and federal guidelines.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250.</w:t>
      </w:r>
      <w:r w:rsidRPr="00E472E9">
        <w:rPr>
          <w:u w:color="000000" w:themeColor="text1"/>
        </w:rPr>
        <w:tab/>
        <w:t>All funds specified in this chapter must be paid to the commissioner, must be used to implement the provisions of this chapter, and are nonrefundable.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260.</w:t>
      </w:r>
      <w:r w:rsidRPr="00E472E9">
        <w:rPr>
          <w:u w:color="000000" w:themeColor="text1"/>
        </w:rPr>
        <w:tab/>
        <w:t xml:space="preserve"> (A)</w:t>
      </w:r>
      <w:r w:rsidRPr="00E472E9">
        <w:rPr>
          <w:u w:color="000000" w:themeColor="text1"/>
        </w:rPr>
        <w:tab/>
        <w:t>The commissioner may promulgate regulations necessary to effectuate the purposes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37</w:t>
      </w:r>
      <w:r w:rsidRPr="00E472E9">
        <w:rPr>
          <w:u w:color="000000" w:themeColor="text1"/>
        </w:rPr>
        <w:noBreakHyphen/>
        <w:t>22</w:t>
      </w:r>
      <w:r w:rsidRPr="00E472E9">
        <w:rPr>
          <w:u w:color="000000" w:themeColor="text1"/>
        </w:rPr>
        <w:noBreakHyphen/>
        <w:t>270.</w:t>
      </w:r>
      <w:r w:rsidRPr="00E472E9">
        <w:rPr>
          <w:u w:color="000000" w:themeColor="text1"/>
        </w:rPr>
        <w:tab/>
        <w:t xml:space="preserve"> (A)</w:t>
      </w:r>
      <w:r w:rsidRPr="00E472E9">
        <w:rPr>
          <w:u w:color="000000" w:themeColor="text1"/>
        </w:rPr>
        <w:tab/>
        <w:t>The commissioner may participate in a Nationwide Mortgage Licensing System and Registry and may: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facilitate and participate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enter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contract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sidRPr="00E472E9">
        <w:rPr>
          <w:u w:color="000000" w:themeColor="text1"/>
        </w:rPr>
        <w:noBreakHyphen/>
        <w:t>22</w:t>
      </w:r>
      <w:r w:rsidRPr="00E472E9">
        <w:rPr>
          <w:u w:color="000000" w:themeColor="text1"/>
        </w:rPr>
        <w:noBreakHyphen/>
        <w:t>140 and 37</w:t>
      </w:r>
      <w:r w:rsidRPr="00E472E9">
        <w:rPr>
          <w:u w:color="000000" w:themeColor="text1"/>
        </w:rPr>
        <w:noBreakHyphen/>
        <w:t>22</w:t>
      </w:r>
      <w:r w:rsidRPr="00E472E9">
        <w:rPr>
          <w:u w:color="000000" w:themeColor="text1"/>
        </w:rPr>
        <w:noBreakHyphen/>
        <w:t>240;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(5)</w:t>
      </w:r>
      <w:r w:rsidRPr="00E472E9">
        <w:rPr>
          <w:u w:color="000000" w:themeColor="text1"/>
        </w:rPr>
        <w:tab/>
        <w:t>authorize the Nationwide Mortgage Licensing System and Registry to collect credit reports on the commissioner’s behalf for all licensees in accordance with Section 37</w:t>
      </w:r>
      <w:r w:rsidRPr="00E472E9">
        <w:rPr>
          <w:u w:color="000000" w:themeColor="text1"/>
        </w:rPr>
        <w:noBreakHyphen/>
        <w:t>22</w:t>
      </w:r>
      <w:r w:rsidRPr="00E472E9">
        <w:rPr>
          <w:u w:color="000000" w:themeColor="text1"/>
        </w:rPr>
        <w:noBreakHyphen/>
        <w:t>140;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(6)</w:t>
      </w:r>
      <w:r w:rsidRPr="00E472E9">
        <w:rPr>
          <w:u w:color="000000" w:themeColor="text1"/>
        </w:rPr>
        <w:tab/>
        <w:t>require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(7)</w:t>
      </w:r>
      <w:r w:rsidRPr="00E472E9">
        <w:rPr>
          <w:u w:color="000000" w:themeColor="text1"/>
        </w:rPr>
        <w:tab/>
        <w:t>require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(8)</w:t>
      </w:r>
      <w:r w:rsidRPr="00E472E9">
        <w:rPr>
          <w:u w:color="000000" w:themeColor="text1"/>
        </w:rPr>
        <w:tab/>
        <w:t>provide information to and receive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(9)</w:t>
      </w:r>
      <w:r w:rsidRPr="00E472E9">
        <w:rPr>
          <w:u w:color="000000" w:themeColor="text1"/>
        </w:rPr>
        <w:tab/>
        <w:t>authorize a third party to collect funds associated with licensure on behalf of the commissioner;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(10)</w:t>
      </w:r>
      <w:r w:rsidRPr="00E472E9">
        <w:rPr>
          <w:u w:color="000000" w:themeColor="text1"/>
        </w:rPr>
        <w:tab/>
        <w:t>authorize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472E9">
        <w:rPr>
          <w:u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(E)</w:t>
      </w:r>
      <w:r w:rsidRPr="00E472E9">
        <w:rPr>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(F)</w:t>
      </w:r>
      <w:r w:rsidRPr="00E472E9">
        <w:rPr>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472E9">
        <w:rPr>
          <w:u w:color="000000" w:themeColor="text1"/>
        </w:rPr>
        <w:noBreakHyphen/>
        <w:t>based criminal histories and record checks.”</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3.A.</w:t>
      </w:r>
      <w:r w:rsidRPr="00E472E9">
        <w:rPr>
          <w:u w:color="000000" w:themeColor="text1"/>
        </w:rPr>
        <w:tab/>
        <w:t>Section 34</w:t>
      </w:r>
      <w:r w:rsidRPr="00E472E9">
        <w:rPr>
          <w:u w:color="000000" w:themeColor="text1"/>
        </w:rPr>
        <w:noBreakHyphen/>
        <w:t>1</w:t>
      </w:r>
      <w:r w:rsidRPr="00E472E9">
        <w:rPr>
          <w:u w:color="000000" w:themeColor="text1"/>
        </w:rPr>
        <w:noBreakHyphen/>
        <w:t>20 of the 1976 Code, as last amended by Act 252 of 2006,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rPr>
          <w:u w:color="000000" w:themeColor="text1"/>
        </w:rPr>
        <w:tab/>
        <w:t>“Section 34</w:t>
      </w:r>
      <w:r w:rsidRPr="00E472E9">
        <w:rPr>
          <w:u w:color="000000" w:themeColor="text1"/>
        </w:rPr>
        <w:noBreakHyphen/>
        <w:t>1</w:t>
      </w:r>
      <w:r w:rsidRPr="00E472E9">
        <w:rPr>
          <w:u w:color="000000" w:themeColor="text1"/>
        </w:rPr>
        <w:noBreakHyphen/>
        <w:t>20.</w:t>
      </w:r>
      <w:r w:rsidRPr="00E472E9">
        <w:rPr>
          <w:u w:color="000000" w:themeColor="text1"/>
        </w:rPr>
        <w:tab/>
      </w:r>
      <w:r w:rsidRPr="00E472E9">
        <w:t xml:space="preserve">The State Board of Financial Institutions is composed of </w:t>
      </w:r>
      <w:r w:rsidRPr="00E472E9">
        <w:rPr>
          <w:strike/>
        </w:rPr>
        <w:t>ten</w:t>
      </w:r>
      <w:r w:rsidRPr="00E472E9">
        <w:t xml:space="preserve"> </w:t>
      </w:r>
      <w:r w:rsidRPr="00E472E9">
        <w:rPr>
          <w:u w:val="single"/>
        </w:rPr>
        <w:t>eleven</w:t>
      </w:r>
      <w:r w:rsidRPr="00E472E9">
        <w:t xml:space="preserve"> members, one of whom is the State Treasurer as an ex officio member and as the chairman.  The remaining </w:t>
      </w:r>
      <w:r w:rsidRPr="00E472E9">
        <w:rPr>
          <w:strike/>
        </w:rPr>
        <w:t>nine</w:t>
      </w:r>
      <w:r w:rsidRPr="00E472E9">
        <w:t xml:space="preserve"> </w:t>
      </w:r>
      <w:r w:rsidRPr="00E472E9">
        <w:rPr>
          <w:u w:val="single"/>
        </w:rPr>
        <w:t>ten</w:t>
      </w:r>
      <w:r w:rsidRPr="00E472E9">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472E9">
        <w:rPr>
          <w:u w:val="single"/>
        </w:rPr>
        <w:t>one must be engaged in the mortgage lending business and recommended by the Mortgage Bankers Association of the Carolinas,</w:t>
      </w:r>
      <w:r w:rsidRPr="00E472E9">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472E9">
        <w:noBreakHyphen/>
        <w:t>year terms.  The association which is to provide a member to fill a vacancy on the board, except for a consumer representative, shall submit three names, from three different institutions, from which the Governor shall select one.”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2E9">
        <w:t>B.</w:t>
      </w:r>
      <w:r w:rsidRPr="00E472E9">
        <w:tab/>
      </w:r>
      <w:r w:rsidRPr="00E472E9">
        <w:tab/>
        <w:t>Section 34</w:t>
      </w:r>
      <w:r w:rsidRPr="00E472E9">
        <w:noBreakHyphen/>
        <w:t>1</w:t>
      </w:r>
      <w:r w:rsidRPr="00E472E9">
        <w:noBreakHyphen/>
        <w:t>110(A) of the 1976 Code, as last amended by Act 42 of 1999, is further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tab/>
        <w:t>“</w:t>
      </w:r>
      <w:r w:rsidRPr="00E472E9">
        <w:rPr>
          <w:szCs w:val="24"/>
        </w:rPr>
        <w:t>(A)</w:t>
      </w:r>
      <w:r w:rsidRPr="00E472E9">
        <w:rPr>
          <w:szCs w:val="24"/>
        </w:rPr>
        <w:tab/>
        <w:t xml:space="preserve"> Notwithstanding any other provision of law and in addition to all of the powers granted under Chapters 1 through 31 </w:t>
      </w:r>
      <w:r w:rsidRPr="00E472E9">
        <w:rPr>
          <w:strike/>
          <w:szCs w:val="24"/>
        </w:rPr>
        <w:t>of</w:t>
      </w:r>
      <w:r w:rsidRPr="00E472E9">
        <w:rPr>
          <w:szCs w:val="24"/>
        </w:rPr>
        <w:t xml:space="preserve"> </w:t>
      </w:r>
      <w:r w:rsidRPr="00E472E9">
        <w:rPr>
          <w:szCs w:val="24"/>
          <w:u w:val="single"/>
        </w:rPr>
        <w:t>,</w:t>
      </w:r>
      <w:r w:rsidRPr="00E472E9">
        <w:rPr>
          <w:szCs w:val="24"/>
        </w:rPr>
        <w:t xml:space="preserve"> Title 34 and Chapter 3 </w:t>
      </w:r>
      <w:r w:rsidRPr="00E472E9">
        <w:rPr>
          <w:strike/>
          <w:szCs w:val="24"/>
        </w:rPr>
        <w:t>of</w:t>
      </w:r>
      <w:r w:rsidRPr="00E472E9">
        <w:rPr>
          <w:szCs w:val="24"/>
        </w:rPr>
        <w:t xml:space="preserve"> </w:t>
      </w:r>
      <w:r w:rsidRPr="00E472E9">
        <w:rPr>
          <w:szCs w:val="24"/>
          <w:u w:val="single"/>
        </w:rPr>
        <w:t>,</w:t>
      </w:r>
      <w:r w:rsidRPr="00E472E9">
        <w:rPr>
          <w:szCs w:val="24"/>
        </w:rPr>
        <w:t xml:space="preserve"> Title 37, the State Board of Financial Institutions, by regulation or by issuing operational instructions, may permit: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(1)</w:t>
      </w:r>
      <w:r w:rsidRPr="00E472E9">
        <w:rPr>
          <w:szCs w:val="24"/>
        </w:rPr>
        <w:tab/>
        <w:t>state</w:t>
      </w:r>
      <w:r w:rsidRPr="00E472E9">
        <w:rPr>
          <w:szCs w:val="24"/>
        </w:rPr>
        <w:noBreakHyphen/>
        <w:t>chartered banks to engage in any activity authorized for national banks by federal law or regulation of the Comptroller of the Currency or for state</w:t>
      </w:r>
      <w:r w:rsidRPr="00E472E9">
        <w:rPr>
          <w:szCs w:val="24"/>
        </w:rPr>
        <w:noBreakHyphen/>
        <w:t xml:space="preserve">chartered savings and loan associations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(2)</w:t>
      </w:r>
      <w:r w:rsidRPr="00E472E9">
        <w:rPr>
          <w:szCs w:val="24"/>
        </w:rPr>
        <w:tab/>
        <w:t>state</w:t>
      </w:r>
      <w:r w:rsidRPr="00E472E9">
        <w:rPr>
          <w:szCs w:val="24"/>
        </w:rPr>
        <w:noBreakHyphen/>
        <w:t>chartered savings and loan associations to engage in any activity authorized for federally</w:t>
      </w:r>
      <w:r w:rsidRPr="00E472E9">
        <w:rPr>
          <w:strike/>
          <w:szCs w:val="24"/>
        </w:rPr>
        <w:noBreakHyphen/>
      </w:r>
      <w:r w:rsidRPr="00E472E9">
        <w:rPr>
          <w:szCs w:val="24"/>
        </w:rPr>
        <w:t xml:space="preserve">chartered savings and loan associations by federal law or regulation of the Office of Thrift </w:t>
      </w:r>
      <w:r w:rsidRPr="00E472E9">
        <w:rPr>
          <w:szCs w:val="24"/>
        </w:rPr>
        <w:lastRenderedPageBreak/>
        <w:t>Supervision or for state</w:t>
      </w:r>
      <w:r w:rsidRPr="00E472E9">
        <w:rPr>
          <w:szCs w:val="24"/>
        </w:rPr>
        <w:noBreakHyphen/>
        <w:t xml:space="preserve">chartered banks by this title or regulation or operational instruction of the State Board of Financial Institutions;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t>(3)</w:t>
      </w:r>
      <w:r w:rsidRPr="00E472E9">
        <w:rPr>
          <w:szCs w:val="24"/>
        </w:rPr>
        <w:tab/>
        <w:t>cooperative credit unions to engage in any activity authorized for federally</w:t>
      </w:r>
      <w:r w:rsidRPr="00E472E9">
        <w:rPr>
          <w:strike/>
          <w:szCs w:val="24"/>
        </w:rPr>
        <w:noBreakHyphen/>
      </w:r>
      <w:r w:rsidRPr="00E472E9">
        <w:rPr>
          <w:szCs w:val="24"/>
        </w:rPr>
        <w:t xml:space="preserve">chartered credit unions by federal law or by regulation of the National Credit Union Administration; </w:t>
      </w:r>
      <w:r w:rsidRPr="00E472E9">
        <w:rPr>
          <w:strike/>
          <w:szCs w:val="24"/>
        </w:rPr>
        <w:t>and</w:t>
      </w:r>
      <w:r w:rsidRPr="00E472E9">
        <w:rPr>
          <w:szCs w:val="24"/>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72E9">
        <w:rPr>
          <w:szCs w:val="24"/>
        </w:rPr>
        <w:tab/>
      </w:r>
      <w:r w:rsidRPr="00E472E9">
        <w:rPr>
          <w:szCs w:val="24"/>
        </w:rPr>
        <w:tab/>
        <w:t>(4)</w:t>
      </w:r>
      <w:r w:rsidRPr="00E472E9">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472E9">
        <w:rPr>
          <w:strike/>
          <w:szCs w:val="24"/>
        </w:rPr>
        <w:t>.</w:t>
      </w:r>
      <w:r w:rsidRPr="00E472E9">
        <w:rPr>
          <w:szCs w:val="24"/>
        </w:rPr>
        <w:t xml:space="preserve"> </w:t>
      </w:r>
      <w:r w:rsidRPr="00E472E9">
        <w:rPr>
          <w:szCs w:val="24"/>
          <w:u w:val="single"/>
        </w:rPr>
        <w:t xml:space="preserve">;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72E9">
        <w:rPr>
          <w:szCs w:val="24"/>
        </w:rPr>
        <w:tab/>
      </w:r>
      <w:r w:rsidRPr="00E472E9">
        <w:rPr>
          <w:szCs w:val="24"/>
        </w:rPr>
        <w:tab/>
      </w:r>
      <w:r w:rsidRPr="00E472E9">
        <w:rPr>
          <w:szCs w:val="24"/>
          <w:u w:val="single"/>
        </w:rPr>
        <w:t>(5)</w:t>
      </w:r>
      <w:r w:rsidRPr="00E472E9">
        <w:rPr>
          <w:szCs w:val="24"/>
        </w:rPr>
        <w:tab/>
      </w:r>
      <w:r w:rsidRPr="00E472E9">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472E9">
        <w:rPr>
          <w:szCs w:val="24"/>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4.A.</w:t>
      </w:r>
      <w:r w:rsidRPr="00E472E9">
        <w:rPr>
          <w:u w:color="000000" w:themeColor="text1"/>
        </w:rPr>
        <w:tab/>
        <w:t>Section 37</w:t>
      </w:r>
      <w:r w:rsidRPr="00E472E9">
        <w:rPr>
          <w:u w:color="000000" w:themeColor="text1"/>
        </w:rPr>
        <w:noBreakHyphen/>
        <w:t>1</w:t>
      </w:r>
      <w:r w:rsidRPr="00E472E9">
        <w:rPr>
          <w:u w:color="000000" w:themeColor="text1"/>
        </w:rPr>
        <w:noBreakHyphen/>
        <w:t>301(29)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“(29)</w:t>
      </w:r>
      <w:r w:rsidRPr="00E472E9">
        <w:rPr>
          <w:u w:color="000000" w:themeColor="text1"/>
        </w:rPr>
        <w:tab/>
        <w:t xml:space="preserve">‘Licensee’ means </w:t>
      </w:r>
      <w:r w:rsidRPr="00E472E9">
        <w:rPr>
          <w:strike/>
          <w:u w:color="000000" w:themeColor="text1"/>
        </w:rPr>
        <w:t>a supervised lender licensed under Section 37</w:t>
      </w:r>
      <w:r w:rsidRPr="00E472E9">
        <w:rPr>
          <w:strike/>
          <w:u w:color="000000" w:themeColor="text1"/>
        </w:rPr>
        <w:noBreakHyphen/>
        <w:t>3</w:t>
      </w:r>
      <w:r w:rsidRPr="00E472E9">
        <w:rPr>
          <w:strike/>
          <w:u w:color="000000" w:themeColor="text1"/>
        </w:rPr>
        <w:noBreakHyphen/>
        <w:t>503</w:t>
      </w:r>
      <w:r w:rsidRPr="00E472E9">
        <w:rPr>
          <w:u w:color="000000" w:themeColor="text1"/>
        </w:rPr>
        <w:t xml:space="preserve"> </w:t>
      </w:r>
      <w:r w:rsidRPr="00E472E9">
        <w:rPr>
          <w:u w:val="single" w:color="000000" w:themeColor="text1"/>
        </w:rPr>
        <w:t>a person licensed pursuant to this title</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B.</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105(3)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Loans excluded from the definition of a ‘consumer loan’ pursuant to subsection (1) also are subject to the provisions of </w:t>
      </w:r>
      <w:r w:rsidRPr="00E472E9">
        <w:rPr>
          <w:u w:val="single" w:color="000000" w:themeColor="text1"/>
        </w:rPr>
        <w:t xml:space="preserve">Chapter 7, </w:t>
      </w:r>
      <w:r w:rsidRPr="00E472E9">
        <w:rPr>
          <w:u w:color="000000" w:themeColor="text1"/>
        </w:rPr>
        <w:t xml:space="preserve">Chapter 10, </w:t>
      </w:r>
      <w:r w:rsidRPr="00E472E9">
        <w:rPr>
          <w:u w:val="single" w:color="000000" w:themeColor="text1"/>
        </w:rPr>
        <w:t>Chapter 22, and Chapter 23</w:t>
      </w:r>
      <w:r w:rsidRPr="00E472E9">
        <w:rPr>
          <w:u w:color="000000" w:themeColor="text1"/>
        </w:rPr>
        <w:t xml:space="preserve"> of this title.”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C.</w:t>
      </w:r>
      <w:r w:rsidRPr="00E472E9">
        <w:rPr>
          <w:u w:color="000000" w:themeColor="text1"/>
        </w:rPr>
        <w:tab/>
      </w:r>
      <w:r w:rsidRPr="00E472E9">
        <w:rPr>
          <w:u w:color="000000" w:themeColor="text1"/>
        </w:rPr>
        <w:tab/>
        <w:t>Section 37</w:t>
      </w:r>
      <w:r w:rsidRPr="00E472E9">
        <w:rPr>
          <w:u w:color="000000" w:themeColor="text1"/>
        </w:rPr>
        <w:noBreakHyphen/>
        <w:t>3</w:t>
      </w:r>
      <w:r w:rsidRPr="00E472E9">
        <w:rPr>
          <w:u w:color="000000" w:themeColor="text1"/>
        </w:rPr>
        <w:noBreakHyphen/>
        <w:t>501(1)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‘Supervised loan’ means a consumer loan in which the rate of the loan finance charge exceeds twelve percent per year as determined according to the provisions on the loan finance charge for consumer loans (Section 37</w:t>
      </w:r>
      <w:r w:rsidRPr="00E472E9">
        <w:rPr>
          <w:u w:color="000000" w:themeColor="text1"/>
        </w:rPr>
        <w:noBreakHyphen/>
        <w:t>3</w:t>
      </w:r>
      <w:r w:rsidRPr="00E472E9">
        <w:rPr>
          <w:u w:color="000000" w:themeColor="text1"/>
        </w:rPr>
        <w:noBreakHyphen/>
        <w:t xml:space="preserve">201).  </w:t>
      </w:r>
      <w:r w:rsidRPr="00E472E9">
        <w:rPr>
          <w:u w:val="single" w:color="000000" w:themeColor="text1"/>
        </w:rPr>
        <w:t>A supervised loan does not include a mortgage loan as defined in Section 37</w:t>
      </w:r>
      <w:r w:rsidRPr="00E472E9">
        <w:rPr>
          <w:u w:val="single" w:color="000000" w:themeColor="text1"/>
        </w:rPr>
        <w:noBreakHyphen/>
        <w:t>22</w:t>
      </w:r>
      <w:r w:rsidRPr="00E472E9">
        <w:rPr>
          <w:u w:val="single" w:color="000000" w:themeColor="text1"/>
        </w:rPr>
        <w:noBreakHyphen/>
        <w:t>110(29).</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D.</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20(9), (10) and (12) of the 1976 Code, as added by Act 42 of 2003,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“(9)</w:t>
      </w:r>
      <w:r w:rsidRPr="00E472E9">
        <w:rPr>
          <w:u w:color="000000" w:themeColor="text1"/>
        </w:rPr>
        <w:tab/>
        <w:t>‘High</w:t>
      </w:r>
      <w:r w:rsidRPr="00E472E9">
        <w:rPr>
          <w:u w:color="000000" w:themeColor="text1"/>
        </w:rPr>
        <w:noBreakHyphen/>
        <w:t>cost home loan’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(a)</w:t>
      </w:r>
      <w:r w:rsidRPr="00E472E9">
        <w:rPr>
          <w:u w:color="000000" w:themeColor="text1"/>
        </w:rPr>
        <w:tab/>
        <w:t>a loan, other than an open</w:t>
      </w:r>
      <w:r w:rsidRPr="00E472E9">
        <w:rPr>
          <w:u w:color="000000" w:themeColor="text1"/>
        </w:rPr>
        <w:noBreakHyphen/>
        <w:t xml:space="preserve">end credit plan or a reverse mortgage transaction, in which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(a)</w:t>
      </w:r>
      <w:r w:rsidRPr="00E472E9">
        <w:rPr>
          <w:u w:val="single" w:color="000000" w:themeColor="text1"/>
        </w:rPr>
        <w:t>(i)</w:t>
      </w:r>
      <w:r w:rsidRPr="00E472E9">
        <w:rPr>
          <w:u w:color="000000" w:themeColor="text1"/>
        </w:rPr>
        <w:tab/>
        <w:t>principal amount of the loan does not exceed the conforming loan size limit for a single</w:t>
      </w:r>
      <w:r w:rsidRPr="00E472E9">
        <w:rPr>
          <w:u w:color="000000" w:themeColor="text1"/>
        </w:rPr>
        <w:noBreakHyphen/>
        <w:t xml:space="preserve">family dwelling as established from time to time by the Federal National Mortgage Association;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(b)</w:t>
      </w:r>
      <w:r w:rsidRPr="00E472E9">
        <w:rPr>
          <w:u w:val="single" w:color="000000" w:themeColor="text1"/>
        </w:rPr>
        <w:t>(ii)</w:t>
      </w:r>
      <w:r w:rsidRPr="00E472E9">
        <w:rPr>
          <w:u w:color="000000" w:themeColor="text1"/>
        </w:rPr>
        <w:tab/>
        <w:t xml:space="preserve">borrower is a natural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(c)</w:t>
      </w:r>
      <w:r w:rsidRPr="00E472E9">
        <w:rPr>
          <w:u w:val="single" w:color="000000" w:themeColor="text1"/>
        </w:rPr>
        <w:t>(iii)</w:t>
      </w:r>
      <w:r w:rsidRPr="00E472E9">
        <w:rPr>
          <w:u w:color="000000" w:themeColor="text1"/>
        </w:rPr>
        <w:tab/>
        <w:t xml:space="preserve">debt is incurred by the borrower primarily for personal, family, or household purposes;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(d)</w:t>
      </w:r>
      <w:r w:rsidRPr="00E472E9">
        <w:rPr>
          <w:u w:val="single" w:color="000000" w:themeColor="text1"/>
        </w:rPr>
        <w:t>(iv)</w:t>
      </w:r>
      <w:r w:rsidRPr="00E472E9">
        <w:rPr>
          <w:u w:color="000000" w:themeColor="text1"/>
        </w:rPr>
        <w:tab/>
        <w:t>loan is secured by either a security interest in a residential manufactured home, as defined in Section 37</w:t>
      </w:r>
      <w:r w:rsidRPr="00E472E9">
        <w:rPr>
          <w:u w:color="000000" w:themeColor="text1"/>
        </w:rPr>
        <w:noBreakHyphen/>
        <w:t>1</w:t>
      </w:r>
      <w:r w:rsidRPr="00E472E9">
        <w:rPr>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strike/>
          <w:u w:color="000000" w:themeColor="text1"/>
        </w:rPr>
        <w:t>(e)</w:t>
      </w:r>
      <w:r w:rsidRPr="00E472E9">
        <w:rPr>
          <w:u w:val="single" w:color="000000" w:themeColor="text1"/>
        </w:rPr>
        <w:t>(v)</w:t>
      </w:r>
      <w:r w:rsidRPr="00E472E9">
        <w:rPr>
          <w:u w:color="000000" w:themeColor="text1"/>
        </w:rPr>
        <w:tab/>
        <w:t xml:space="preserve">terms of the loan exceed one or more of the </w:t>
      </w:r>
      <w:r w:rsidRPr="00E472E9">
        <w:rPr>
          <w:strike/>
          <w:u w:color="000000" w:themeColor="text1"/>
        </w:rPr>
        <w:t>threshold</w:t>
      </w:r>
      <w:r w:rsidRPr="00E472E9">
        <w:rPr>
          <w:u w:color="000000" w:themeColor="text1"/>
        </w:rPr>
        <w:t xml:space="preserve"> </w:t>
      </w:r>
      <w:r w:rsidRPr="00E472E9">
        <w:rPr>
          <w:u w:val="single" w:color="000000" w:themeColor="text1"/>
        </w:rPr>
        <w:t>thresholds</w:t>
      </w:r>
      <w:r w:rsidRPr="00E472E9">
        <w:rPr>
          <w:u w:color="000000" w:themeColor="text1"/>
        </w:rPr>
        <w:t xml:space="preserve"> as defined in item (15) of this section</w:t>
      </w:r>
      <w:r w:rsidRPr="00E472E9">
        <w:rPr>
          <w:strike/>
          <w:u w:color="000000" w:themeColor="text1"/>
        </w:rPr>
        <w:t>.</w:t>
      </w:r>
      <w:r w:rsidRPr="00E472E9">
        <w:rPr>
          <w:u w:val="single" w:color="000000" w:themeColor="text1"/>
        </w:rPr>
        <w:t>;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an adjustable rate mortgage at the fully indexed rate assuming a fully amortizing repayment schedule that would exceed one or more of the thresholds as defined in item (15)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(10)</w:t>
      </w:r>
      <w:r w:rsidRPr="00E472E9">
        <w:rPr>
          <w:u w:color="000000" w:themeColor="text1"/>
        </w:rPr>
        <w:tab/>
        <w:t xml:space="preserve">‘Lender’ includes, but is not limited to, a mortgage broker </w:t>
      </w:r>
      <w:r w:rsidRPr="00E472E9">
        <w:rPr>
          <w:strike/>
          <w:u w:color="000000" w:themeColor="text1"/>
        </w:rPr>
        <w:t>or a mortgage banker</w:t>
      </w:r>
      <w:r w:rsidRPr="00E472E9">
        <w:rPr>
          <w:u w:color="000000" w:themeColor="text1"/>
        </w:rPr>
        <w:t xml:space="preserve"> originating a loan in a tablefunded loan transaction in which the broker </w:t>
      </w:r>
      <w:r w:rsidRPr="00E472E9">
        <w:rPr>
          <w:strike/>
          <w:u w:color="000000" w:themeColor="text1"/>
        </w:rPr>
        <w:t>or banker</w:t>
      </w:r>
      <w:r w:rsidRPr="00E472E9">
        <w:rPr>
          <w:u w:color="000000" w:themeColor="text1"/>
        </w:rPr>
        <w:t xml:space="preserve"> is identified as the original payee of the note.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(12)</w:t>
      </w:r>
      <w:r w:rsidRPr="00E472E9">
        <w:rPr>
          <w:u w:color="000000" w:themeColor="text1"/>
        </w:rPr>
        <w:tab/>
        <w:t xml:space="preserve">‘Originator’ </w:t>
      </w:r>
      <w:r w:rsidRPr="00E472E9">
        <w:rPr>
          <w:u w:val="single" w:color="000000" w:themeColor="text1"/>
        </w:rPr>
        <w:t>or ‘loan originator’</w:t>
      </w:r>
      <w:r w:rsidRPr="00E472E9">
        <w:rPr>
          <w:u w:color="000000" w:themeColor="text1"/>
        </w:rPr>
        <w:t xml:space="preserve"> means an employee of a mortgage </w:t>
      </w:r>
      <w:r w:rsidRPr="00E472E9">
        <w:rPr>
          <w:strike/>
          <w:u w:color="000000" w:themeColor="text1"/>
        </w:rPr>
        <w:t>loan</w:t>
      </w:r>
      <w:r w:rsidRPr="00E472E9">
        <w:rPr>
          <w:u w:color="000000" w:themeColor="text1"/>
        </w:rPr>
        <w:t xml:space="preserve"> broker </w:t>
      </w:r>
      <w:r w:rsidRPr="00E472E9">
        <w:rPr>
          <w:u w:val="single" w:color="000000" w:themeColor="text1"/>
        </w:rPr>
        <w:t>or mortgage lender</w:t>
      </w:r>
      <w:r w:rsidRPr="00E472E9">
        <w:rPr>
          <w:u w:color="000000" w:themeColor="text1"/>
        </w:rPr>
        <w:t xml:space="preserve"> whose primary job responsibilities include direct contact with </w:t>
      </w:r>
      <w:r w:rsidRPr="00E472E9">
        <w:rPr>
          <w:strike/>
          <w:u w:color="000000" w:themeColor="text1"/>
        </w:rPr>
        <w:t>and</w:t>
      </w:r>
      <w:r w:rsidRPr="00E472E9">
        <w:rPr>
          <w:u w:val="single" w:color="000000" w:themeColor="text1"/>
        </w:rPr>
        <w:t xml:space="preserve"> or</w:t>
      </w:r>
      <w:r w:rsidRPr="00E472E9">
        <w:rPr>
          <w:u w:color="000000" w:themeColor="text1"/>
        </w:rPr>
        <w:t xml:space="preserve"> informing loan applicants of the rates, terms, disclosure, </w:t>
      </w:r>
      <w:r w:rsidRPr="00E472E9">
        <w:rPr>
          <w:strike/>
          <w:u w:color="000000" w:themeColor="text1"/>
        </w:rPr>
        <w:t>and</w:t>
      </w:r>
      <w:r w:rsidRPr="00E472E9">
        <w:rPr>
          <w:u w:val="single" w:color="000000" w:themeColor="text1"/>
        </w:rPr>
        <w:t xml:space="preserve"> or</w:t>
      </w:r>
      <w:r w:rsidRPr="00E472E9">
        <w:rPr>
          <w:u w:color="000000" w:themeColor="text1"/>
        </w:rPr>
        <w:t xml:space="preserve"> other aspects of the mortgage. It does not mean an employee whose primary job responsibilities are clerical in nature, such as processing the loan.”</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E.</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20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“(17)</w:t>
      </w:r>
      <w:r w:rsidRPr="00E472E9">
        <w:rPr>
          <w:u w:color="000000" w:themeColor="text1"/>
        </w:rPr>
        <w:tab/>
        <w:t>An adjustable rate mortgage (ARM) is a mortgage in which the interest rate and monthly payment may vary over time.”</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F.</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40(2) of the 1976 Code, as added by Act 42 of 2003, is amended to read: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make a high</w:t>
      </w:r>
      <w:r w:rsidRPr="00E472E9">
        <w:rPr>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472E9">
        <w:rPr>
          <w:u w:val="single" w:color="000000" w:themeColor="text1"/>
        </w:rPr>
        <w:t>If the loan is an adjustable rate mortgage (ARM), the analysis of the obligor must include an evaluation of the ability to repay by final maturity at the fully indexed rate assuming a fully amortizing repayment schedule.</w:t>
      </w:r>
      <w:r w:rsidRPr="00E472E9">
        <w:rPr>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472E9">
        <w:rPr>
          <w:u w:val="single" w:color="000000" w:themeColor="text1"/>
        </w:rPr>
        <w:t>including, but not limited to, principal, interest, current property taxes, and current insurance</w:t>
      </w:r>
      <w:r w:rsidRPr="00E472E9">
        <w:rPr>
          <w:u w:color="000000" w:themeColor="text1"/>
        </w:rPr>
        <w:t>, do not exceed fifty percent of the obligor’s monthly gross income as verified by the credit application,</w:t>
      </w:r>
      <w:r w:rsidRPr="00E472E9">
        <w:rPr>
          <w:strike/>
          <w:u w:color="000000" w:themeColor="text1"/>
        </w:rPr>
        <w:t xml:space="preserve"> the obligor’s financial statement, a credit report, financial information provided to the lender by or on behalf of the obligor, or another authoritative means</w:t>
      </w:r>
      <w:r w:rsidRPr="00E472E9">
        <w:rPr>
          <w:u w:color="000000" w:themeColor="text1"/>
        </w:rPr>
        <w:t xml:space="preserve"> </w:t>
      </w:r>
      <w:r w:rsidRPr="00E472E9">
        <w:rPr>
          <w:u w:val="single" w:color="000000" w:themeColor="text1"/>
        </w:rPr>
        <w:t>a credit report, and information provided to a lender by a third party, including the Internal Revenue Service (IRS)</w:t>
      </w:r>
      <w:r w:rsidRPr="00E472E9">
        <w:rPr>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472E9">
        <w:rPr>
          <w:u w:color="000000" w:themeColor="text1"/>
        </w:rPr>
        <w:tab/>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G.</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45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H.</w:t>
      </w:r>
      <w:r w:rsidRPr="00E472E9">
        <w:rPr>
          <w:u w:color="000000" w:themeColor="text1"/>
        </w:rPr>
        <w:tab/>
      </w:r>
      <w:r w:rsidRPr="00E472E9">
        <w:rPr>
          <w:u w:color="000000" w:themeColor="text1"/>
        </w:rPr>
        <w:tab/>
        <w:t>Section 37</w:t>
      </w:r>
      <w:r w:rsidRPr="00E472E9">
        <w:rPr>
          <w:u w:color="000000" w:themeColor="text1"/>
        </w:rPr>
        <w:noBreakHyphen/>
        <w:t>23</w:t>
      </w:r>
      <w:r w:rsidRPr="00E472E9">
        <w:rPr>
          <w:u w:color="000000" w:themeColor="text1"/>
        </w:rPr>
        <w:noBreakHyphen/>
        <w:t>75 of the 1976 Code, as added by Act 42 of 2003, is amended by adding:</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for a loan that is an ARM as defined in Section 37</w:t>
      </w:r>
      <w:r w:rsidRPr="00E472E9">
        <w:rPr>
          <w:u w:color="000000" w:themeColor="text1"/>
        </w:rPr>
        <w:noBreakHyphen/>
        <w:t>23</w:t>
      </w:r>
      <w:r w:rsidRPr="00E472E9">
        <w:rPr>
          <w:u w:color="000000" w:themeColor="text1"/>
        </w:rPr>
        <w:noBreakHyphen/>
        <w:t xml:space="preserve">20(17), a listing of the schedule when the loan may be reset, for each and every reset, and a listing of the monthly payment that </w:t>
      </w:r>
      <w:r w:rsidRPr="00E472E9">
        <w:rPr>
          <w:u w:color="000000" w:themeColor="text1"/>
        </w:rPr>
        <w:lastRenderedPageBreak/>
        <w:t>is owed for each change that is allowed by the terms of the contract.  If the consumer escrows the insurance and taxes with each monthly payment, it must be reflected in the payment listed.”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I.</w:t>
      </w:r>
      <w:r w:rsidRPr="00E472E9">
        <w:rPr>
          <w:u w:color="000000" w:themeColor="text1"/>
        </w:rPr>
        <w:tab/>
        <w:t>Section 29</w:t>
      </w:r>
      <w:r w:rsidRPr="00E472E9">
        <w:rPr>
          <w:u w:color="000000" w:themeColor="text1"/>
        </w:rPr>
        <w:noBreakHyphen/>
        <w:t>4</w:t>
      </w:r>
      <w:r w:rsidRPr="00E472E9">
        <w:rPr>
          <w:u w:color="000000" w:themeColor="text1"/>
        </w:rPr>
        <w:noBreakHyphen/>
        <w:t>20(1) and (3) of the 1976 Code is amended to read: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provides cash advances to a borrower based on the equity</w:t>
      </w:r>
      <w:r w:rsidRPr="00E472E9">
        <w:rPr>
          <w:u w:val="single" w:color="000000" w:themeColor="text1"/>
        </w:rPr>
        <w:t xml:space="preserve"> or future appreciation in value</w:t>
      </w:r>
      <w:r w:rsidRPr="00E472E9">
        <w:rPr>
          <w:u w:color="000000" w:themeColor="text1"/>
        </w:rPr>
        <w:t xml:space="preserve"> in a borrower’s owner</w:t>
      </w:r>
      <w:r w:rsidRPr="00E472E9">
        <w:rPr>
          <w:u w:color="000000" w:themeColor="text1"/>
        </w:rPr>
        <w:noBreakHyphen/>
        <w:t>occupied principal residence;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is made by a lender authorized to engage in business as a bank, savings institution, or credit union under the laws of the United States or of South Carolina, or </w:t>
      </w:r>
      <w:r w:rsidRPr="00E472E9">
        <w:rPr>
          <w:strike/>
          <w:u w:color="000000" w:themeColor="text1"/>
        </w:rPr>
        <w:t>authorized seller</w:t>
      </w:r>
      <w:r w:rsidRPr="00E472E9">
        <w:rPr>
          <w:strike/>
          <w:u w:color="000000" w:themeColor="text1"/>
        </w:rPr>
        <w:noBreakHyphen/>
        <w:t>servicers selling mortgage loans to the Federal National Mortgage Association or to the Federal Home Loan Mortgage Corporation, or supervised lenders regulated by the State Board of Financial Institutions.</w:t>
      </w:r>
      <w:r w:rsidRPr="00E472E9">
        <w:rPr>
          <w:u w:val="single" w:color="000000" w:themeColor="text1"/>
        </w:rPr>
        <w:t xml:space="preserve"> a mortgage lender licensed pursuant to Chapter 22, Title 37.</w:t>
      </w:r>
      <w:r w:rsidRPr="00E472E9">
        <w:rPr>
          <w:u w:color="000000" w:themeColor="text1"/>
        </w:rPr>
        <w:t>”</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5.</w:t>
      </w:r>
      <w:r w:rsidRPr="00E472E9">
        <w:rPr>
          <w:u w:color="000000" w:themeColor="text1"/>
        </w:rPr>
        <w:tab/>
        <w:t xml:space="preserve">Chapter 58, Title 40 of the 1976 Code is amended to read: </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t>“CHAPTER 58</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72E9">
        <w:rPr>
          <w:u w:color="000000" w:themeColor="text1"/>
        </w:rPr>
        <w:tab/>
      </w:r>
      <w:r w:rsidRPr="00E472E9">
        <w:rPr>
          <w:strike/>
          <w:u w:color="000000" w:themeColor="text1"/>
        </w:rPr>
        <w:t>Registration</w:t>
      </w:r>
      <w:r w:rsidRPr="00E472E9">
        <w:rPr>
          <w:u w:color="000000" w:themeColor="text1"/>
        </w:rPr>
        <w:t xml:space="preserve"> </w:t>
      </w:r>
      <w:r w:rsidRPr="00E472E9">
        <w:rPr>
          <w:u w:val="single" w:color="000000" w:themeColor="text1"/>
        </w:rPr>
        <w:t>Licensing</w:t>
      </w:r>
      <w:r w:rsidRPr="00E472E9">
        <w:rPr>
          <w:u w:color="000000" w:themeColor="text1"/>
        </w:rPr>
        <w:t xml:space="preserve"> of Mortgage </w:t>
      </w:r>
      <w:r w:rsidRPr="00E472E9">
        <w:rPr>
          <w:strike/>
          <w:u w:color="000000" w:themeColor="text1"/>
        </w:rPr>
        <w:t>Loan</w:t>
      </w:r>
      <w:r w:rsidRPr="00E472E9">
        <w:rPr>
          <w:u w:color="000000" w:themeColor="text1"/>
        </w:rPr>
        <w:t xml:space="preserve"> Brokers</w:t>
      </w:r>
    </w:p>
    <w:p w:rsidR="00F95315" w:rsidRPr="00E472E9"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w:t>
      </w:r>
      <w:r w:rsidRPr="00E472E9">
        <w:rPr>
          <w:u w:color="000000" w:themeColor="text1"/>
        </w:rPr>
        <w:tab/>
        <w:t>(A)</w:t>
      </w:r>
      <w:r w:rsidRPr="00E472E9">
        <w:rPr>
          <w:u w:color="000000" w:themeColor="text1"/>
        </w:rPr>
        <w:tab/>
        <w:t xml:space="preserve">This chapter may be cited as the Licensing </w:t>
      </w:r>
      <w:r w:rsidRPr="00E472E9">
        <w:rPr>
          <w:u w:val="single" w:color="000000" w:themeColor="text1"/>
        </w:rPr>
        <w:t>of Mortgage Brokers</w:t>
      </w:r>
      <w:r w:rsidRPr="00E472E9">
        <w:rPr>
          <w:strike/>
          <w:u w:color="000000" w:themeColor="text1"/>
        </w:rPr>
        <w:t xml:space="preserve"> Requirements </w:t>
      </w:r>
      <w:r w:rsidRPr="00E472E9">
        <w:rPr>
          <w:u w:color="000000" w:themeColor="text1"/>
        </w:rPr>
        <w:t xml:space="preserve">Act </w:t>
      </w:r>
      <w:r w:rsidRPr="00E472E9">
        <w:rPr>
          <w:strike/>
          <w:u w:color="000000" w:themeColor="text1"/>
        </w:rPr>
        <w:t>of Certain Brokers of Mortgages on Residential Real Property</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person</w:t>
      </w:r>
      <w:r w:rsidRPr="00E472E9">
        <w:rPr>
          <w:strike/>
          <w:u w:color="000000" w:themeColor="text1"/>
        </w:rPr>
        <w:t>, partnership, corporation, banking organization, or other organization</w:t>
      </w:r>
      <w:r w:rsidRPr="00E472E9">
        <w:rPr>
          <w:u w:color="000000" w:themeColor="text1"/>
        </w:rPr>
        <w:t xml:space="preserve"> </w:t>
      </w:r>
      <w:r w:rsidRPr="00E472E9">
        <w:rPr>
          <w:strike/>
          <w:u w:color="000000" w:themeColor="text1"/>
        </w:rPr>
        <w:t>shall</w:t>
      </w:r>
      <w:r w:rsidRPr="00E472E9">
        <w:rPr>
          <w:u w:color="000000" w:themeColor="text1"/>
        </w:rPr>
        <w:t xml:space="preserve"> </w:t>
      </w:r>
      <w:r w:rsidRPr="00E472E9">
        <w:rPr>
          <w:u w:val="single" w:color="000000" w:themeColor="text1"/>
        </w:rPr>
        <w:t>may not</w:t>
      </w:r>
      <w:r w:rsidRPr="00E472E9">
        <w:rPr>
          <w:u w:color="000000" w:themeColor="text1"/>
        </w:rPr>
        <w:t xml:space="preserve"> broker a </w:t>
      </w:r>
      <w:r w:rsidRPr="00E472E9">
        <w:rPr>
          <w:strike/>
          <w:u w:color="000000" w:themeColor="text1"/>
        </w:rPr>
        <w:t xml:space="preserve">residential </w:t>
      </w:r>
      <w:r w:rsidRPr="00E472E9">
        <w:rPr>
          <w:u w:color="000000" w:themeColor="text1"/>
        </w:rPr>
        <w:t xml:space="preserve">mortgage </w:t>
      </w:r>
      <w:r w:rsidRPr="00E472E9">
        <w:rPr>
          <w:u w:val="single" w:color="000000" w:themeColor="text1"/>
        </w:rPr>
        <w:t xml:space="preserve">loan </w:t>
      </w:r>
      <w:r w:rsidRPr="00E472E9">
        <w:rPr>
          <w:u w:color="000000" w:themeColor="text1"/>
        </w:rPr>
        <w:t>as defined in this chapter unless the broker of the mortgage</w:t>
      </w:r>
      <w:r w:rsidRPr="00E472E9">
        <w:rPr>
          <w:u w:val="single" w:color="000000" w:themeColor="text1"/>
        </w:rPr>
        <w:t xml:space="preserv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is an exempt person </w:t>
      </w:r>
      <w:r w:rsidRPr="00E472E9">
        <w:rPr>
          <w:strike/>
          <w:u w:color="000000" w:themeColor="text1"/>
        </w:rPr>
        <w:t>or organization</w:t>
      </w:r>
      <w:r w:rsidRPr="00E472E9">
        <w:rPr>
          <w:u w:color="000000" w:themeColor="text1"/>
        </w:rPr>
        <w:t xml:space="preserve"> as defined by Section 40</w:t>
      </w:r>
      <w:r w:rsidRPr="00E472E9">
        <w:rPr>
          <w:u w:color="000000" w:themeColor="text1"/>
        </w:rPr>
        <w:noBreakHyphen/>
        <w:t>58</w:t>
      </w:r>
      <w:r w:rsidRPr="00E472E9">
        <w:rPr>
          <w:u w:color="000000" w:themeColor="text1"/>
        </w:rPr>
        <w:noBreakHyphen/>
        <w:t>20(</w:t>
      </w:r>
      <w:r w:rsidRPr="00E472E9">
        <w:rPr>
          <w:u w:val="single" w:color="000000" w:themeColor="text1"/>
        </w:rPr>
        <w:t>1</w:t>
      </w:r>
      <w:r w:rsidRPr="00E472E9">
        <w:rPr>
          <w:u w:color="000000" w:themeColor="text1"/>
        </w:rPr>
        <w:t xml:space="preserve">5);  or </w:t>
      </w:r>
    </w:p>
    <w:p w:rsidR="00D31B30"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has complied with the provisions of this chapter. </w:t>
      </w:r>
    </w:p>
    <w:p w:rsidR="00B22A41" w:rsidRPr="00E472E9" w:rsidRDefault="00B22A41"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20.</w:t>
      </w:r>
      <w:r w:rsidRPr="00E472E9">
        <w:rPr>
          <w:u w:color="000000" w:themeColor="text1"/>
        </w:rPr>
        <w:tab/>
        <w:t xml:space="preserve">As used in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‘Mortgage’ means a loan to a natural person made primarily for personal, family, or household use primarily secured by a mortgage on residential real property.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‘Residential real property’ means real property located in this State upon which there is located or there is to be located one </w:t>
      </w:r>
      <w:r w:rsidRPr="00E472E9">
        <w:rPr>
          <w:strike/>
          <w:u w:color="000000" w:themeColor="text1"/>
        </w:rPr>
        <w:lastRenderedPageBreak/>
        <w:t>or more single family, owner</w:t>
      </w:r>
      <w:r w:rsidRPr="00E472E9">
        <w:rPr>
          <w:strike/>
          <w:u w:color="000000" w:themeColor="text1"/>
        </w:rPr>
        <w:noBreakHyphen/>
        <w:t>occupied dwellings or dwelling units.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(4)</w:t>
      </w:r>
      <w:r w:rsidRPr="00E472E9">
        <w:rPr>
          <w:u w:color="000000" w:themeColor="text1"/>
        </w:rPr>
        <w:tab/>
      </w:r>
      <w:r w:rsidRPr="00E472E9">
        <w:rPr>
          <w:strike/>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(5)</w:t>
      </w:r>
      <w:r w:rsidRPr="00E472E9">
        <w:rPr>
          <w:u w:color="000000" w:themeColor="text1"/>
        </w:rPr>
        <w:tab/>
      </w:r>
      <w:r w:rsidRPr="00E472E9">
        <w:rPr>
          <w:strike/>
          <w:u w:color="000000" w:themeColor="text1"/>
        </w:rPr>
        <w:t xml:space="preserve">‘Exempt person or organization’ means: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 xml:space="preserve">a person employed by an organization defined in subitem (a) of this 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title company which is qualified to issue title insurance, directly or through its agents.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(6)</w:t>
      </w:r>
      <w:r w:rsidRPr="00E472E9">
        <w:rPr>
          <w:u w:color="000000" w:themeColor="text1"/>
        </w:rPr>
        <w:tab/>
      </w:r>
      <w:r w:rsidRPr="00E472E9">
        <w:rPr>
          <w:strike/>
          <w:u w:color="000000" w:themeColor="text1"/>
        </w:rPr>
        <w:t>‘Licensee’ means a person or organization who is licensed pursuant to Section 40</w:t>
      </w:r>
      <w:r w:rsidRPr="00E472E9">
        <w:rPr>
          <w:strike/>
          <w:u w:color="000000" w:themeColor="text1"/>
        </w:rPr>
        <w:noBreakHyphen/>
        <w:t>58</w:t>
      </w:r>
      <w:r w:rsidRPr="00E472E9">
        <w:rPr>
          <w:strike/>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lastRenderedPageBreak/>
        <w:tab/>
      </w:r>
      <w:r w:rsidRPr="00E472E9">
        <w:rPr>
          <w:strike/>
          <w:u w:color="000000" w:themeColor="text1"/>
        </w:rPr>
        <w:t>(7)</w:t>
      </w:r>
      <w:r w:rsidRPr="00E472E9">
        <w:rPr>
          <w:u w:color="000000" w:themeColor="text1"/>
        </w:rPr>
        <w:tab/>
      </w:r>
      <w:r w:rsidRPr="00E472E9">
        <w:rPr>
          <w:strike/>
          <w:u w:color="000000" w:themeColor="text1"/>
        </w:rPr>
        <w:t xml:space="preserve">‘Administrator’ means the administrator of the Department of Consumer Affairs of this State.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(8)</w:t>
      </w:r>
      <w:r w:rsidRPr="00E472E9">
        <w:rPr>
          <w:u w:color="000000" w:themeColor="text1"/>
        </w:rPr>
        <w:tab/>
      </w:r>
      <w:r w:rsidRPr="00E472E9">
        <w:rPr>
          <w:strike/>
          <w:u w:color="000000" w:themeColor="text1"/>
        </w:rPr>
        <w:t xml:space="preserve">‘RESPA’ means the Real Estate Settlement Procedures Act of 1974, 12 USC Section 2601 et seq., as amended.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(9)</w:t>
      </w:r>
      <w:r w:rsidRPr="00E472E9">
        <w:rPr>
          <w:u w:color="000000" w:themeColor="text1"/>
        </w:rPr>
        <w:tab/>
      </w:r>
      <w:r w:rsidRPr="00E472E9">
        <w:rPr>
          <w:strike/>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(10)</w:t>
      </w:r>
      <w:r w:rsidRPr="00E472E9">
        <w:rPr>
          <w:u w:color="000000" w:themeColor="text1"/>
        </w:rPr>
        <w:tab/>
      </w:r>
      <w:r w:rsidRPr="00E472E9">
        <w:rPr>
          <w:strike/>
          <w:u w:color="000000" w:themeColor="text1"/>
        </w:rPr>
        <w:t xml:space="preserve">‘HUD’ means the Department of Housing and Urban Development.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(11)</w:t>
      </w:r>
      <w:r w:rsidRPr="00E472E9">
        <w:rPr>
          <w:u w:color="000000" w:themeColor="text1"/>
        </w:rPr>
        <w:tab/>
      </w:r>
      <w:r w:rsidRPr="00E472E9">
        <w:rPr>
          <w:strike/>
          <w:u w:color="000000" w:themeColor="text1"/>
        </w:rPr>
        <w:t xml:space="preserve">‘Department’ means the South Carolina Department of Consumer Affairs.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(12)</w:t>
      </w:r>
      <w:r w:rsidRPr="00E472E9">
        <w:rPr>
          <w:u w:color="000000" w:themeColor="text1"/>
        </w:rPr>
        <w:tab/>
      </w:r>
      <w:r w:rsidRPr="00E472E9">
        <w:rPr>
          <w:strike/>
          <w:u w:color="000000" w:themeColor="text1"/>
        </w:rPr>
        <w:t xml:space="preserve">‘Regular business hours’ means open for business not less than thirty hours a week, Monday through Friday.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(13)</w:t>
      </w:r>
      <w:r w:rsidRPr="00E472E9">
        <w:rPr>
          <w:u w:color="000000" w:themeColor="text1"/>
        </w:rPr>
        <w:tab/>
      </w:r>
      <w:r w:rsidRPr="00E472E9">
        <w:rPr>
          <w:strike/>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(14)</w:t>
      </w:r>
      <w:r w:rsidRPr="00E472E9">
        <w:rPr>
          <w:u w:color="000000" w:themeColor="text1"/>
        </w:rPr>
        <w:tab/>
      </w:r>
      <w:r w:rsidRPr="00E472E9">
        <w:rPr>
          <w:strike/>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(15)</w:t>
      </w:r>
      <w:r w:rsidRPr="00E472E9">
        <w:rPr>
          <w:u w:color="000000" w:themeColor="text1"/>
        </w:rPr>
        <w:tab/>
      </w:r>
      <w:r w:rsidRPr="00E472E9">
        <w:rPr>
          <w:strike/>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 xml:space="preserve">‘Act as a mortgage broker’ means to act, for compensation or gain, or in the expectation of compensation or gain, either directly or indirectly, by: </w:t>
      </w:r>
      <w:r w:rsidRPr="00E472E9">
        <w:rPr>
          <w:u w:color="000000" w:themeColor="text1"/>
        </w:rPr>
        <w:tab/>
      </w:r>
      <w:r w:rsidRPr="00E472E9">
        <w:rPr>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w:t>
      </w:r>
      <w:r w:rsidRPr="00E472E9">
        <w:rPr>
          <w:u w:val="single" w:color="000000" w:themeColor="text1"/>
        </w:rPr>
        <w:lastRenderedPageBreak/>
        <w:t xml:space="preserve">depository institution, (ii) </w:t>
      </w:r>
      <w:r w:rsidRPr="00E472E9">
        <w:rPr>
          <w:u w:color="000000" w:themeColor="text1"/>
        </w:rPr>
        <w:tab/>
      </w:r>
      <w:r w:rsidRPr="00E472E9">
        <w:rPr>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‘Administrator’ means the administrator of the Department of Consumer Affairs (department) or the administrator’s designees.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‘Advertising’ means a commercial message in a medium that promotes, either directly or indirectly, a mortgage loan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‘Branch manager’ means the natural person who is in charge of and who is responsible for the business operations of a branch office of a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‘Branch office’ means an office of the licensee that is separate and distinct from the licensee’s principal office.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‘Clerical or support duties’ mean administrative functions after the receipt of an application by a licensed mortgage originator or lender, such as gathering information, requesting information, word processing, sending correspondence, or assembling files, and may include: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receipt, collection, and distribution common for the processing or underwriting of a residential mortgage loan;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Any communication with a borrower to obtain the information necessary for the processing or underwriting of a loan, to the extent that such communication does not include taking a </w:t>
      </w:r>
      <w:r w:rsidRPr="00E472E9">
        <w:rPr>
          <w:u w:val="single" w:color="000000" w:themeColor="text1"/>
        </w:rPr>
        <w:lastRenderedPageBreak/>
        <w:t>residential mortgage loan application, offering or negotiating loan rates or terms, or counseling consumers about residential mortgage loan rates or terms.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‘Depository institution’ has the same meaning as in Section 3 of the Federal Deposit Insurance Act (12 U.S.C. Section 1811, et. seq.), and includes a credit union.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‘Dwelling’ means the same as the term ‘dwelling’ means in Section 226.2(a)19 of Title 12 of the Code of Federal Regulations and the Federal Reserve Board’s Official Staff Commentary to that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(13)</w:t>
      </w:r>
      <w:r w:rsidRPr="00E472E9">
        <w:rPr>
          <w:u w:color="000000" w:themeColor="text1"/>
        </w:rPr>
        <w:tab/>
      </w:r>
      <w:r w:rsidRPr="00E472E9">
        <w:rPr>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(14)</w:t>
      </w:r>
      <w:r w:rsidRPr="00E472E9">
        <w:rPr>
          <w:u w:color="000000" w:themeColor="text1"/>
        </w:rPr>
        <w:tab/>
      </w:r>
      <w:r w:rsidRPr="00E472E9">
        <w:rPr>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(15)</w:t>
      </w:r>
      <w:r w:rsidRPr="00E472E9">
        <w:rPr>
          <w:u w:color="000000" w:themeColor="text1"/>
        </w:rPr>
        <w:tab/>
      </w:r>
      <w:r w:rsidRPr="00E472E9">
        <w:rPr>
          <w:u w:val="single" w:color="000000" w:themeColor="text1"/>
        </w:rPr>
        <w:t>‘Escrow funds’ means money entrusted to a mortgage lender by a borrower for the purpose of payment of taxes and insurance or other payments to be made in connection with the servicing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(16)</w:t>
      </w:r>
      <w:r w:rsidRPr="00E472E9">
        <w:rPr>
          <w:u w:color="000000" w:themeColor="text1"/>
        </w:rPr>
        <w:tab/>
      </w:r>
      <w:r w:rsidRPr="00E472E9">
        <w:rPr>
          <w:u w:val="single" w:color="000000" w:themeColor="text1"/>
        </w:rPr>
        <w:t>‘Exempt person’ means: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an employee of a licensee whose responsibilities are limited to</w:t>
      </w:r>
      <w:r w:rsidRPr="00E472E9">
        <w:rPr>
          <w:u w:val="single"/>
        </w:rPr>
        <w:t xml:space="preserve"> clerical or support duties </w:t>
      </w:r>
      <w:r w:rsidRPr="00E472E9">
        <w:rPr>
          <w:u w:val="single" w:color="000000" w:themeColor="text1"/>
        </w:rPr>
        <w:t>for the employer and who does not solicit borrowers, accept applications, or negotiate the terms of loans on behalf of the employer;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an officer, registered loan originator or employee of an exempt person described in subitem (b) of this section when acting in the scope of employment for the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person who offers or negotiates terms of a mortgage loan with or on behalf of an immediate family member of the individual;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 xml:space="preserve">an individual who offers or negotiates terms of a mortgage loan secured by a dwelling that served as the person’s residence;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472E9">
        <w:rPr>
          <w:u w:val="single" w:color="000000" w:themeColor="text1"/>
        </w:rPr>
        <w:noBreakHyphen/>
        <w:t>289;</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an attorney who works for a mortgage lender, pursuant to a contract, for loss mitigation efforts or third party independent contractor who is HUD</w:t>
      </w:r>
      <w:r w:rsidRPr="00E472E9">
        <w:rPr>
          <w:u w:val="single" w:color="000000" w:themeColor="text1"/>
        </w:rPr>
        <w:noBreakHyphen/>
        <w:t>certified, Neighborworks</w:t>
      </w:r>
      <w:r w:rsidRPr="00E472E9">
        <w:rPr>
          <w:u w:val="single" w:color="000000" w:themeColor="text1"/>
        </w:rPr>
        <w:noBreakHyphen/>
        <w:t>certified, or similarly certified, who works for a mortgage lender, pursuant to a contract, for loss mitigation efforts;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a manufactured home retailer and its employees if performing only</w:t>
      </w:r>
      <w:r w:rsidRPr="00E472E9">
        <w:rPr>
          <w:u w:val="single"/>
        </w:rPr>
        <w:t xml:space="preserve"> clerical or support duties </w:t>
      </w:r>
      <w:r w:rsidRPr="00E472E9">
        <w:rPr>
          <w:u w:val="single" w:color="000000" w:themeColor="text1"/>
        </w:rPr>
        <w:t xml:space="preserve">in connection with the sale or lease of a manufactured home and the manufactured home retailer and its employees receive no compensation or other gain </w:t>
      </w:r>
      <w:r w:rsidRPr="00E472E9">
        <w:rPr>
          <w:u w:val="single" w:color="000000" w:themeColor="text1"/>
        </w:rPr>
        <w:lastRenderedPageBreak/>
        <w:t xml:space="preserve">from a mortgage lender or a mortgage broker for the performance of the </w:t>
      </w:r>
      <w:r w:rsidRPr="00E472E9">
        <w:rPr>
          <w:u w:val="single"/>
        </w:rPr>
        <w:t>clerical or support duties</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(17)</w:t>
      </w:r>
      <w:r w:rsidRPr="00E472E9">
        <w:rPr>
          <w:u w:color="000000" w:themeColor="text1"/>
        </w:rPr>
        <w:tab/>
      </w:r>
      <w:r w:rsidRPr="00E472E9">
        <w:rPr>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(18)</w:t>
      </w:r>
      <w:r w:rsidRPr="00E472E9">
        <w:rPr>
          <w:u w:color="000000" w:themeColor="text1"/>
        </w:rPr>
        <w:tab/>
      </w:r>
      <w:r w:rsidRPr="00E472E9">
        <w:rPr>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(19)</w:t>
      </w:r>
      <w:r w:rsidRPr="00E472E9">
        <w:rPr>
          <w:u w:color="000000" w:themeColor="text1"/>
        </w:rPr>
        <w:tab/>
      </w:r>
      <w:r w:rsidRPr="00E472E9">
        <w:rPr>
          <w:u w:val="single" w:color="000000" w:themeColor="text1"/>
        </w:rPr>
        <w:t>‘Immediate family member’ means a spouse, child, sibling, parent, grandparent, or grandchild including stepparents, stepchildren, stepsiblings, and adoptive relationships.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(20)</w:t>
      </w:r>
      <w:r w:rsidRPr="00E472E9">
        <w:rPr>
          <w:u w:color="000000" w:themeColor="text1"/>
        </w:rPr>
        <w:tab/>
      </w:r>
      <w:r w:rsidRPr="00E472E9">
        <w:rPr>
          <w:u w:val="single" w:color="000000" w:themeColor="text1"/>
        </w:rPr>
        <w:t>‘Individual servicing a mortgage loan’ means an employee of a mortgage lender licensed in this State, that: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collects or receives payments including payments of principal, interest, escrow amounts, and other amounts due on existing obligations due and owing to the licensed mortgage lender for a mortgage loan when: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the borrower is in default; or</w:t>
      </w:r>
      <w:r w:rsidRPr="00E472E9">
        <w:rPr>
          <w:u w:color="000000" w:themeColor="text1"/>
        </w:rPr>
        <w:tab/>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(ii)</w:t>
      </w:r>
      <w:r w:rsidRPr="00E472E9">
        <w:rPr>
          <w:u w:color="000000" w:themeColor="text1"/>
        </w:rPr>
        <w:tab/>
      </w:r>
      <w:r w:rsidRPr="00E472E9">
        <w:rPr>
          <w:u w:val="single" w:color="000000" w:themeColor="text1"/>
        </w:rPr>
        <w:t>the borrower is in reasonably foreseeable likelihood of default;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works with the borrower and the licensed mortgage lender, collects data, and makes decisions necessary to modify, either temporarily or permanently, certain terms of those obligations;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 xml:space="preserve">otherwise finalizes collection through the foreclosure process.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(21)</w:t>
      </w:r>
      <w:r w:rsidRPr="00E472E9">
        <w:rPr>
          <w:u w:color="000000" w:themeColor="text1"/>
        </w:rPr>
        <w:tab/>
      </w:r>
      <w:r w:rsidRPr="00E472E9">
        <w:rPr>
          <w:u w:val="single" w:color="000000" w:themeColor="text1"/>
        </w:rPr>
        <w:t>‘Licensee’ means a person who is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(22)</w:t>
      </w:r>
      <w:r w:rsidRPr="00E472E9">
        <w:rPr>
          <w:u w:color="000000" w:themeColor="text1"/>
        </w:rPr>
        <w:tab/>
      </w:r>
      <w:r w:rsidRPr="00E472E9">
        <w:rPr>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(23)</w:t>
      </w:r>
      <w:r w:rsidRPr="00E472E9">
        <w:rPr>
          <w:u w:color="000000" w:themeColor="text1"/>
        </w:rPr>
        <w:tab/>
      </w:r>
      <w:r w:rsidRPr="00E472E9">
        <w:rPr>
          <w:u w:val="single" w:color="000000" w:themeColor="text1"/>
        </w:rPr>
        <w:t xml:space="preserve">‘Loan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t>
      </w:r>
      <w:r w:rsidRPr="00E472E9">
        <w:rPr>
          <w:u w:val="single" w:color="000000" w:themeColor="text1"/>
        </w:rPr>
        <w:lastRenderedPageBreak/>
        <w:t>with, or informing mortgage loan applicants of, the rates, terms, disclosures, and other aspects of the mortgage loan. The definition of ‘loan originator’ does not include an exempt person described in item (16)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472E9">
        <w:rPr>
          <w:u w:val="single" w:color="000000" w:themeColor="text1"/>
        </w:rPr>
        <w:noBreakHyphen/>
        <w:t>289.  Solely acquiring and reviewing a credit report does not constitute acting as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(24)</w:t>
      </w:r>
      <w:r w:rsidRPr="00E472E9">
        <w:rPr>
          <w:u w:color="000000" w:themeColor="text1"/>
        </w:rPr>
        <w:tab/>
      </w:r>
      <w:r w:rsidRPr="00E472E9">
        <w:rPr>
          <w:u w:val="single" w:color="000000" w:themeColor="text1"/>
        </w:rPr>
        <w:t>‘Make a mortgage loan’ means to close a mortgage loan, advance funds, offer to advance funds, or make a commitment to advance funds to a borrower under a mortgage 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(25)</w:t>
      </w:r>
      <w:r w:rsidRPr="00E472E9">
        <w:rPr>
          <w:u w:color="000000" w:themeColor="text1"/>
        </w:rPr>
        <w:tab/>
      </w:r>
      <w:r w:rsidRPr="00E472E9">
        <w:rPr>
          <w:u w:val="single" w:color="000000" w:themeColor="text1"/>
        </w:rPr>
        <w:t>‘Managing principal’ means a natural person who meets the requirements of Section 40</w:t>
      </w:r>
      <w:r w:rsidRPr="00E472E9">
        <w:rPr>
          <w:u w:val="single" w:color="000000" w:themeColor="text1"/>
        </w:rPr>
        <w:noBreakHyphen/>
        <w:t>58</w:t>
      </w:r>
      <w:r w:rsidRPr="00E472E9">
        <w:rPr>
          <w:u w:val="single" w:color="000000" w:themeColor="text1"/>
        </w:rPr>
        <w:noBreakHyphen/>
        <w:t>50(B) and who agrees to be primarily responsible for the operations of a licensed mortgage broker.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(26)</w:t>
      </w:r>
      <w:r w:rsidRPr="00E472E9">
        <w:rPr>
          <w:u w:color="000000" w:themeColor="text1"/>
        </w:rPr>
        <w:tab/>
      </w:r>
      <w:r w:rsidRPr="00E472E9">
        <w:rPr>
          <w:u w:val="single" w:color="000000" w:themeColor="text1"/>
        </w:rPr>
        <w:t xml:space="preserve">‘Mortgage broker’ means a person who acts as a mortgage broker, as that term is defined in subitem (1)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(27)</w:t>
      </w:r>
      <w:r w:rsidRPr="00E472E9">
        <w:rPr>
          <w:u w:color="000000" w:themeColor="text1"/>
        </w:rPr>
        <w:tab/>
      </w:r>
      <w:r w:rsidRPr="00E472E9">
        <w:rPr>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(28)</w:t>
      </w:r>
      <w:r w:rsidRPr="00E472E9">
        <w:rPr>
          <w:u w:color="000000" w:themeColor="text1"/>
        </w:rPr>
        <w:tab/>
      </w:r>
      <w:r w:rsidRPr="00E472E9">
        <w:rPr>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(29)</w:t>
      </w:r>
      <w:r w:rsidRPr="00E472E9">
        <w:rPr>
          <w:u w:color="000000" w:themeColor="text1"/>
        </w:rPr>
        <w:tab/>
      </w:r>
      <w:r w:rsidRPr="00E472E9">
        <w:rPr>
          <w:u w:val="single" w:color="000000" w:themeColor="text1"/>
        </w:rPr>
        <w:t xml:space="preserve">‘Nationwide Mortgage Licensing System and Registry’ means a mortgage licensing system developed and maintained by the Conference of State Bank Supervisors and the American </w:t>
      </w:r>
      <w:r w:rsidRPr="00E472E9">
        <w:rPr>
          <w:u w:val="single" w:color="000000" w:themeColor="text1"/>
        </w:rPr>
        <w:lastRenderedPageBreak/>
        <w:t>Association of Residential Mortgage Regulators of licensees licensed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(30)</w:t>
      </w:r>
      <w:r w:rsidRPr="00E472E9">
        <w:rPr>
          <w:u w:color="000000" w:themeColor="text1"/>
        </w:rPr>
        <w:tab/>
      </w:r>
      <w:r w:rsidRPr="00E472E9">
        <w:rPr>
          <w:u w:val="single" w:color="000000" w:themeColor="text1"/>
        </w:rPr>
        <w:t>‘Nontraditional mortgage product’ means a mortgage product other than a thirty</w:t>
      </w:r>
      <w:r w:rsidRPr="00E472E9">
        <w:rPr>
          <w:u w:val="single" w:color="000000" w:themeColor="text1"/>
        </w:rPr>
        <w:noBreakHyphen/>
        <w:t>year fixed rate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(31)</w:t>
      </w:r>
      <w:r w:rsidRPr="00E472E9">
        <w:rPr>
          <w:u w:color="000000" w:themeColor="text1"/>
        </w:rPr>
        <w:tab/>
      </w:r>
      <w:r w:rsidRPr="00E472E9">
        <w:rPr>
          <w:u w:val="single" w:color="000000" w:themeColor="text1"/>
        </w:rPr>
        <w:t>‘Person’ means a natural person, partnership, limited liability company, limited partnership, corporation, association, or other group engaged in joint business activities, however organized.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(32)</w:t>
      </w:r>
      <w:r w:rsidRPr="00E472E9">
        <w:rPr>
          <w:u w:color="000000" w:themeColor="text1"/>
        </w:rPr>
        <w:tab/>
      </w:r>
      <w:r w:rsidRPr="00E472E9">
        <w:rPr>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472E9">
        <w:rPr>
          <w:u w:val="single" w:color="000000" w:themeColor="text1"/>
        </w:rPr>
        <w:noBreakHyphen/>
        <w:t>13</w:t>
      </w:r>
      <w:r w:rsidRPr="00E472E9">
        <w:rPr>
          <w:u w:val="single" w:color="000000" w:themeColor="text1"/>
        </w:rPr>
        <w:noBreakHyphen/>
        <w:t>510(D) for mortgage loans including electronic applications or informing applicants of the rates, terms, disclosures, and other aspects of the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472E9">
        <w:rPr>
          <w:u w:val="single" w:color="000000" w:themeColor="text1"/>
        </w:rPr>
        <w:noBreakHyphen/>
        <w:t>58</w:t>
      </w:r>
      <w:r w:rsidRPr="00E472E9">
        <w:rPr>
          <w:u w:val="single" w:color="000000" w:themeColor="text1"/>
        </w:rPr>
        <w:noBreakHyphen/>
        <w:t>100.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(33)</w:t>
      </w:r>
      <w:r w:rsidRPr="00E472E9">
        <w:rPr>
          <w:u w:color="000000" w:themeColor="text1"/>
        </w:rPr>
        <w:tab/>
      </w:r>
      <w:r w:rsidRPr="00E472E9">
        <w:rPr>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sidRPr="00E472E9">
        <w:rPr>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(34)</w:t>
      </w:r>
      <w:r w:rsidRPr="00E472E9">
        <w:rPr>
          <w:u w:color="000000" w:themeColor="text1"/>
        </w:rPr>
        <w:tab/>
      </w:r>
      <w:r w:rsidRPr="00E472E9">
        <w:rPr>
          <w:u w:val="single" w:color="000000" w:themeColor="text1"/>
        </w:rPr>
        <w:t>‘Residential real property’ means real property located in the State of South Carolina upon which there is located or is to be located one or more single</w:t>
      </w:r>
      <w:r w:rsidRPr="00E472E9">
        <w:rPr>
          <w:u w:val="single" w:color="000000" w:themeColor="text1"/>
        </w:rPr>
        <w:noBreakHyphen/>
        <w:t>family dwellings or dwelling units that are to be occupied as the owner’s dwelling, and includes real estate and residential manufactured home (land/home) transactions.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(35)</w:t>
      </w:r>
      <w:r w:rsidRPr="00E472E9">
        <w:rPr>
          <w:u w:color="000000" w:themeColor="text1"/>
        </w:rPr>
        <w:tab/>
      </w:r>
      <w:r w:rsidRPr="00E472E9">
        <w:rPr>
          <w:u w:val="single" w:color="000000" w:themeColor="text1"/>
        </w:rPr>
        <w:t>‘RESPA’ means the Real Estate Settlement Procedures Act of 1974, 12 U.S.C. Section 2601 et seq. and regulations adopted pursuant to it by the Department of Housing and Urban Development.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(36)</w:t>
      </w:r>
      <w:r w:rsidRPr="00E472E9">
        <w:rPr>
          <w:u w:color="000000" w:themeColor="text1"/>
        </w:rPr>
        <w:tab/>
      </w:r>
      <w:r w:rsidRPr="00E472E9">
        <w:rPr>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(37)</w:t>
      </w:r>
      <w:r w:rsidRPr="00E472E9">
        <w:rPr>
          <w:u w:color="000000" w:themeColor="text1"/>
        </w:rPr>
        <w:tab/>
      </w:r>
      <w:r w:rsidRPr="00E472E9">
        <w:rPr>
          <w:u w:val="single" w:color="000000" w:themeColor="text1"/>
        </w:rPr>
        <w:t>‘Tablefunding’ means a settlement at which a loan is funded by a contemporaneous advance of loan funds and an assignment of the loan to the person advancing the funds.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(38)</w:t>
      </w:r>
      <w:r w:rsidRPr="00E472E9">
        <w:rPr>
          <w:u w:color="000000" w:themeColor="text1"/>
        </w:rPr>
        <w:tab/>
      </w:r>
      <w:r w:rsidRPr="00E472E9">
        <w:rPr>
          <w:u w:val="single" w:color="000000" w:themeColor="text1"/>
        </w:rPr>
        <w:t>‘TILA’ means the Truth in Lending Act, 15 U.S.C. Section 1601 et seq. and regulations adopted pursuant to it by the Board of Governors of the Federal Reserve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(39)</w:t>
      </w:r>
      <w:r w:rsidRPr="00E472E9">
        <w:rPr>
          <w:u w:color="000000" w:themeColor="text1"/>
        </w:rPr>
        <w:tab/>
      </w:r>
      <w:r w:rsidRPr="00E472E9">
        <w:rPr>
          <w:u w:val="single" w:color="000000" w:themeColor="text1"/>
        </w:rPr>
        <w:t>‘Unique identifier’ means a number or other identifier assigned by protocols established by the Nationwide Mortgage Licensing System and Registry.</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30.</w:t>
      </w:r>
      <w:r w:rsidRPr="00E472E9">
        <w:rPr>
          <w:u w:color="000000" w:themeColor="text1"/>
        </w:rPr>
        <w:tab/>
        <w:t>(A)</w:t>
      </w:r>
      <w:r w:rsidRPr="00E472E9">
        <w:rPr>
          <w:u w:color="000000" w:themeColor="text1"/>
        </w:rPr>
        <w:tab/>
        <w:t xml:space="preserve">A </w:t>
      </w:r>
      <w:r w:rsidRPr="00E472E9">
        <w:rPr>
          <w:strike/>
          <w:u w:color="000000" w:themeColor="text1"/>
        </w:rPr>
        <w:t>mortgage broker, as defined in Section 40</w:t>
      </w:r>
      <w:r w:rsidRPr="00E472E9">
        <w:rPr>
          <w:strike/>
          <w:u w:color="000000" w:themeColor="text1"/>
        </w:rPr>
        <w:noBreakHyphen/>
        <w:t>58</w:t>
      </w:r>
      <w:r w:rsidRPr="00E472E9">
        <w:rPr>
          <w:strike/>
          <w:u w:color="000000" w:themeColor="text1"/>
        </w:rPr>
        <w:noBreakHyphen/>
        <w:t>20(3), or an originator, as defined in Section 40</w:t>
      </w:r>
      <w:r w:rsidRPr="00E472E9">
        <w:rPr>
          <w:strike/>
          <w:u w:color="000000" w:themeColor="text1"/>
        </w:rPr>
        <w:noBreakHyphen/>
        <w:t>58</w:t>
      </w:r>
      <w:r w:rsidRPr="00E472E9">
        <w:rPr>
          <w:strike/>
          <w:u w:color="000000" w:themeColor="text1"/>
        </w:rPr>
        <w:noBreakHyphen/>
        <w:t>20(14)</w:t>
      </w:r>
      <w:r w:rsidRPr="00E472E9">
        <w:rPr>
          <w:strike/>
          <w:u w:val="single" w:color="000000" w:themeColor="text1"/>
        </w:rPr>
        <w:t>(13)</w:t>
      </w:r>
      <w:r w:rsidRPr="00E472E9">
        <w:rPr>
          <w:strike/>
          <w:u w:color="000000" w:themeColor="text1"/>
        </w:rPr>
        <w:t>,</w:t>
      </w:r>
      <w:r w:rsidRPr="00E472E9">
        <w:rPr>
          <w:u w:color="000000" w:themeColor="text1"/>
        </w:rPr>
        <w:t xml:space="preserve"> </w:t>
      </w:r>
      <w:r w:rsidRPr="00E472E9">
        <w:rPr>
          <w:u w:val="single" w:color="000000" w:themeColor="text1"/>
        </w:rPr>
        <w:t xml:space="preserve">person </w:t>
      </w:r>
      <w:r w:rsidRPr="00E472E9">
        <w:rPr>
          <w:u w:color="000000" w:themeColor="text1"/>
        </w:rPr>
        <w:t xml:space="preserve">may not </w:t>
      </w:r>
      <w:r w:rsidRPr="00E472E9">
        <w:rPr>
          <w:strike/>
          <w:u w:color="000000" w:themeColor="text1"/>
        </w:rPr>
        <w:t xml:space="preserve">engage in the business of processing, placing, or negotiating a mortgage or offering to process, place, or negotiate a mortgage </w:t>
      </w:r>
      <w:r w:rsidRPr="00E472E9">
        <w:rPr>
          <w:u w:val="single" w:color="000000" w:themeColor="text1"/>
        </w:rPr>
        <w:t xml:space="preserve">act as a mortgage broker </w:t>
      </w:r>
      <w:r w:rsidRPr="00E472E9">
        <w:rPr>
          <w:u w:color="000000" w:themeColor="text1"/>
        </w:rPr>
        <w:t xml:space="preserve">in this State without first being licensed with the administrator.  </w:t>
      </w:r>
      <w:r w:rsidRPr="00E472E9">
        <w:rPr>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t>(B)</w:t>
      </w:r>
      <w:r w:rsidRPr="00E472E9">
        <w:rPr>
          <w:u w:color="000000" w:themeColor="text1"/>
        </w:rPr>
        <w:tab/>
        <w:t xml:space="preserve">It is unlawful for a person to employ, to compensate, or to appoint as its agent </w:t>
      </w:r>
      <w:r w:rsidRPr="00E472E9">
        <w:rPr>
          <w:strike/>
          <w:u w:color="000000" w:themeColor="text1"/>
        </w:rPr>
        <w:t>an</w:t>
      </w:r>
      <w:r w:rsidRPr="00E472E9">
        <w:rPr>
          <w:u w:color="000000" w:themeColor="text1"/>
        </w:rPr>
        <w:t xml:space="preserve"> </w:t>
      </w:r>
      <w:r w:rsidRPr="00E472E9">
        <w:rPr>
          <w:u w:val="single" w:color="000000" w:themeColor="text1"/>
        </w:rPr>
        <w:t xml:space="preserve">a loan </w:t>
      </w:r>
      <w:r w:rsidRPr="00E472E9">
        <w:rPr>
          <w:u w:color="000000" w:themeColor="text1"/>
        </w:rPr>
        <w:t xml:space="preserve">originator unless the </w:t>
      </w:r>
      <w:r w:rsidRPr="00E472E9">
        <w:rPr>
          <w:u w:val="single" w:color="000000" w:themeColor="text1"/>
        </w:rPr>
        <w:t xml:space="preserve">loan </w:t>
      </w:r>
      <w:r w:rsidRPr="00E472E9">
        <w:rPr>
          <w:u w:color="000000" w:themeColor="text1"/>
        </w:rPr>
        <w:t xml:space="preserve">originator is licensed pursuant to this chapter. The license of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is not effective during any period when that person is not employed by a mortgage broker licensed pursuant to this chapter. When </w:t>
      </w:r>
      <w:r w:rsidRPr="00E472E9">
        <w:rPr>
          <w:strike/>
          <w:u w:color="000000" w:themeColor="text1"/>
        </w:rPr>
        <w:t xml:space="preserve">an </w:t>
      </w:r>
      <w:r w:rsidRPr="00E472E9">
        <w:rPr>
          <w:u w:val="single" w:color="000000" w:themeColor="text1"/>
        </w:rPr>
        <w:t>a loan</w:t>
      </w:r>
      <w:r w:rsidRPr="00E472E9">
        <w:rPr>
          <w:u w:color="000000" w:themeColor="text1"/>
        </w:rPr>
        <w:t xml:space="preserve"> originator ceases to be employed by a licensed mortgage broker, the </w:t>
      </w:r>
      <w:r w:rsidRPr="00E472E9">
        <w:rPr>
          <w:u w:val="single" w:color="000000" w:themeColor="text1"/>
        </w:rPr>
        <w:t>loan</w:t>
      </w:r>
      <w:r w:rsidRPr="00E472E9">
        <w:rPr>
          <w:u w:color="000000" w:themeColor="text1"/>
        </w:rPr>
        <w:t xml:space="preserve"> originator and the mortgage broker by whom that person was employed shall promptly notify the </w:t>
      </w:r>
      <w:r w:rsidRPr="00E472E9">
        <w:rPr>
          <w:strike/>
          <w:u w:val="single" w:color="000000" w:themeColor="text1"/>
        </w:rPr>
        <w:t>department</w:t>
      </w:r>
      <w:r w:rsidRPr="00E472E9">
        <w:rPr>
          <w:u w:color="000000" w:themeColor="text1"/>
        </w:rPr>
        <w:t xml:space="preserve"> </w:t>
      </w:r>
      <w:r w:rsidRPr="00E472E9">
        <w:rPr>
          <w:u w:val="single" w:color="000000" w:themeColor="text1"/>
        </w:rPr>
        <w:t xml:space="preserve">administrator </w:t>
      </w:r>
      <w:r w:rsidRPr="00E472E9">
        <w:rPr>
          <w:u w:color="000000" w:themeColor="text1"/>
        </w:rPr>
        <w:t xml:space="preserve">in writing.  </w:t>
      </w:r>
      <w:r w:rsidRPr="00E472E9">
        <w:rPr>
          <w:u w:val="single" w:color="000000" w:themeColor="text1"/>
        </w:rPr>
        <w:t>The mortgage broker’s notice must include a statement of the specific reason or reasons for the termination of the loan originator’s employment.</w:t>
      </w:r>
      <w:r w:rsidRPr="00E472E9">
        <w:rPr>
          <w:u w:color="000000" w:themeColor="text1"/>
        </w:rPr>
        <w:t xml:space="preserve">  </w:t>
      </w:r>
      <w:r w:rsidRPr="00E472E9">
        <w:rPr>
          <w:u w:val="single" w:color="000000" w:themeColor="text1"/>
        </w:rPr>
        <w:t>The reason for termination is confidential information and must not be released to the public.</w:t>
      </w:r>
      <w:r w:rsidRPr="00E472E9">
        <w:rPr>
          <w:u w:color="000000" w:themeColor="text1"/>
        </w:rPr>
        <w:t xml:space="preserve">  </w:t>
      </w:r>
      <w:r w:rsidRPr="00E472E9">
        <w:rPr>
          <w:strike/>
          <w:u w:color="000000" w:themeColor="text1"/>
        </w:rPr>
        <w:t xml:space="preserve">An </w:t>
      </w:r>
      <w:r w:rsidRPr="00E472E9">
        <w:rPr>
          <w:u w:val="single" w:color="000000" w:themeColor="text1"/>
        </w:rPr>
        <w:t xml:space="preserve">A loan </w:t>
      </w:r>
      <w:r w:rsidRPr="00E472E9">
        <w:rPr>
          <w:u w:color="000000" w:themeColor="text1"/>
        </w:rPr>
        <w:t xml:space="preserve">originator must not be employed simultaneously by more than one mortgage broker.  </w:t>
      </w:r>
      <w:r w:rsidRPr="00E472E9">
        <w:rPr>
          <w:u w:val="single" w:color="000000" w:themeColor="text1"/>
        </w:rPr>
        <w:t>If a licensed loan originator changes employment, a new license must be issued and a fee of twenty</w:t>
      </w:r>
      <w:r w:rsidRPr="00E472E9">
        <w:rPr>
          <w:u w:val="single" w:color="000000" w:themeColor="text1"/>
        </w:rPr>
        <w:noBreakHyphen/>
        <w:t>five dollars must be paid for issuance of the new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Notwithstanding subsection (A) of this section, the provisions of this chapter do not apply to an exempt person </w:t>
      </w:r>
      <w:r w:rsidRPr="00E472E9">
        <w:rPr>
          <w:strike/>
          <w:u w:color="000000" w:themeColor="text1"/>
        </w:rPr>
        <w:t>or organization as defined in Section 40</w:t>
      </w:r>
      <w:r w:rsidRPr="00E472E9">
        <w:rPr>
          <w:strike/>
          <w:u w:color="000000" w:themeColor="text1"/>
        </w:rPr>
        <w:noBreakHyphen/>
        <w:t>58</w:t>
      </w:r>
      <w:r w:rsidRPr="00E472E9">
        <w:rPr>
          <w:strike/>
          <w:u w:color="000000" w:themeColor="text1"/>
        </w:rPr>
        <w:noBreakHyphen/>
        <w:t>20(5)</w:t>
      </w:r>
      <w:r w:rsidRPr="00E472E9">
        <w:rPr>
          <w:u w:color="000000" w:themeColor="text1"/>
        </w:rPr>
        <w:t xml:space="preserve"> .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Independent contractors, including processors and underwriters. must be separately licensed.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40.</w:t>
      </w:r>
      <w:r w:rsidRPr="00E472E9">
        <w:rPr>
          <w:u w:color="000000" w:themeColor="text1"/>
        </w:rPr>
        <w:tab/>
      </w:r>
      <w:r w:rsidRPr="00E472E9">
        <w:rPr>
          <w:strike/>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sidRPr="00E472E9">
        <w:rPr>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w:t>
      </w:r>
      <w:r w:rsidRPr="00E472E9">
        <w:rPr>
          <w:u w:val="single" w:color="000000" w:themeColor="text1"/>
        </w:rPr>
        <w:lastRenderedPageBreak/>
        <w:t>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472E9">
        <w:rPr>
          <w:u w:val="single" w:color="000000" w:themeColor="text1"/>
        </w:rPr>
        <w:noBreakHyphen/>
        <w:t>58</w:t>
      </w:r>
      <w:r w:rsidRPr="00E472E9">
        <w:rPr>
          <w:u w:val="single" w:color="000000" w:themeColor="text1"/>
        </w:rPr>
        <w:noBreakHyphen/>
        <w:t>50.</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50.</w:t>
      </w:r>
      <w:r w:rsidRPr="00E472E9">
        <w:rPr>
          <w:u w:color="000000" w:themeColor="text1"/>
        </w:rPr>
        <w:tab/>
        <w:t>(A)</w:t>
      </w:r>
      <w:r w:rsidRPr="00E472E9">
        <w:rPr>
          <w:u w:color="000000" w:themeColor="text1"/>
        </w:rPr>
        <w:tab/>
        <w:t xml:space="preserve">An application to become licensed as a mortgage broker or </w:t>
      </w:r>
      <w:r w:rsidRPr="00E472E9">
        <w:rPr>
          <w:strike/>
          <w:u w:color="000000" w:themeColor="text1"/>
        </w:rPr>
        <w:t>an</w:t>
      </w:r>
      <w:r w:rsidRPr="00E472E9">
        <w:rPr>
          <w:u w:color="000000" w:themeColor="text1"/>
        </w:rPr>
        <w:t xml:space="preserve"> </w:t>
      </w:r>
      <w:r w:rsidRPr="00E472E9">
        <w:rPr>
          <w:u w:val="single" w:color="000000" w:themeColor="text1"/>
        </w:rPr>
        <w:t>loan</w:t>
      </w:r>
      <w:r w:rsidRPr="00E472E9">
        <w:rPr>
          <w:u w:color="000000" w:themeColor="text1"/>
        </w:rPr>
        <w:t xml:space="preserve"> originator must be in writing, under oath, and in a form prescribed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contain </w:t>
      </w:r>
      <w:r w:rsidRPr="00E472E9">
        <w:rPr>
          <w:u w:val="single" w:color="000000" w:themeColor="text1"/>
        </w:rPr>
        <w:t xml:space="preserve">any information the administrator deems necessary including </w:t>
      </w:r>
      <w:r w:rsidRPr="00E472E9">
        <w:rPr>
          <w:u w:color="000000" w:themeColor="text1"/>
        </w:rPr>
        <w:t>the name and complete business and residential address or addresses</w:t>
      </w:r>
      <w:r w:rsidRPr="00E472E9">
        <w:rPr>
          <w:u w:val="single" w:color="000000" w:themeColor="text1"/>
        </w:rPr>
        <w:t>, and social security number or if applicable Employer Identification Number (EIN)</w:t>
      </w:r>
      <w:r w:rsidRPr="00E472E9">
        <w:rPr>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472E9">
        <w:rPr>
          <w:u w:val="single" w:color="000000" w:themeColor="text1"/>
        </w:rPr>
        <w:t>loan</w:t>
      </w:r>
      <w:r w:rsidRPr="00E472E9">
        <w:rPr>
          <w:u w:color="000000" w:themeColor="text1"/>
        </w:rPr>
        <w:t xml:space="preserve"> originators.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(B)(1)</w:t>
      </w:r>
      <w:r w:rsidRPr="00E472E9">
        <w:rPr>
          <w:u w:color="000000" w:themeColor="text1"/>
        </w:rPr>
        <w:tab/>
        <w:t xml:space="preserve">The application for a mortgage broker license must include an affirmation of financial solvency noting bonding requirements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and the descriptions of the business activities, </w:t>
      </w:r>
      <w:r w:rsidRPr="00E472E9">
        <w:rPr>
          <w:u w:val="single" w:color="000000" w:themeColor="text1"/>
        </w:rPr>
        <w:t>credit history,</w:t>
      </w:r>
      <w:r w:rsidRPr="00E472E9">
        <w:rPr>
          <w:u w:color="000000" w:themeColor="text1"/>
        </w:rPr>
        <w:t xml:space="preserve"> financial responsibility, educational background, and general character and fitness of the applicant</w:t>
      </w:r>
      <w:r w:rsidRPr="00E472E9">
        <w:rPr>
          <w:u w:val="single" w:color="000000" w:themeColor="text1"/>
        </w:rPr>
        <w:t xml:space="preserve"> and any partner, officer, or director, a person occupying a similar status or performing similar functions, or a person directly or indirectly controlling the applicant</w:t>
      </w:r>
      <w:r w:rsidRPr="00E472E9">
        <w:rPr>
          <w:u w:color="000000" w:themeColor="text1"/>
        </w:rPr>
        <w:t xml:space="preserve"> as required by this chapter, including consent to a </w:t>
      </w:r>
      <w:r w:rsidRPr="00E472E9">
        <w:rPr>
          <w:u w:val="single" w:color="000000" w:themeColor="text1"/>
        </w:rPr>
        <w:t>national and state</w:t>
      </w:r>
      <w:r w:rsidRPr="00E472E9">
        <w:rPr>
          <w:u w:color="000000" w:themeColor="text1"/>
        </w:rPr>
        <w:t xml:space="preserve"> criminal </w:t>
      </w:r>
      <w:r w:rsidRPr="00E472E9">
        <w:rPr>
          <w:u w:val="single" w:color="000000" w:themeColor="text1"/>
        </w:rPr>
        <w:t>history</w:t>
      </w:r>
      <w:r w:rsidRPr="00E472E9">
        <w:rPr>
          <w:u w:color="000000" w:themeColor="text1"/>
        </w:rPr>
        <w:t xml:space="preserve"> records check </w:t>
      </w:r>
      <w:r w:rsidRPr="00E472E9">
        <w:rPr>
          <w:u w:val="single" w:color="000000" w:themeColor="text1"/>
        </w:rPr>
        <w:t>and a set of the applicant’s fingerprints in a form acceptable to the administrator</w:t>
      </w:r>
      <w:r w:rsidRPr="00E472E9">
        <w:rPr>
          <w:u w:color="000000" w:themeColor="text1"/>
        </w:rPr>
        <w:t xml:space="preserve">.  The application must be accompanied by a nonrefundable fee, payable to the department, of five hundred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w:t>
      </w:r>
      <w:r w:rsidRPr="00E472E9">
        <w:rPr>
          <w:u w:color="000000" w:themeColor="text1"/>
        </w:rPr>
        <w:lastRenderedPageBreak/>
        <w:t xml:space="preserve">criminal history record checks by the </w:t>
      </w:r>
      <w:r w:rsidRPr="00E472E9">
        <w:rPr>
          <w:u w:val="single" w:color="000000" w:themeColor="text1"/>
        </w:rPr>
        <w:t>Federal Bureau of Investigation (FBI) and the</w:t>
      </w:r>
      <w:r w:rsidRPr="00E472E9">
        <w:rPr>
          <w:u w:color="000000" w:themeColor="text1"/>
        </w:rPr>
        <w:t xml:space="preserve"> South Carolina Law Enforcement Division </w:t>
      </w:r>
      <w:r w:rsidRPr="00E472E9">
        <w:rPr>
          <w:u w:val="single" w:color="000000" w:themeColor="text1"/>
        </w:rPr>
        <w:t>(SLED)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An applicant for a mortgage broker’s license must have at least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w:t>
      </w:r>
      <w:r w:rsidRPr="00E472E9">
        <w:rPr>
          <w:strike/>
          <w:u w:color="000000" w:themeColor="text1"/>
        </w:rPr>
        <w:t>working as an originator under the supervision of a mortgage broker</w:t>
      </w:r>
      <w:r w:rsidRPr="00E472E9">
        <w:rPr>
          <w:u w:color="000000" w:themeColor="text1"/>
        </w:rPr>
        <w:t xml:space="preserve"> </w:t>
      </w:r>
      <w:r w:rsidRPr="00E472E9">
        <w:rPr>
          <w:u w:val="single" w:color="000000" w:themeColor="text1"/>
        </w:rPr>
        <w:t>in financial services or financial services related business or other experience or competency requirements the administrator may impose</w:t>
      </w:r>
      <w:r w:rsidRPr="00E472E9">
        <w:rPr>
          <w:u w:color="000000" w:themeColor="text1"/>
        </w:rPr>
        <w:t xml:space="preserve"> before an initial license is issued.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(a)</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a showing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experience, an applicant may show proof of </w:t>
      </w:r>
      <w:r w:rsidRPr="00E472E9">
        <w:rPr>
          <w:strike/>
          <w:u w:color="000000" w:themeColor="text1"/>
        </w:rPr>
        <w:t>two</w:t>
      </w:r>
      <w:r w:rsidRPr="00E472E9">
        <w:rPr>
          <w:u w:color="000000" w:themeColor="text1"/>
        </w:rPr>
        <w:t xml:space="preserve"> </w:t>
      </w:r>
      <w:r w:rsidRPr="00E472E9">
        <w:rPr>
          <w:u w:val="single" w:color="000000" w:themeColor="text1"/>
        </w:rPr>
        <w:t>three</w:t>
      </w:r>
      <w:r w:rsidRPr="00E472E9">
        <w:rPr>
          <w:u w:color="000000" w:themeColor="text1"/>
        </w:rPr>
        <w:t xml:space="preserve"> years’ employment with a federally insured depository institution, or a VA, FHA, or HUD approved mortgagee </w:t>
      </w:r>
      <w:r w:rsidRPr="00E472E9">
        <w:rPr>
          <w:strike/>
          <w:u w:color="000000" w:themeColor="text1"/>
        </w:rPr>
        <w:t>during which the applicant was actively engaged in originating residential mortgages.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r>
      <w:r w:rsidRPr="00E472E9">
        <w:rPr>
          <w:u w:color="000000" w:themeColor="text1"/>
        </w:rPr>
        <w:tab/>
        <w:t>(b)</w:t>
      </w:r>
      <w:r w:rsidRPr="00E472E9">
        <w:rPr>
          <w:u w:color="000000" w:themeColor="text1"/>
        </w:rPr>
        <w:tab/>
      </w:r>
      <w:r w:rsidRPr="00E472E9">
        <w:rPr>
          <w:strike/>
          <w:u w:color="000000" w:themeColor="text1"/>
        </w:rPr>
        <w:t>In lieu</w:t>
      </w:r>
      <w:r w:rsidRPr="00E472E9">
        <w:rPr>
          <w:u w:color="000000" w:themeColor="text1"/>
        </w:rPr>
        <w:t xml:space="preserve"> </w:t>
      </w:r>
      <w:r w:rsidRPr="00E472E9">
        <w:rPr>
          <w:u w:val="single" w:color="000000" w:themeColor="text1"/>
        </w:rPr>
        <w:t>Instead</w:t>
      </w:r>
      <w:r w:rsidRPr="00E472E9">
        <w:rPr>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472E9">
        <w:rPr>
          <w:u w:val="single" w:color="000000" w:themeColor="text1"/>
        </w:rPr>
        <w:t>,</w:t>
      </w:r>
      <w:r w:rsidRPr="00E472E9">
        <w:rPr>
          <w:u w:color="000000" w:themeColor="text1"/>
        </w:rPr>
        <w:t xml:space="preserve"> economics, or similar baccalaureate or more advanced degree, approved by the administrator or the administrator’s designee, from an accredited college or university.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u w:color="000000" w:themeColor="text1"/>
        </w:rPr>
        <w:tab/>
      </w:r>
      <w:r w:rsidRPr="00E472E9">
        <w:rPr>
          <w:u w:color="000000" w:themeColor="text1"/>
        </w:rPr>
        <w:tab/>
        <w:t>(c)</w:t>
      </w:r>
      <w:r w:rsidRPr="00E472E9">
        <w:rPr>
          <w:u w:color="000000" w:themeColor="text1"/>
        </w:rPr>
        <w:tab/>
      </w:r>
      <w:r w:rsidRPr="00E472E9">
        <w:rPr>
          <w:strike/>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If the applicant is a partnership, limited liability company (LLC), or corporation, at least one partner, member</w:t>
      </w:r>
      <w:r w:rsidRPr="00E472E9">
        <w:rPr>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(C)</w:t>
      </w:r>
      <w:r w:rsidRPr="00E472E9">
        <w:rPr>
          <w:u w:color="000000" w:themeColor="text1"/>
        </w:rPr>
        <w:tab/>
        <w:t xml:space="preserve">The application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must designate the employing mortgage broker and must include descriptions of the business activities, </w:t>
      </w:r>
      <w:r w:rsidRPr="00E472E9">
        <w:rPr>
          <w:u w:val="single" w:color="000000" w:themeColor="text1"/>
        </w:rPr>
        <w:t>credit history,</w:t>
      </w:r>
      <w:r w:rsidRPr="00E472E9">
        <w:rPr>
          <w:u w:color="000000" w:themeColor="text1"/>
        </w:rPr>
        <w:t xml:space="preserve"> </w:t>
      </w:r>
      <w:r w:rsidRPr="00E472E9">
        <w:rPr>
          <w:u w:val="single" w:color="000000" w:themeColor="text1"/>
        </w:rPr>
        <w:t>financial responsibility</w:t>
      </w:r>
      <w:r w:rsidRPr="00E472E9">
        <w:rPr>
          <w:u w:color="000000" w:themeColor="text1"/>
        </w:rPr>
        <w:t xml:space="preserve">, educational background, and general character and fitness of the applicant as required by this chapter, including consent to a </w:t>
      </w:r>
      <w:r w:rsidRPr="00E472E9">
        <w:rPr>
          <w:u w:val="single" w:color="000000" w:themeColor="text1"/>
        </w:rPr>
        <w:t xml:space="preserve">national and state </w:t>
      </w:r>
      <w:r w:rsidRPr="00E472E9">
        <w:rPr>
          <w:u w:color="000000" w:themeColor="text1"/>
        </w:rPr>
        <w:t>criminal</w:t>
      </w:r>
      <w:r w:rsidRPr="00E472E9">
        <w:rPr>
          <w:u w:val="single" w:color="000000" w:themeColor="text1"/>
        </w:rPr>
        <w:t xml:space="preserve"> history</w:t>
      </w:r>
      <w:r w:rsidRPr="00E472E9">
        <w:rPr>
          <w:u w:color="000000" w:themeColor="text1"/>
        </w:rPr>
        <w:t xml:space="preserve"> records check </w:t>
      </w:r>
      <w:r w:rsidRPr="00E472E9">
        <w:rPr>
          <w:u w:val="single" w:color="000000" w:themeColor="text1"/>
        </w:rPr>
        <w:t>and a set of the applicant’s fingerprints in a form acceptable to the</w:t>
      </w:r>
      <w:r w:rsidRPr="00E472E9">
        <w:rPr>
          <w:u w:color="000000" w:themeColor="text1"/>
        </w:rPr>
        <w:t xml:space="preserve"> </w:t>
      </w:r>
      <w:r w:rsidRPr="00E472E9">
        <w:rPr>
          <w:u w:val="single" w:color="000000" w:themeColor="text1"/>
        </w:rPr>
        <w:t>administrator</w:t>
      </w:r>
      <w:r w:rsidRPr="00E472E9">
        <w:rPr>
          <w:u w:color="000000" w:themeColor="text1"/>
        </w:rPr>
        <w:t xml:space="preserve">.  The application must be accompanied by a nonrefundable fee, payable to the department, of fifty dollars, in addition to the actual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by the </w:t>
      </w:r>
      <w:r w:rsidRPr="00E472E9">
        <w:rPr>
          <w:strike/>
          <w:u w:color="000000" w:themeColor="text1"/>
        </w:rPr>
        <w:t>South Carolina Law Enforcement Division</w:t>
      </w:r>
      <w:r w:rsidRPr="00E472E9">
        <w:rPr>
          <w:u w:color="000000" w:themeColor="text1"/>
        </w:rPr>
        <w:t xml:space="preserve"> </w:t>
      </w:r>
      <w:r w:rsidRPr="00E472E9">
        <w:rPr>
          <w:u w:val="single" w:color="000000" w:themeColor="text1"/>
        </w:rPr>
        <w:t>FBI and SLED</w:t>
      </w:r>
      <w:r w:rsidRPr="00E472E9">
        <w:rPr>
          <w:u w:color="000000" w:themeColor="text1"/>
        </w:rPr>
        <w:t xml:space="preserve">.  </w:t>
      </w:r>
      <w:r w:rsidRPr="00E472E9">
        <w:rPr>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complete satisfactorily a pre</w:t>
      </w:r>
      <w:r w:rsidRPr="00E472E9">
        <w:rPr>
          <w:u w:val="single" w:color="000000" w:themeColor="text1"/>
        </w:rPr>
        <w:noBreakHyphen/>
        <w:t>licensing educational course of at least twenty hours and a written examination approved pursuant to 12 U.S.C. 5101 et seq.;</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have never had a loan originator license revoked in any governmental jurisdiction;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have not been convicted of, or pled guilty or nolo contendere to, a felony in a domestic, foreign, or military court (i) during the ten</w:t>
      </w:r>
      <w:r w:rsidRPr="00E472E9">
        <w:rPr>
          <w:u w:val="single" w:color="000000" w:themeColor="text1"/>
        </w:rPr>
        <w:noBreakHyphen/>
        <w:t>year period preceding the date of application for licensing, or (ii) at any time if the felony involved an act of fraud, dishonesty, breach of trust, or money laundering;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be at least eighteen years of age and otherwise comply with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r>
      <w:r w:rsidRPr="00E472E9">
        <w:rPr>
          <w:strike/>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472E9">
        <w:rPr>
          <w:strike/>
          <w:u w:color="000000" w:themeColor="text1"/>
        </w:rPr>
        <w:noBreakHyphen/>
        <w:t>58</w:t>
      </w:r>
      <w:r w:rsidRPr="00E472E9">
        <w:rPr>
          <w:strike/>
          <w:u w:color="000000" w:themeColor="text1"/>
        </w:rPr>
        <w:noBreakHyphen/>
        <w:t>67 and otherwise comply with this chapter.</w:t>
      </w:r>
      <w:r w:rsidRPr="00E472E9">
        <w:rPr>
          <w:u w:color="000000" w:themeColor="text1"/>
        </w:rPr>
        <w:t xml:space="preserve">  </w:t>
      </w:r>
      <w:r w:rsidRPr="00E472E9">
        <w:rPr>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472E9">
        <w:rPr>
          <w:u w:val="single" w:color="000000" w:themeColor="text1"/>
        </w:rPr>
        <w:noBreakHyphen/>
        <w:t>58</w:t>
      </w:r>
      <w:r w:rsidRPr="00E472E9">
        <w:rPr>
          <w:u w:val="single" w:color="000000" w:themeColor="text1"/>
        </w:rPr>
        <w:noBreakHyphen/>
        <w:t>60 of this chapter.</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55.</w:t>
      </w: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(1)</w:t>
      </w:r>
      <w:r w:rsidRPr="00E472E9">
        <w:rPr>
          <w:u w:color="000000" w:themeColor="text1"/>
        </w:rPr>
        <w:tab/>
      </w:r>
      <w:r w:rsidRPr="00E472E9">
        <w:rPr>
          <w:strike/>
          <w:u w:color="000000" w:themeColor="text1"/>
        </w:rPr>
        <w:t xml:space="preserve">violated a provision of this chapter or an order of the department;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(2)</w:t>
      </w:r>
      <w:r w:rsidRPr="00E472E9">
        <w:rPr>
          <w:u w:color="000000" w:themeColor="text1"/>
        </w:rPr>
        <w:tab/>
      </w:r>
      <w:r w:rsidRPr="00E472E9">
        <w:rPr>
          <w:strike/>
          <w:u w:color="000000" w:themeColor="text1"/>
        </w:rPr>
        <w:t xml:space="preserve">withheld material information in connection with an application for a license or its renewal, or made a material misstatement in connection with the application;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(3)</w:t>
      </w:r>
      <w:r w:rsidRPr="00E472E9">
        <w:rPr>
          <w:u w:color="000000" w:themeColor="text1"/>
        </w:rPr>
        <w:tab/>
      </w:r>
      <w:r w:rsidRPr="00E472E9">
        <w:rPr>
          <w:strike/>
          <w:u w:color="000000" w:themeColor="text1"/>
        </w:rPr>
        <w:t xml:space="preserve">been convicted of a felony or of an offense involving breach of trust, moral turpitude, fraud, or dishonest dealing within the past ten years.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w:t>
      </w:r>
      <w:r w:rsidRPr="00E472E9">
        <w:rPr>
          <w:strike/>
          <w:u w:color="000000" w:themeColor="text1"/>
        </w:rPr>
        <w:lastRenderedPageBreak/>
        <w:t>1998, that person is subject to the provisions of this chapter.</w:t>
      </w:r>
      <w:r w:rsidRPr="00E472E9">
        <w:rPr>
          <w:u w:color="000000" w:themeColor="text1"/>
        </w:rPr>
        <w:t xml:space="preserve"> </w:t>
      </w:r>
      <w:r w:rsidRPr="00E472E9">
        <w:rPr>
          <w:u w:val="single" w:color="000000" w:themeColor="text1"/>
        </w:rPr>
        <w:t xml:space="preserve"> (Reserved)</w:t>
      </w:r>
    </w:p>
    <w:p w:rsidR="00F95315" w:rsidRDefault="00F95315"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60.</w:t>
      </w:r>
      <w:r w:rsidRPr="00E472E9">
        <w:rPr>
          <w:u w:color="000000" w:themeColor="text1"/>
        </w:rPr>
        <w:tab/>
        <w:t>(A)</w:t>
      </w:r>
      <w:r w:rsidRPr="00E472E9">
        <w:rPr>
          <w:u w:color="000000" w:themeColor="text1"/>
        </w:rPr>
        <w:tab/>
        <w:t xml:space="preserve">Upon the filing of an application for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finds that the financial responsibility, experience, character, and general fitness of the applicant, and of the members if the applicant is a </w:t>
      </w:r>
      <w:r w:rsidRPr="00E472E9">
        <w:rPr>
          <w:strike/>
          <w:u w:color="000000" w:themeColor="text1"/>
        </w:rPr>
        <w:t>copartnership</w:t>
      </w:r>
      <w:r w:rsidRPr="00E472E9">
        <w:rPr>
          <w:u w:color="000000" w:themeColor="text1"/>
        </w:rPr>
        <w:t xml:space="preserve"> </w:t>
      </w:r>
      <w:r w:rsidRPr="00E472E9">
        <w:rPr>
          <w:u w:val="single" w:color="000000" w:themeColor="text1"/>
        </w:rPr>
        <w:t>partnership</w:t>
      </w:r>
      <w:r w:rsidRPr="00E472E9">
        <w:rPr>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472E9">
        <w:rPr>
          <w:u w:val="single" w:color="000000" w:themeColor="text1"/>
        </w:rPr>
        <w:t>and in accordance with all applicable state and federal laws</w:t>
      </w:r>
      <w:r w:rsidRPr="00E472E9">
        <w:rPr>
          <w:u w:color="000000" w:themeColor="text1"/>
        </w:rPr>
        <w:t xml:space="preserve">, it shall license the applicant and issue a license.  If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does not so find, it shall refuse to license the applicant and shall notify him of the denial.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Upon the receipt of the license, the licensee is authorized to engage in the business for which the license was issued.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Each license issued to a licensee must state the address </w:t>
      </w:r>
      <w:r w:rsidRPr="00E472E9">
        <w:rPr>
          <w:strike/>
          <w:u w:color="000000" w:themeColor="text1"/>
        </w:rPr>
        <w:t>or addresses</w:t>
      </w:r>
      <w:r w:rsidRPr="00E472E9">
        <w:rPr>
          <w:u w:color="000000" w:themeColor="text1"/>
        </w:rPr>
        <w:t xml:space="preserve"> at which the business is to be conducted and must state fully the name of the licensee and the date of the license. A </w:t>
      </w:r>
      <w:r w:rsidRPr="00E472E9">
        <w:rPr>
          <w:strike/>
          <w:u w:color="000000" w:themeColor="text1"/>
        </w:rPr>
        <w:t>copy of the</w:t>
      </w:r>
      <w:r w:rsidRPr="00E472E9">
        <w:rPr>
          <w:u w:color="000000" w:themeColor="text1"/>
        </w:rPr>
        <w:t xml:space="preserve"> license must be posted prominently in each place of business of the licensee. The license is not transferable or assignable.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472E9">
        <w:rPr>
          <w:u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All advertisements of mortgage loans must comply with the Truth in Lending Act, 15 U.S.C. 1601 et seq. and the South Carolina Consumer Protection Code,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65.</w:t>
      </w:r>
      <w:r w:rsidRPr="00E472E9">
        <w:rPr>
          <w:u w:color="000000" w:themeColor="text1"/>
        </w:rPr>
        <w:tab/>
        <w:t>(A)</w:t>
      </w:r>
      <w:r w:rsidRPr="00E472E9">
        <w:rPr>
          <w:u w:color="000000" w:themeColor="text1"/>
        </w:rPr>
        <w:tab/>
        <w:t xml:space="preserve">A mortgage broker licensed pursuant to this chapter must maintain at his usual place of business books, records, and documents pertaining to the business conducted, to enable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to determine compliance with this chapter</w:t>
      </w:r>
      <w:r w:rsidRPr="00E472E9">
        <w:rPr>
          <w:u w:val="single" w:color="000000" w:themeColor="text1"/>
        </w:rPr>
        <w:t xml:space="preserve">, and shall include a mortgage loan log that contains these specific data elements:  (i) credit score of the borrower, (ii) adjustable or fixed type of loan, (iii) term of the loan, (iv) annual </w:t>
      </w:r>
      <w:r w:rsidRPr="00E472E9">
        <w:rPr>
          <w:u w:val="single" w:color="000000" w:themeColor="text1"/>
        </w:rPr>
        <w:lastRenderedPageBreak/>
        <w:t>percentage rate of the loan, and (v) appraised value of the collateral.  Each licensee shall submit its mortgage loan log data and the data identified in 12 C.F.R. Part 203 et seq., in a form determined by the administrator by March thirty</w:t>
      </w:r>
      <w:r w:rsidRPr="00E472E9">
        <w:rPr>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472E9">
        <w:rPr>
          <w:u w:color="000000" w:themeColor="text1"/>
        </w:rPr>
        <w:t xml:space="preserve">.  A mortgage broker with two or more licensed offices may consolidate the records at any one of the licensed offices </w:t>
      </w:r>
      <w:r w:rsidRPr="00E472E9">
        <w:rPr>
          <w:u w:val="single" w:color="000000" w:themeColor="text1"/>
        </w:rPr>
        <w:t>so long as the administrator is notified of the location of the records</w:t>
      </w:r>
      <w:r w:rsidRPr="00E472E9">
        <w:rPr>
          <w:u w:color="000000" w:themeColor="text1"/>
        </w:rPr>
        <w:t xml:space="preserve">.  The records must be available for examination to the administrator or his designee upon request. Books and records must be maintained for at least three years.  </w:t>
      </w:r>
      <w:r w:rsidRPr="00E472E9">
        <w:rPr>
          <w:u w:val="single" w:color="000000" w:themeColor="text1"/>
        </w:rPr>
        <w:t>A licensee’s records may be maintained electronically, if approved by the administrator, so long as they are readily accessible for examination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of the business hours maintained by the broker’s official place of business</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 licensed mortgage broker with an official place of business within South Carolina also may maintain one or more branch </w:t>
      </w:r>
      <w:r w:rsidRPr="00E472E9">
        <w:rPr>
          <w:strike/>
          <w:u w:color="000000" w:themeColor="text1"/>
        </w:rPr>
        <w:t>or satellite</w:t>
      </w:r>
      <w:r w:rsidRPr="00E472E9">
        <w:rPr>
          <w:u w:color="000000" w:themeColor="text1"/>
        </w:rPr>
        <w:t xml:space="preserve"> offices if the: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mortgage 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t>
      </w:r>
      <w:r w:rsidRPr="00E472E9">
        <w:rPr>
          <w:strike/>
          <w:u w:color="000000" w:themeColor="text1"/>
        </w:rPr>
        <w:t>ten</w:t>
      </w:r>
      <w:r w:rsidRPr="00E472E9">
        <w:rPr>
          <w:u w:color="000000" w:themeColor="text1"/>
        </w:rPr>
        <w:t xml:space="preserve"> </w:t>
      </w:r>
      <w:r w:rsidRPr="00E472E9">
        <w:rPr>
          <w:u w:val="single" w:color="000000" w:themeColor="text1"/>
        </w:rPr>
        <w:t>seven</w:t>
      </w:r>
      <w:r w:rsidRPr="00E472E9">
        <w:rPr>
          <w:u w:color="000000" w:themeColor="text1"/>
        </w:rPr>
        <w:t xml:space="preserve"> days before the opening of a </w:t>
      </w:r>
      <w:r w:rsidRPr="00E472E9">
        <w:rPr>
          <w:u w:val="single" w:color="000000" w:themeColor="text1"/>
        </w:rPr>
        <w:t>branch</w:t>
      </w:r>
      <w:r w:rsidRPr="00E472E9">
        <w:rPr>
          <w:u w:color="000000" w:themeColor="text1"/>
        </w:rPr>
        <w:t xml:space="preserve"> </w:t>
      </w:r>
      <w:r w:rsidRPr="00E472E9">
        <w:rPr>
          <w:strike/>
          <w:u w:color="000000" w:themeColor="text1"/>
        </w:rPr>
        <w:t xml:space="preserve">satellite </w:t>
      </w:r>
      <w:r w:rsidRPr="00E472E9">
        <w:rPr>
          <w:u w:color="000000" w:themeColor="text1"/>
        </w:rPr>
        <w:t xml:space="preserve">office of the location of the branch </w:t>
      </w:r>
      <w:r w:rsidRPr="00E472E9">
        <w:rPr>
          <w:strike/>
          <w:u w:color="000000" w:themeColor="text1"/>
        </w:rPr>
        <w:t xml:space="preserve">or satellite </w:t>
      </w:r>
      <w:r w:rsidRPr="00E472E9">
        <w:rPr>
          <w:u w:color="000000" w:themeColor="text1"/>
        </w:rPr>
        <w:t>office</w:t>
      </w:r>
      <w:r w:rsidRPr="00E472E9">
        <w:rPr>
          <w:u w:val="single" w:color="000000" w:themeColor="text1"/>
        </w:rPr>
        <w:t>, the branch manager for each branch location,</w:t>
      </w:r>
      <w:r w:rsidRPr="00E472E9">
        <w:rPr>
          <w:u w:color="000000" w:themeColor="text1"/>
        </w:rPr>
        <w:t xml:space="preserve"> and </w:t>
      </w:r>
      <w:r w:rsidRPr="00E472E9">
        <w:rPr>
          <w:strike/>
          <w:u w:color="000000" w:themeColor="text1"/>
        </w:rPr>
        <w:t>notifies the department</w:t>
      </w:r>
      <w:r w:rsidRPr="00E472E9">
        <w:rPr>
          <w:u w:color="000000" w:themeColor="text1"/>
        </w:rPr>
        <w:t xml:space="preserve"> that all records from the branch </w:t>
      </w:r>
      <w:r w:rsidRPr="00E472E9">
        <w:rPr>
          <w:strike/>
          <w:u w:color="000000" w:themeColor="text1"/>
        </w:rPr>
        <w:t>or satellite</w:t>
      </w:r>
      <w:r w:rsidRPr="00E472E9">
        <w:rPr>
          <w:u w:color="000000" w:themeColor="text1"/>
        </w:rPr>
        <w:t xml:space="preserve"> office are stored in a main or branch location in this State which is staffed by one or more </w:t>
      </w:r>
      <w:r w:rsidRPr="00E472E9">
        <w:rPr>
          <w:strike/>
          <w:u w:color="000000" w:themeColor="text1"/>
        </w:rPr>
        <w:t>employees</w:t>
      </w:r>
      <w:r w:rsidRPr="00E472E9">
        <w:rPr>
          <w:u w:color="000000" w:themeColor="text1"/>
        </w:rPr>
        <w:t xml:space="preserve"> </w:t>
      </w:r>
      <w:r w:rsidRPr="00E472E9">
        <w:rPr>
          <w:u w:val="single" w:color="000000" w:themeColor="text1"/>
        </w:rPr>
        <w:t>licensees</w:t>
      </w:r>
      <w:r w:rsidRPr="00E472E9">
        <w:rPr>
          <w:u w:color="000000" w:themeColor="text1"/>
        </w:rPr>
        <w:t xml:space="preserve"> during regular business hours;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r>
      <w:r w:rsidRPr="00E472E9">
        <w:rPr>
          <w:u w:color="000000" w:themeColor="text1"/>
        </w:rPr>
        <w:tab/>
        <w:t>(2)</w:t>
      </w:r>
      <w:r w:rsidRPr="00E472E9">
        <w:rPr>
          <w:u w:color="000000" w:themeColor="text1"/>
        </w:rPr>
        <w:tab/>
        <w:t xml:space="preserve">records of any pending mortgage </w:t>
      </w:r>
      <w:r w:rsidRPr="00E472E9">
        <w:rPr>
          <w:u w:val="single" w:color="000000" w:themeColor="text1"/>
        </w:rPr>
        <w:t>loan</w:t>
      </w:r>
      <w:r w:rsidRPr="00E472E9">
        <w:rPr>
          <w:u w:color="000000" w:themeColor="text1"/>
        </w:rPr>
        <w:t xml:space="preserve"> application or records in which a loan closing is still in process are made available at the mortgage broker’s main or branch location as provided in item (1) to the administrator </w:t>
      </w:r>
      <w:r w:rsidRPr="00E472E9">
        <w:rPr>
          <w:strike/>
          <w:u w:color="000000" w:themeColor="text1"/>
        </w:rPr>
        <w:t>or his designee</w:t>
      </w:r>
      <w:r w:rsidRPr="00E472E9">
        <w:rPr>
          <w:u w:color="000000" w:themeColor="text1"/>
        </w:rPr>
        <w:t xml:space="preserve">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a written request delivered by facsimile transmission, mail, or hand</w:t>
      </w:r>
      <w:r w:rsidRPr="00E472E9">
        <w:rPr>
          <w:u w:color="000000" w:themeColor="text1"/>
        </w:rPr>
        <w:noBreakHyphen/>
        <w:t xml:space="preserve">delivery by the administrator </w:t>
      </w:r>
      <w:r w:rsidRPr="00E472E9">
        <w:rPr>
          <w:strike/>
          <w:u w:color="000000" w:themeColor="text1"/>
        </w:rPr>
        <w:t>or his designee</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(3)</w:t>
      </w:r>
      <w:r w:rsidRPr="00E472E9">
        <w:rPr>
          <w:u w:color="000000" w:themeColor="text1"/>
        </w:rPr>
        <w:tab/>
        <w:t xml:space="preserve">broker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within </w:t>
      </w:r>
      <w:r w:rsidRPr="00E472E9">
        <w:rPr>
          <w:strike/>
          <w:u w:color="000000" w:themeColor="text1"/>
        </w:rPr>
        <w:t>two</w:t>
      </w:r>
      <w:r w:rsidRPr="00E472E9">
        <w:rPr>
          <w:u w:color="000000" w:themeColor="text1"/>
        </w:rPr>
        <w:t xml:space="preserve"> </w:t>
      </w:r>
      <w:r w:rsidRPr="00E472E9">
        <w:rPr>
          <w:u w:val="single" w:color="000000" w:themeColor="text1"/>
        </w:rPr>
        <w:t>seven</w:t>
      </w:r>
      <w:r w:rsidRPr="00E472E9">
        <w:rPr>
          <w:u w:color="000000" w:themeColor="text1"/>
        </w:rPr>
        <w:t xml:space="preserve"> business days of closing a branch </w:t>
      </w:r>
      <w:r w:rsidRPr="00E472E9">
        <w:rPr>
          <w:strike/>
          <w:u w:color="000000" w:themeColor="text1"/>
        </w:rPr>
        <w:t>or satellite</w:t>
      </w:r>
      <w:r w:rsidRPr="00E472E9">
        <w:rPr>
          <w:u w:color="000000" w:themeColor="text1"/>
        </w:rPr>
        <w:t xml:space="preserve"> office</w:t>
      </w:r>
      <w:r w:rsidRPr="00E472E9">
        <w:rPr>
          <w:strike/>
          <w:u w:color="000000" w:themeColor="text1"/>
        </w:rPr>
        <w:t>.</w:t>
      </w:r>
      <w:r w:rsidRPr="00E472E9">
        <w:rPr>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(D)</w:t>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examine the books and records of a mortgage broker and other </w:t>
      </w:r>
      <w:r w:rsidRPr="00E472E9">
        <w:rPr>
          <w:strike/>
          <w:u w:color="000000" w:themeColor="text1"/>
        </w:rPr>
        <w:t xml:space="preserve">specified </w:t>
      </w:r>
      <w:r w:rsidRPr="00E472E9">
        <w:rPr>
          <w:u w:color="000000" w:themeColor="text1"/>
        </w:rPr>
        <w:t>documents</w:t>
      </w:r>
      <w:r w:rsidRPr="00E472E9">
        <w:rPr>
          <w:u w:val="single" w:color="000000" w:themeColor="text1"/>
        </w:rPr>
        <w:t xml:space="preserve"> and records</w:t>
      </w:r>
      <w:r w:rsidRPr="00E472E9">
        <w:rPr>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during an examination are confidential and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must certify that it is in compliance with the Right to Financial Privacy Act (RFPA).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(E)</w:t>
      </w:r>
      <w:r w:rsidRPr="00E472E9">
        <w:rPr>
          <w:u w:val="single" w:color="000000" w:themeColor="text1"/>
        </w:rPr>
        <w:t>(F)</w:t>
      </w:r>
      <w:r w:rsidRPr="00E472E9">
        <w:rPr>
          <w:u w:color="000000" w:themeColor="text1"/>
        </w:rPr>
        <w:tab/>
        <w:t xml:space="preserve">If the mortgage broker fails to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the existence or closing of a branch </w:t>
      </w:r>
      <w:r w:rsidRPr="00E472E9">
        <w:rPr>
          <w:strike/>
          <w:u w:color="000000" w:themeColor="text1"/>
        </w:rPr>
        <w:t>or satellite</w:t>
      </w:r>
      <w:r w:rsidRPr="00E472E9">
        <w:rPr>
          <w:u w:color="000000" w:themeColor="text1"/>
        </w:rPr>
        <w:t xml:space="preserve"> office, the actual operating hours of the main or branch offices where records are kept, or the whereabouts of its records, the broker is subject to </w:t>
      </w:r>
      <w:r w:rsidRPr="00E472E9">
        <w:rPr>
          <w:strike/>
          <w:u w:color="000000" w:themeColor="text1"/>
        </w:rPr>
        <w:t>a penalty of not less than fifty dollars and not more than two hundred fifty dollars. If after the assessment of a fine within a one</w:t>
      </w:r>
      <w:r w:rsidRPr="00E472E9">
        <w:rPr>
          <w:strike/>
          <w:u w:color="000000" w:themeColor="text1"/>
        </w:rPr>
        <w:noBreakHyphen/>
        <w:t>year period, the administrator finds that additional violations of this section are both intentional and repeated, the mortgage broker is subject to all of the remedies for violations of this chapter</w:t>
      </w:r>
      <w:r w:rsidRPr="00E472E9">
        <w:rPr>
          <w:u w:color="000000" w:themeColor="text1"/>
        </w:rPr>
        <w:t xml:space="preserve"> </w:t>
      </w:r>
      <w:r w:rsidRPr="00E472E9">
        <w:rPr>
          <w:u w:val="single" w:color="000000" w:themeColor="text1"/>
        </w:rPr>
        <w:t>penalties as</w:t>
      </w:r>
      <w:r w:rsidRPr="00E472E9">
        <w:rPr>
          <w:u w:color="000000" w:themeColor="text1"/>
        </w:rPr>
        <w:t xml:space="preserve"> set forth in Section 40</w:t>
      </w:r>
      <w:r w:rsidRPr="00E472E9">
        <w:rPr>
          <w:u w:color="000000" w:themeColor="text1"/>
        </w:rPr>
        <w:noBreakHyphen/>
        <w:t>58</w:t>
      </w:r>
      <w:r w:rsidRPr="00E472E9">
        <w:rPr>
          <w:u w:color="000000" w:themeColor="text1"/>
        </w:rPr>
        <w:noBreakHyphen/>
        <w:t xml:space="preserve">80.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 xml:space="preserve">A mortgage broker licensee who ceases doing business in this State must notify the administrator at least seven days in advance.  The notification must include a withdrawal plan that includes a timetable for disposition of the business, the location of </w:t>
      </w:r>
      <w:r w:rsidRPr="00E472E9">
        <w:rPr>
          <w:u w:val="single" w:color="000000" w:themeColor="text1"/>
        </w:rPr>
        <w:lastRenderedPageBreak/>
        <w:t>the books, records, and accounts until the end of the retention period, and certification of the proper disposal of those records.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A mortgage broker licensee may develop, maintain, and test disaster recovery plans for all records that are maintained.</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67.</w:t>
      </w:r>
      <w:r w:rsidRPr="00E472E9">
        <w:rPr>
          <w:u w:color="000000" w:themeColor="text1"/>
        </w:rPr>
        <w:tab/>
        <w:t>(A)(1)</w:t>
      </w:r>
      <w:r w:rsidRPr="00E472E9">
        <w:rPr>
          <w:u w:color="000000" w:themeColor="text1"/>
        </w:rPr>
        <w:tab/>
      </w:r>
      <w:r w:rsidRPr="00E472E9">
        <w:rPr>
          <w:strike/>
          <w:u w:color="000000" w:themeColor="text1"/>
        </w:rPr>
        <w:t>Effective for license years beginning after September 30, 1998, for licensed mortgage brokers and after March 31, 2005, for licensed originators,</w:t>
      </w:r>
      <w:r w:rsidRPr="00E472E9">
        <w:rPr>
          <w:u w:color="000000" w:themeColor="text1"/>
        </w:rPr>
        <w:t xml:space="preserve">  Licensees must complete at least eight hours of continuing professional education annually. </w:t>
      </w:r>
      <w:r w:rsidRPr="00E472E9">
        <w:rPr>
          <w:u w:val="single" w:color="000000" w:themeColor="text1"/>
        </w:rPr>
        <w:t xml:space="preserve">Continuing education credit may be granted only for the year in which the class is taken and may not be granted for the same course in successive years. </w:t>
      </w:r>
      <w:r w:rsidRPr="00E472E9">
        <w:rPr>
          <w:u w:color="000000" w:themeColor="text1"/>
        </w:rPr>
        <w:t xml:space="preserve"> </w:t>
      </w:r>
      <w:r w:rsidRPr="00E472E9">
        <w:rPr>
          <w:strike/>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472E9">
        <w:rPr>
          <w:strike/>
          <w:u w:color="000000" w:themeColor="text1"/>
        </w:rPr>
        <w:noBreakHyphen/>
        <w:t>five percent or greater and who actively participates in the broker entity must complete the required eight hours of continuing professional education annually.</w:t>
      </w:r>
      <w:r w:rsidRPr="00E472E9">
        <w:rPr>
          <w:u w:color="000000" w:themeColor="text1"/>
        </w:rPr>
        <w:t xml:space="preserve">  </w:t>
      </w:r>
      <w:r w:rsidRPr="00E472E9">
        <w:rPr>
          <w:strike/>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472E9">
        <w:rPr>
          <w:u w:color="000000" w:themeColor="text1"/>
        </w:rPr>
        <w:t xml:space="preserve">. The continuing professional education completed must be reported to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annually </w:t>
      </w:r>
      <w:r w:rsidRPr="00E472E9">
        <w:rPr>
          <w:strike/>
          <w:u w:color="000000" w:themeColor="text1"/>
        </w:rPr>
        <w:t>on a form approved by it showing the date and title of the courses taken, the teacher or sponsor of the course taken, and the hours of continuing professional education claimed for the course</w:t>
      </w:r>
      <w:r w:rsidRPr="00E472E9">
        <w:rPr>
          <w:u w:color="000000" w:themeColor="text1"/>
        </w:rPr>
        <w:t xml:space="preserve">. </w:t>
      </w:r>
      <w:r w:rsidRPr="00E472E9">
        <w:rPr>
          <w:strike/>
          <w:u w:color="000000" w:themeColor="text1"/>
        </w:rPr>
        <w:t>If the course is taught in a classroom setting, fifty minutes of classroom contact equal one hour of continuing professional education.</w:t>
      </w:r>
      <w:r w:rsidRPr="00E472E9">
        <w:rPr>
          <w:u w:color="000000" w:themeColor="text1"/>
        </w:rPr>
        <w:t xml:space="preserve"> Course </w:t>
      </w:r>
      <w:r w:rsidRPr="00E472E9">
        <w:rPr>
          <w:strike/>
          <w:u w:color="000000" w:themeColor="text1"/>
        </w:rPr>
        <w:t>sponsors</w:t>
      </w:r>
      <w:r w:rsidRPr="00E472E9">
        <w:rPr>
          <w:u w:val="single" w:color="000000" w:themeColor="text1"/>
        </w:rPr>
        <w:t xml:space="preserve"> providers</w:t>
      </w:r>
      <w:r w:rsidRPr="00E472E9">
        <w:rPr>
          <w:u w:color="000000" w:themeColor="text1"/>
        </w:rPr>
        <w:t xml:space="preserve"> must maintain records of attendees for two years after the course. </w:t>
      </w:r>
      <w:r w:rsidRPr="00E472E9">
        <w:rPr>
          <w:strike/>
          <w:u w:color="000000" w:themeColor="text1"/>
        </w:rPr>
        <w:t>As used in this chapter, ‘actively participates’ means engaging in direct brokering activity as defined in Section 40</w:t>
      </w:r>
      <w:r w:rsidRPr="00E472E9">
        <w:rPr>
          <w:strike/>
          <w:u w:color="000000" w:themeColor="text1"/>
        </w:rPr>
        <w:noBreakHyphen/>
        <w:t>58</w:t>
      </w:r>
      <w:r w:rsidRPr="00E472E9">
        <w:rPr>
          <w:strike/>
          <w:u w:color="000000" w:themeColor="text1"/>
        </w:rPr>
        <w:noBreakHyphen/>
        <w:t>20(3) and (4).</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t>(2)</w:t>
      </w:r>
      <w:r w:rsidRPr="00E472E9">
        <w:rPr>
          <w:u w:color="000000" w:themeColor="text1"/>
        </w:rPr>
        <w:tab/>
        <w:t xml:space="preserve">Documentation of </w:t>
      </w:r>
      <w:r w:rsidRPr="00E472E9">
        <w:rPr>
          <w:strike/>
          <w:u w:color="000000" w:themeColor="text1"/>
        </w:rPr>
        <w:t>attendance at the courses or correspondence</w:t>
      </w:r>
      <w:r w:rsidRPr="00E472E9">
        <w:rPr>
          <w:u w:color="000000" w:themeColor="text1"/>
        </w:rPr>
        <w:t xml:space="preserve"> courses completed must be maintained by the mortgage broker for all licensees and shall consist of a certificate of completion issued by the </w:t>
      </w:r>
      <w:r w:rsidRPr="00E472E9">
        <w:rPr>
          <w:strike/>
          <w:u w:color="000000" w:themeColor="text1"/>
        </w:rPr>
        <w:t>teacher or sponsor</w:t>
      </w:r>
      <w:r w:rsidRPr="00E472E9">
        <w:rPr>
          <w:u w:color="000000" w:themeColor="text1"/>
        </w:rPr>
        <w:t xml:space="preserve"> </w:t>
      </w:r>
      <w:r w:rsidRPr="00E472E9">
        <w:rPr>
          <w:u w:val="single" w:color="000000" w:themeColor="text1"/>
        </w:rPr>
        <w:t xml:space="preserve">provider </w:t>
      </w:r>
      <w:r w:rsidRPr="00E472E9">
        <w:rPr>
          <w:u w:color="000000" w:themeColor="text1"/>
        </w:rPr>
        <w:t xml:space="preserve">of the course showing the recommended number of hours of continuing professional education. This documentation is subject to inspection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for up to two years after the date of the course. </w:t>
      </w:r>
      <w:r w:rsidRPr="00E472E9">
        <w:rPr>
          <w:strike/>
          <w:u w:color="000000" w:themeColor="text1"/>
        </w:rPr>
        <w:t xml:space="preserve">Courses offered by the National Association of </w:t>
      </w:r>
      <w:r w:rsidRPr="00E472E9">
        <w:rPr>
          <w:strike/>
          <w:u w:color="000000" w:themeColor="text1"/>
        </w:rPr>
        <w:lastRenderedPageBreak/>
        <w:t>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472E9">
        <w:rPr>
          <w:strike/>
          <w:u w:val="single" w:color="000000" w:themeColor="text1"/>
        </w:rPr>
        <w: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The department shall appoint two mortgage brokers and one representative of the department to a panel for two</w:t>
      </w:r>
      <w:r w:rsidRPr="00E472E9">
        <w:rPr>
          <w:strike/>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(C)</w:t>
      </w:r>
      <w:r w:rsidRPr="00E472E9">
        <w:rPr>
          <w:u w:val="single" w:color="000000" w:themeColor="text1"/>
        </w:rPr>
        <w:t>(B)</w:t>
      </w:r>
      <w:r w:rsidRPr="00E472E9">
        <w:rPr>
          <w:u w:color="000000" w:themeColor="text1"/>
        </w:rPr>
        <w:tab/>
        <w:t xml:space="preserve">If a licensee fails to complete his continuing professional education </w:t>
      </w:r>
      <w:r w:rsidRPr="00E472E9">
        <w:rPr>
          <w:strike/>
          <w:u w:color="000000" w:themeColor="text1"/>
        </w:rPr>
        <w:t>in a timely manner</w:t>
      </w:r>
      <w:r w:rsidRPr="00E472E9">
        <w:rPr>
          <w:u w:color="000000" w:themeColor="text1"/>
        </w:rPr>
        <w:t xml:space="preserve"> </w:t>
      </w:r>
      <w:r w:rsidRPr="00E472E9">
        <w:rPr>
          <w:u w:val="single" w:color="000000" w:themeColor="text1"/>
        </w:rPr>
        <w:t>prior to renewal</w:t>
      </w:r>
      <w:r w:rsidRPr="00E472E9">
        <w:rPr>
          <w:u w:color="000000" w:themeColor="text1"/>
        </w:rPr>
        <w:t xml:space="preserve">, his license shall expire and the licensee shall pay a penalty </w:t>
      </w:r>
      <w:r w:rsidRPr="00E472E9">
        <w:rPr>
          <w:strike/>
          <w:u w:color="000000" w:themeColor="text1"/>
        </w:rPr>
        <w:t>not in excess</w:t>
      </w:r>
      <w:r w:rsidRPr="00E472E9">
        <w:rPr>
          <w:u w:color="000000" w:themeColor="text1"/>
        </w:rPr>
        <w:t xml:space="preserve"> of one hundred dollars in order to renew the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70.</w:t>
      </w:r>
      <w:r w:rsidRPr="00E472E9">
        <w:rPr>
          <w:u w:color="000000" w:themeColor="text1"/>
        </w:rPr>
        <w:tab/>
      </w:r>
      <w:r w:rsidRPr="00E472E9">
        <w:rPr>
          <w:strike/>
          <w:u w:color="000000" w:themeColor="text1"/>
        </w:rPr>
        <w:t>A licensee may not</w:t>
      </w:r>
      <w:r w:rsidRPr="00E472E9">
        <w:rPr>
          <w:u w:color="000000" w:themeColor="text1"/>
        </w:rPr>
        <w:t xml:space="preserve"> </w:t>
      </w:r>
      <w:r w:rsidRPr="00E472E9">
        <w:rPr>
          <w:u w:val="single" w:color="000000" w:themeColor="text1"/>
        </w:rPr>
        <w:t>In addition to the activities prohibited by other provisions of state or federal law, it is unlawful for a person in the course of a mortgage loan transaction to</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(1)</w:t>
      </w:r>
      <w:r w:rsidRPr="00E472E9">
        <w:rPr>
          <w:u w:color="000000" w:themeColor="text1"/>
        </w:rPr>
        <w:tab/>
        <w:t xml:space="preserve">misrepresent the material facts or make false promises likely to influence, persuade, or induce an applicant for a mortgage </w:t>
      </w:r>
      <w:r w:rsidRPr="00E472E9">
        <w:rPr>
          <w:u w:val="single" w:color="000000" w:themeColor="text1"/>
        </w:rPr>
        <w:t>loan</w:t>
      </w:r>
      <w:r w:rsidRPr="00E472E9">
        <w:rPr>
          <w:u w:color="000000" w:themeColor="text1"/>
        </w:rPr>
        <w:t xml:space="preserve"> or a mortgagor to take a mortgage </w:t>
      </w:r>
      <w:r w:rsidRPr="00E472E9">
        <w:rPr>
          <w:u w:val="single" w:color="000000" w:themeColor="text1"/>
        </w:rPr>
        <w:t>loan</w:t>
      </w:r>
      <w:r w:rsidRPr="00E472E9">
        <w:rPr>
          <w:u w:color="000000" w:themeColor="text1"/>
        </w:rPr>
        <w:t xml:space="preserve">. This includes presenting the broker in the guise of a lender or pursuing a course of misrepresentation through agents or otherwise;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(2)</w:t>
      </w:r>
      <w:r w:rsidRPr="00E472E9">
        <w:rPr>
          <w:u w:color="000000" w:themeColor="text1"/>
        </w:rPr>
        <w:tab/>
        <w:t xml:space="preserve">intentionally misrepresent or conceal a material factor, term, or condition of a transaction to which he is a party, pertinent to an applicant for a mortgage </w:t>
      </w:r>
      <w:r w:rsidRPr="00E472E9">
        <w:rPr>
          <w:u w:val="single" w:color="000000" w:themeColor="text1"/>
        </w:rPr>
        <w:t>loan</w:t>
      </w:r>
      <w:r w:rsidRPr="00E472E9">
        <w:rPr>
          <w:u w:color="000000" w:themeColor="text1"/>
        </w:rPr>
        <w:t xml:space="preserve"> or a mortgagor;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(3)</w:t>
      </w:r>
      <w:r w:rsidRPr="00E472E9">
        <w:rPr>
          <w:u w:color="000000" w:themeColor="text1"/>
        </w:rPr>
        <w:tab/>
        <w:t xml:space="preserve">engage in a transaction, practice, or course of business which is unconscionable </w:t>
      </w:r>
      <w:r w:rsidRPr="00E472E9">
        <w:rPr>
          <w:strike/>
          <w:u w:color="000000" w:themeColor="text1"/>
        </w:rPr>
        <w:t>in light of the regular practices of a mortgage broker</w:t>
      </w:r>
      <w:r w:rsidRPr="00E472E9">
        <w:rPr>
          <w:u w:color="000000" w:themeColor="text1"/>
        </w:rPr>
        <w:t xml:space="preserve">, </w:t>
      </w:r>
      <w:r w:rsidRPr="00E472E9">
        <w:rPr>
          <w:u w:val="single" w:color="000000" w:themeColor="text1"/>
        </w:rPr>
        <w:t>as provided in Section 37</w:t>
      </w:r>
      <w:r w:rsidRPr="00E472E9">
        <w:rPr>
          <w:u w:val="single" w:color="000000" w:themeColor="text1"/>
        </w:rPr>
        <w:noBreakHyphen/>
        <w:t>5</w:t>
      </w:r>
      <w:r w:rsidRPr="00E472E9">
        <w:rPr>
          <w:u w:val="single" w:color="000000" w:themeColor="text1"/>
        </w:rPr>
        <w:noBreakHyphen/>
        <w:t>108,</w:t>
      </w:r>
      <w:r w:rsidRPr="00E472E9">
        <w:rPr>
          <w:u w:color="000000" w:themeColor="text1"/>
        </w:rPr>
        <w:t xml:space="preserve"> or which operates a fraud upon a person</w:t>
      </w:r>
      <w:r w:rsidRPr="00E472E9">
        <w:rPr>
          <w:strike/>
          <w:u w:color="000000" w:themeColor="text1"/>
        </w:rPr>
        <w:t>,</w:t>
      </w:r>
      <w:r w:rsidRPr="00E472E9">
        <w:rPr>
          <w:u w:color="000000" w:themeColor="text1"/>
        </w:rPr>
        <w:t xml:space="preserve"> in connection with the making of or purchase or sale of a mortgage </w:t>
      </w:r>
      <w:r w:rsidRPr="00E472E9">
        <w:rPr>
          <w:u w:val="single" w:color="000000" w:themeColor="text1"/>
        </w:rPr>
        <w:t>loan</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(4)</w:t>
      </w:r>
      <w:r w:rsidRPr="00E472E9">
        <w:rPr>
          <w:u w:color="000000" w:themeColor="text1"/>
        </w:rPr>
        <w:tab/>
        <w:t xml:space="preserve">fail to use due diligence and make reasonable efforts </w:t>
      </w:r>
      <w:r w:rsidRPr="00E472E9">
        <w:rPr>
          <w:strike/>
          <w:u w:color="000000" w:themeColor="text1"/>
        </w:rPr>
        <w:t>to procure</w:t>
      </w:r>
      <w:r w:rsidRPr="00E472E9">
        <w:rPr>
          <w:u w:color="000000" w:themeColor="text1"/>
        </w:rPr>
        <w:t xml:space="preserve"> </w:t>
      </w:r>
      <w:r w:rsidRPr="00E472E9">
        <w:rPr>
          <w:u w:val="single" w:color="000000" w:themeColor="text1"/>
        </w:rPr>
        <w:t>in procuring</w:t>
      </w:r>
      <w:r w:rsidRPr="00E472E9">
        <w:rPr>
          <w:u w:color="000000" w:themeColor="text1"/>
        </w:rPr>
        <w:t xml:space="preserve"> a mortgage </w:t>
      </w:r>
      <w:r w:rsidRPr="00E472E9">
        <w:rPr>
          <w:u w:val="single" w:color="000000" w:themeColor="text1"/>
        </w:rPr>
        <w:t>loan</w:t>
      </w:r>
      <w:r w:rsidRPr="00E472E9">
        <w:rPr>
          <w:u w:color="000000" w:themeColor="text1"/>
        </w:rPr>
        <w:t xml:space="preserve"> on behalf of a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(5)</w:t>
      </w:r>
      <w:r w:rsidRPr="00E472E9">
        <w:rPr>
          <w:u w:color="000000" w:themeColor="text1"/>
        </w:rPr>
        <w:tab/>
        <w:t xml:space="preserve">collect any </w:t>
      </w:r>
      <w:r w:rsidRPr="00E472E9">
        <w:rPr>
          <w:u w:val="single" w:color="000000" w:themeColor="text1"/>
        </w:rPr>
        <w:t>allowable</w:t>
      </w:r>
      <w:r w:rsidRPr="00E472E9">
        <w:rPr>
          <w:u w:color="000000" w:themeColor="text1"/>
        </w:rPr>
        <w:t xml:space="preserve"> third party fees </w:t>
      </w:r>
      <w:r w:rsidRPr="00E472E9">
        <w:rPr>
          <w:u w:val="single" w:color="000000" w:themeColor="text1"/>
        </w:rPr>
        <w:t>excluding appraisals or credit reports</w:t>
      </w:r>
      <w:r w:rsidRPr="00E472E9">
        <w:rPr>
          <w:u w:color="000000" w:themeColor="text1"/>
        </w:rPr>
        <w:t xml:space="preserve"> before a conditional mortgage </w:t>
      </w:r>
      <w:r w:rsidRPr="00E472E9">
        <w:rPr>
          <w:u w:val="single" w:color="000000" w:themeColor="text1"/>
        </w:rPr>
        <w:t>loan</w:t>
      </w:r>
      <w:r w:rsidRPr="00E472E9">
        <w:rPr>
          <w:u w:color="000000" w:themeColor="text1"/>
        </w:rPr>
        <w:t xml:space="preserve"> commitment is obtained by the mortgage broker </w:t>
      </w:r>
      <w:r w:rsidRPr="00E472E9">
        <w:rPr>
          <w:strike/>
          <w:u w:color="000000" w:themeColor="text1"/>
        </w:rPr>
        <w:t>with the exception of normal processing expenses associated with the making of mortgages as authorized or allowed by FNMA, FHLMC, FHA, VA, or any additional fees authorized or allowed by the department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(6)</w:t>
      </w:r>
      <w:r w:rsidRPr="00E472E9">
        <w:rPr>
          <w:u w:color="000000" w:themeColor="text1"/>
        </w:rPr>
        <w:tab/>
      </w:r>
      <w:r w:rsidRPr="00E472E9">
        <w:rPr>
          <w:strike/>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472E9">
        <w:rPr>
          <w:u w:color="000000" w:themeColor="text1"/>
        </w:rPr>
        <w:t xml:space="preserve"> </w:t>
      </w:r>
      <w:r w:rsidRPr="00E472E9">
        <w:rPr>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consider additional appropriate property information;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provide further detail, substantiation, or explanation for the appraiser’s value conclusion;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correct errors in the appraisal report;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fail to pay reasonable fees within a reasonable time to a licensed third party for services that are: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requested from the third party in writing by the mortgage broker or an employee of the mortgage broker;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performed by the third party in connection with the origination or closing of a mortgage loan for a customer or mortgage lender;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 xml:space="preserve">advertise mortgage loans, including rates, margins, discounts, points, fees, commissions, or other material information, </w:t>
      </w:r>
      <w:r w:rsidRPr="00E472E9">
        <w:rPr>
          <w:u w:val="single" w:color="000000" w:themeColor="text1"/>
        </w:rPr>
        <w:lastRenderedPageBreak/>
        <w:t>including material limitations on the loans, unless the person is able to make the mortgage loans as advertised available to qualified applicants;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fail to provide disclosures as required by state or federal law or collect any fee prior to providing required disclosures;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fail to comply with this chapter or any other state or federal law including rules and regulations applicable to a business regulated by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(11)</w:t>
      </w:r>
      <w:r w:rsidRPr="00E472E9">
        <w:rPr>
          <w:u w:color="000000" w:themeColor="text1"/>
        </w:rPr>
        <w:tab/>
      </w:r>
      <w:r w:rsidRPr="00E472E9">
        <w:rPr>
          <w:u w:val="single" w:color="000000" w:themeColor="text1"/>
        </w:rPr>
        <w:t>falsely advertise or misuse names in violation of 18 U.S.C. Section 709 or state law;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(12)</w:t>
      </w:r>
      <w:r w:rsidRPr="00E472E9">
        <w:rPr>
          <w:u w:color="000000" w:themeColor="text1"/>
        </w:rPr>
        <w:tab/>
      </w:r>
      <w:r w:rsidRPr="00E472E9">
        <w:rPr>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75.</w:t>
      </w:r>
      <w:r w:rsidRPr="00E472E9">
        <w:rPr>
          <w:u w:color="000000" w:themeColor="text1"/>
        </w:rPr>
        <w:tab/>
      </w:r>
      <w:r w:rsidRPr="00E472E9">
        <w:rPr>
          <w:u w:color="000000" w:themeColor="text1"/>
        </w:rPr>
        <w:tab/>
        <w:t>(A)</w:t>
      </w:r>
      <w:r w:rsidRPr="00E472E9">
        <w:rPr>
          <w:u w:color="000000" w:themeColor="text1"/>
        </w:rPr>
        <w:tab/>
        <w:t>Within three business days of the receipt of an application for a mortgage</w:t>
      </w:r>
      <w:r w:rsidRPr="00E472E9">
        <w:rPr>
          <w:u w:val="single" w:color="000000" w:themeColor="text1"/>
        </w:rPr>
        <w:t xml:space="preserve"> loan</w:t>
      </w:r>
      <w:r w:rsidRPr="00E472E9">
        <w:rPr>
          <w:u w:color="000000" w:themeColor="text1"/>
        </w:rPr>
        <w:t xml:space="preserve">, the broker must </w:t>
      </w:r>
      <w:r w:rsidRPr="00E472E9">
        <w:rPr>
          <w:u w:val="single" w:color="000000" w:themeColor="text1"/>
        </w:rPr>
        <w:t xml:space="preserve">provide a mortgage broker fee agreement that </w:t>
      </w:r>
      <w:r w:rsidRPr="00E472E9">
        <w:rPr>
          <w:u w:color="000000" w:themeColor="text1"/>
        </w:rPr>
        <w:t>disclose</w:t>
      </w:r>
      <w:r w:rsidRPr="00E472E9">
        <w:rPr>
          <w:u w:val="single" w:color="000000" w:themeColor="text1"/>
        </w:rPr>
        <w:t>s</w:t>
      </w:r>
      <w:r w:rsidRPr="00E472E9">
        <w:rPr>
          <w:u w:color="000000" w:themeColor="text1"/>
        </w:rPr>
        <w:t xml:space="preserve"> </w:t>
      </w:r>
      <w:r w:rsidRPr="00E472E9">
        <w:rPr>
          <w:strike/>
          <w:u w:color="000000" w:themeColor="text1"/>
        </w:rPr>
        <w:t>in a statement</w:t>
      </w:r>
      <w:r w:rsidRPr="00E472E9">
        <w:rPr>
          <w:u w:color="000000" w:themeColor="text1"/>
        </w:rPr>
        <w:t xml:space="preserve"> the total estimated charges to the borrower for the mortgage</w:t>
      </w:r>
      <w:r w:rsidRPr="00E472E9">
        <w:rPr>
          <w:u w:val="single" w:color="000000" w:themeColor="text1"/>
        </w:rPr>
        <w:t xml:space="preserve"> loan</w:t>
      </w:r>
      <w:r w:rsidRPr="00E472E9">
        <w:rPr>
          <w:u w:color="000000" w:themeColor="text1"/>
        </w:rPr>
        <w:t xml:space="preserve"> and an itemization of the charges provided if required under </w:t>
      </w:r>
      <w:r w:rsidRPr="00E472E9">
        <w:rPr>
          <w:strike/>
          <w:u w:color="000000" w:themeColor="text1"/>
        </w:rPr>
        <w:t>RESPA</w:t>
      </w:r>
      <w:r w:rsidRPr="00E472E9">
        <w:rPr>
          <w:u w:color="000000" w:themeColor="text1"/>
        </w:rPr>
        <w:t xml:space="preserve">, </w:t>
      </w:r>
      <w:r w:rsidRPr="00E472E9">
        <w:rPr>
          <w:u w:val="single" w:color="000000" w:themeColor="text1"/>
        </w:rPr>
        <w:t>federal or state law</w:t>
      </w:r>
      <w:r w:rsidRPr="00E472E9">
        <w:rPr>
          <w:u w:color="000000" w:themeColor="text1"/>
        </w:rPr>
        <w:t xml:space="preserve">. The disclosure is considered delivered when deposited with United States Postal Service for first class delivery.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(B)</w:t>
      </w:r>
      <w:r w:rsidRPr="00E472E9">
        <w:rPr>
          <w:u w:color="000000" w:themeColor="text1"/>
        </w:rPr>
        <w:tab/>
        <w:t>A person may not earn</w:t>
      </w:r>
      <w:r w:rsidRPr="00E472E9">
        <w:rPr>
          <w:u w:val="single" w:color="000000" w:themeColor="text1"/>
        </w:rPr>
        <w:t>, charge or collect</w:t>
      </w:r>
      <w:r w:rsidRPr="00E472E9">
        <w:rPr>
          <w:u w:color="000000" w:themeColor="text1"/>
        </w:rPr>
        <w:t xml:space="preserve"> a mortgage </w:t>
      </w:r>
      <w:r w:rsidRPr="00E472E9">
        <w:rPr>
          <w:strike/>
          <w:u w:color="000000" w:themeColor="text1"/>
        </w:rPr>
        <w:t>broker’s</w:t>
      </w:r>
      <w:r w:rsidRPr="00E472E9">
        <w:rPr>
          <w:u w:color="000000" w:themeColor="text1"/>
        </w:rPr>
        <w:t xml:space="preserve"> </w:t>
      </w:r>
      <w:r w:rsidRPr="00E472E9">
        <w:rPr>
          <w:u w:val="single" w:color="000000" w:themeColor="text1"/>
        </w:rPr>
        <w:t>broker or processing</w:t>
      </w:r>
      <w:r w:rsidRPr="00E472E9">
        <w:rPr>
          <w:u w:color="000000" w:themeColor="text1"/>
        </w:rPr>
        <w:t xml:space="preserve"> fee unless the person meets the requirements of this chapter, is authorized to conduct mortgage brokerage services by this chapter, or is exempt from the requirements of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(C)</w:t>
      </w:r>
      <w:r w:rsidRPr="00E472E9">
        <w:rPr>
          <w:u w:color="000000" w:themeColor="text1"/>
        </w:rPr>
        <w:tab/>
        <w:t xml:space="preserve">All fees earned for services rendered as a mortgage broker must be disclosed to the applicant by the mortgage broker as required by </w:t>
      </w:r>
      <w:r w:rsidRPr="00E472E9">
        <w:rPr>
          <w:strike/>
          <w:u w:color="000000" w:themeColor="text1"/>
        </w:rPr>
        <w:t>RESPA</w:t>
      </w:r>
      <w:r w:rsidRPr="00E472E9">
        <w:rPr>
          <w:u w:color="000000" w:themeColor="text1"/>
        </w:rPr>
        <w:t xml:space="preserve">, </w:t>
      </w:r>
      <w:r w:rsidRPr="00E472E9">
        <w:rPr>
          <w:u w:val="single" w:color="000000" w:themeColor="text1"/>
        </w:rPr>
        <w:t xml:space="preserve">federal or state law </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w:t>
      </w:r>
      <w:r w:rsidRPr="00E472E9">
        <w:rPr>
          <w:u w:val="single" w:color="000000" w:themeColor="text1"/>
        </w:rPr>
        <w:lastRenderedPageBreak/>
        <w:t>broker co</w:t>
      </w:r>
      <w:r w:rsidRPr="00E472E9">
        <w:rPr>
          <w:u w:val="single" w:color="000000" w:themeColor="text1"/>
        </w:rPr>
        <w:noBreakHyphen/>
        <w:t>brokers mortgage loans, the mortgage broker agreement must contain a statement advising the applicant that the loan may be co</w:t>
      </w:r>
      <w:r w:rsidRPr="00E472E9">
        <w:rPr>
          <w:u w:val="single" w:color="000000" w:themeColor="text1"/>
        </w:rPr>
        <w:noBreakHyphen/>
        <w:t>brokered.  Within three days of making a final decision to co</w:t>
      </w:r>
      <w:r w:rsidRPr="00E472E9">
        <w:rPr>
          <w:u w:val="single" w:color="000000" w:themeColor="text1"/>
        </w:rPr>
        <w:noBreakHyphen/>
        <w:t>broker a loan, the broker must provide the applicant with written notice of co</w:t>
      </w:r>
      <w:r w:rsidRPr="00E472E9">
        <w:rPr>
          <w:u w:val="single" w:color="000000" w:themeColor="text1"/>
        </w:rPr>
        <w:noBreakHyphen/>
        <w:t>brokering, including the name and street and mailing address of the co</w:t>
      </w:r>
      <w:r w:rsidRPr="00E472E9">
        <w:rPr>
          <w:u w:val="single" w:color="000000" w:themeColor="text1"/>
        </w:rPr>
        <w:noBreakHyphen/>
        <w:t>broker as well as which broker is to be contacted regarding progress of the mortgage brokers’ services provided to the applicant. Each broker in a co</w:t>
      </w:r>
      <w:r w:rsidRPr="00E472E9">
        <w:rPr>
          <w:u w:val="single" w:color="000000" w:themeColor="text1"/>
        </w:rPr>
        <w:noBreakHyphen/>
        <w:t>brokering arrangement must be licensed with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Additional disclosure requirements exist and must be complied with pursuant to Chapter 10 and Chapter 23, Title 37.</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78.</w:t>
      </w:r>
      <w:r w:rsidRPr="00E472E9">
        <w:rPr>
          <w:u w:color="000000" w:themeColor="text1"/>
        </w:rPr>
        <w:tab/>
        <w:t>(A)</w:t>
      </w:r>
      <w:r w:rsidRPr="00E472E9">
        <w:rPr>
          <w:u w:color="000000" w:themeColor="text1"/>
        </w:rPr>
        <w:tab/>
        <w:t xml:space="preserve">A </w:t>
      </w:r>
      <w:r w:rsidRPr="00E472E9">
        <w:rPr>
          <w:strike/>
          <w:u w:color="000000" w:themeColor="text1"/>
        </w:rPr>
        <w:t>loan</w:t>
      </w:r>
      <w:r w:rsidRPr="00E472E9">
        <w:rPr>
          <w:u w:color="000000" w:themeColor="text1"/>
        </w:rPr>
        <w:t xml:space="preserve"> </w:t>
      </w:r>
      <w:r w:rsidRPr="00E472E9">
        <w:rPr>
          <w:u w:val="single" w:color="000000" w:themeColor="text1"/>
        </w:rPr>
        <w:t xml:space="preserve">mortgage broker fee </w:t>
      </w:r>
      <w:r w:rsidRPr="00E472E9">
        <w:rPr>
          <w:u w:color="000000" w:themeColor="text1"/>
        </w:rPr>
        <w:t xml:space="preserve">agreement with a mortgage broker or </w:t>
      </w:r>
      <w:r w:rsidRPr="00E472E9">
        <w:rPr>
          <w:u w:val="single" w:color="000000" w:themeColor="text1"/>
        </w:rPr>
        <w:t>loan</w:t>
      </w:r>
      <w:r w:rsidRPr="00E472E9">
        <w:rPr>
          <w:u w:color="000000" w:themeColor="text1"/>
        </w:rPr>
        <w:t xml:space="preserve"> originator must contain an explicit statement that: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the mortgage broker or </w:t>
      </w:r>
      <w:r w:rsidRPr="00E472E9">
        <w:rPr>
          <w:u w:val="single" w:color="000000" w:themeColor="text1"/>
        </w:rPr>
        <w:t>loan</w:t>
      </w:r>
      <w:r w:rsidRPr="00E472E9">
        <w:rPr>
          <w:u w:color="000000" w:themeColor="text1"/>
        </w:rPr>
        <w:t xml:space="preserve"> originator is acting as the agent of the borrower in providing brokerage services to the borrower;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472E9">
        <w:rPr>
          <w:u w:val="single" w:color="000000" w:themeColor="text1"/>
        </w:rPr>
        <w:t>loan</w:t>
      </w:r>
      <w:r w:rsidRPr="00E472E9">
        <w:rPr>
          <w:u w:color="000000" w:themeColor="text1"/>
        </w:rPr>
        <w:t xml:space="preserve"> originator is authorized to act as an agent for any other person, the </w:t>
      </w:r>
      <w:r w:rsidRPr="00E472E9">
        <w:rPr>
          <w:strike/>
          <w:u w:color="000000" w:themeColor="text1"/>
        </w:rPr>
        <w:t>brokerage</w:t>
      </w:r>
      <w:r w:rsidRPr="00E472E9">
        <w:rPr>
          <w:u w:color="000000" w:themeColor="text1"/>
        </w:rPr>
        <w:t xml:space="preserve"> </w:t>
      </w:r>
      <w:r w:rsidRPr="00E472E9">
        <w:rPr>
          <w:u w:val="single" w:color="000000" w:themeColor="text1"/>
        </w:rPr>
        <w:t>mortgage broker fee</w:t>
      </w:r>
      <w:r w:rsidRPr="00E472E9">
        <w:rPr>
          <w:u w:color="000000" w:themeColor="text1"/>
        </w:rPr>
        <w:t xml:space="preserve"> agreement must contain a statement of that fact and identification of that person;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 detailed description of the services the mortgage broker or </w:t>
      </w:r>
      <w:r w:rsidRPr="00E472E9">
        <w:rPr>
          <w:u w:val="single" w:color="000000" w:themeColor="text1"/>
        </w:rPr>
        <w:t>loan</w:t>
      </w:r>
      <w:r w:rsidRPr="00E472E9">
        <w:rPr>
          <w:u w:color="000000" w:themeColor="text1"/>
        </w:rPr>
        <w:t xml:space="preserve"> originator agrees to perform for the borrower, and a good faith estimate of any fees the mortgage broker or </w:t>
      </w:r>
      <w:r w:rsidRPr="00E472E9">
        <w:rPr>
          <w:u w:val="single" w:color="000000" w:themeColor="text1"/>
        </w:rPr>
        <w:t>loan</w:t>
      </w:r>
      <w:r w:rsidRPr="00E472E9">
        <w:rPr>
          <w:u w:color="000000" w:themeColor="text1"/>
        </w:rPr>
        <w:t xml:space="preserve"> originator will receive for those services, whether paid by the borrower, the institutional lender, or both;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(4)</w:t>
      </w:r>
      <w:r w:rsidRPr="00E472E9">
        <w:rPr>
          <w:u w:color="000000" w:themeColor="text1"/>
        </w:rPr>
        <w:tab/>
        <w:t xml:space="preserve">a clear and conspicuous statement of the conditions under which the borrower is obligated to pay for the services rendered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color="000000" w:themeColor="text1"/>
        </w:rPr>
        <w:tab/>
        <w:t xml:space="preserve">If a mortgage broker or </w:t>
      </w:r>
      <w:r w:rsidRPr="00E472E9">
        <w:rPr>
          <w:u w:val="single" w:color="000000" w:themeColor="text1"/>
        </w:rPr>
        <w:t>loan</w:t>
      </w:r>
      <w:r w:rsidRPr="00E472E9">
        <w:rPr>
          <w:u w:color="000000" w:themeColor="text1"/>
        </w:rPr>
        <w:t xml:space="preserve"> originator violates the provisions of subsection (A), the borrower may recover from the mortgage broker or </w:t>
      </w:r>
      <w:r w:rsidRPr="00E472E9">
        <w:rPr>
          <w:u w:val="single" w:color="000000" w:themeColor="text1"/>
        </w:rPr>
        <w:t>loan</w:t>
      </w:r>
      <w:r w:rsidRPr="00E472E9">
        <w:rPr>
          <w:u w:color="000000" w:themeColor="text1"/>
        </w:rPr>
        <w:t xml:space="preserve"> originator charged with the violation: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(1)</w:t>
      </w:r>
      <w:r w:rsidRPr="00E472E9">
        <w:rPr>
          <w:u w:color="000000" w:themeColor="text1"/>
        </w:rPr>
        <w:tab/>
        <w:t xml:space="preserve">a penalty in an amount determined by the court of not less than one thousand five hundred dollars and not more than seven thousand five hundred dollars for each loan transaction;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fees paid by the borrower to the mortgage broker or </w:t>
      </w:r>
      <w:r w:rsidRPr="00E472E9">
        <w:rPr>
          <w:u w:val="single" w:color="000000" w:themeColor="text1"/>
        </w:rPr>
        <w:t>loan</w:t>
      </w:r>
      <w:r w:rsidRPr="00E472E9">
        <w:rPr>
          <w:u w:color="000000" w:themeColor="text1"/>
        </w:rPr>
        <w:t xml:space="preserve"> originator for services rendered by the agreement;  and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(3)</w:t>
      </w:r>
      <w:r w:rsidRPr="00E472E9">
        <w:rPr>
          <w:u w:color="000000" w:themeColor="text1"/>
        </w:rPr>
        <w:tab/>
        <w:t xml:space="preserve">actual costs, including attorney’s fees, for enforcing the borrower’s rights under the agreement.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No</w:t>
      </w:r>
      <w:r w:rsidRPr="00E472E9">
        <w:rPr>
          <w:u w:color="000000" w:themeColor="text1"/>
        </w:rPr>
        <w:t xml:space="preserve"> </w:t>
      </w:r>
      <w:r w:rsidRPr="00E472E9">
        <w:rPr>
          <w:u w:val="single" w:color="000000" w:themeColor="text1"/>
        </w:rPr>
        <w:t>A</w:t>
      </w:r>
      <w:r w:rsidRPr="00E472E9">
        <w:rPr>
          <w:u w:color="000000" w:themeColor="text1"/>
        </w:rPr>
        <w:t xml:space="preserve"> mortgage broker or </w:t>
      </w:r>
      <w:r w:rsidRPr="00E472E9">
        <w:rPr>
          <w:u w:val="single" w:color="000000" w:themeColor="text1"/>
        </w:rPr>
        <w:t>loan</w:t>
      </w:r>
      <w:r w:rsidRPr="00E472E9">
        <w:rPr>
          <w:u w:color="000000" w:themeColor="text1"/>
        </w:rPr>
        <w:t xml:space="preserve"> originator charged with the violation </w:t>
      </w:r>
      <w:r w:rsidRPr="00E472E9">
        <w:rPr>
          <w:strike/>
          <w:u w:color="000000" w:themeColor="text1"/>
        </w:rPr>
        <w:t>may</w:t>
      </w:r>
      <w:r w:rsidRPr="00E472E9">
        <w:rPr>
          <w:u w:color="000000" w:themeColor="text1"/>
        </w:rPr>
        <w:t xml:space="preserve"> </w:t>
      </w:r>
      <w:r w:rsidRPr="00E472E9">
        <w:rPr>
          <w:u w:val="single" w:color="000000" w:themeColor="text1"/>
        </w:rPr>
        <w:t>must not</w:t>
      </w:r>
      <w:r w:rsidRPr="00E472E9">
        <w:rPr>
          <w:u w:color="000000" w:themeColor="text1"/>
        </w:rPr>
        <w:t xml:space="preserve"> be held liable in an action brought under this section for a violation if the mortgage broker or </w:t>
      </w:r>
      <w:r w:rsidRPr="00E472E9">
        <w:rPr>
          <w:u w:val="single" w:color="000000" w:themeColor="text1"/>
        </w:rPr>
        <w:t>loan</w:t>
      </w:r>
      <w:r w:rsidRPr="00E472E9">
        <w:rPr>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80.</w:t>
      </w:r>
      <w:r w:rsidRPr="00E472E9">
        <w:rPr>
          <w:u w:color="000000" w:themeColor="text1"/>
        </w:rPr>
        <w:tab/>
      </w:r>
      <w:r w:rsidRPr="00E472E9">
        <w:rPr>
          <w:u w:color="000000" w:themeColor="text1"/>
        </w:rPr>
        <w:tab/>
      </w:r>
      <w:r w:rsidRPr="00E472E9">
        <w:rPr>
          <w:strike/>
          <w:u w:color="000000" w:themeColor="text1"/>
        </w:rPr>
        <w:t xml:space="preserve">Cease and desist orders;  penalties;  revocation of license.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(A)</w:t>
      </w:r>
      <w:r w:rsidRPr="00E472E9">
        <w:rPr>
          <w:u w:color="000000" w:themeColor="text1"/>
        </w:rPr>
        <w:tab/>
      </w:r>
      <w:r w:rsidRPr="00E472E9">
        <w:rPr>
          <w:strike/>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(B)</w:t>
      </w:r>
      <w:r w:rsidRPr="00E472E9">
        <w:rPr>
          <w:u w:color="000000" w:themeColor="text1"/>
        </w:rPr>
        <w:tab/>
      </w:r>
      <w:r w:rsidRPr="00E472E9">
        <w:rPr>
          <w:strike/>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(C)</w:t>
      </w:r>
      <w:r w:rsidRPr="00E472E9">
        <w:rPr>
          <w:u w:color="000000" w:themeColor="text1"/>
        </w:rPr>
        <w:tab/>
      </w:r>
      <w:r w:rsidRPr="00E472E9">
        <w:rPr>
          <w:strike/>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472E9">
        <w:rPr>
          <w:strike/>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(D)</w:t>
      </w:r>
      <w:r w:rsidRPr="00E472E9">
        <w:rPr>
          <w:u w:color="000000" w:themeColor="text1"/>
        </w:rPr>
        <w:tab/>
      </w:r>
      <w:r w:rsidRPr="00E472E9">
        <w:rPr>
          <w:strike/>
          <w:u w:color="000000" w:themeColor="text1"/>
        </w:rPr>
        <w:t xml:space="preserve">A person who violates a provision of this chapter is guilty of a misdemeanor and, upon conviction, must be fined not more </w:t>
      </w:r>
      <w:r w:rsidRPr="00E472E9">
        <w:rPr>
          <w:strike/>
          <w:u w:color="000000" w:themeColor="text1"/>
        </w:rPr>
        <w:lastRenderedPageBreak/>
        <w:t xml:space="preserve">than five hundred dollars or imprisoned not more than six months, or both.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472E9">
        <w:rPr>
          <w:u w:color="000000" w:themeColor="text1"/>
        </w:rPr>
        <w:tab/>
      </w:r>
      <w:r w:rsidRPr="00E472E9">
        <w:rPr>
          <w:strike/>
          <w:u w:color="000000" w:themeColor="text1"/>
        </w:rPr>
        <w:t>(E)</w:t>
      </w:r>
      <w:r w:rsidRPr="00E472E9">
        <w:rPr>
          <w:u w:color="000000" w:themeColor="text1"/>
        </w:rPr>
        <w:tab/>
      </w:r>
      <w:r w:rsidRPr="00E472E9">
        <w:rPr>
          <w:strike/>
          <w:u w:color="000000" w:themeColor="text1"/>
        </w:rPr>
        <w:t xml:space="preserve">Nothing in this chapter limits a statutory or common law right of a person to bring an action in a court for an act or the right of the State to punish a person for a violation of a law.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strike/>
          <w:u w:color="000000" w:themeColor="text1"/>
        </w:rPr>
        <w:t>(F)</w:t>
      </w:r>
      <w:r w:rsidRPr="00E472E9">
        <w:rPr>
          <w:u w:color="000000" w:themeColor="text1"/>
        </w:rPr>
        <w:tab/>
      </w:r>
      <w:r w:rsidRPr="00E472E9">
        <w:rPr>
          <w:strike/>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472E9">
        <w:rPr>
          <w:u w:color="000000" w:themeColor="text1"/>
        </w:rPr>
        <w:t xml:space="preserv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the order is in the public interest;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has violated or failed to comply with any provision of this chapter or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is enjoined permanently or temporarily by a court of competent jurisdiction from engaging in or continuing any conduct or practice involving financial services or financial services related business;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is the subject of an order of the administrator denying, suspending,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color="000000" w:themeColor="text1"/>
        </w:rPr>
        <w:tab/>
      </w: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is the subject of an order entered by the authority of a governmental entity with jurisdiction over the financial services or financial services related industry denying or revoking that person’s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does not meet the qualifications or the financial responsibility, character, or general fitness requirements, or bond or capital requirements, pursuant to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(i)</w:t>
      </w:r>
      <w:r w:rsidRPr="00E472E9">
        <w:rPr>
          <w:u w:color="000000" w:themeColor="text1"/>
        </w:rPr>
        <w:tab/>
      </w:r>
      <w:r w:rsidRPr="00E472E9">
        <w:rPr>
          <w:u w:color="000000" w:themeColor="text1"/>
        </w:rPr>
        <w:tab/>
      </w:r>
      <w:r w:rsidRPr="00E472E9">
        <w:rPr>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color="000000" w:themeColor="text1"/>
        </w:rPr>
        <w:tab/>
      </w:r>
      <w:r w:rsidRPr="00E472E9">
        <w:rPr>
          <w:u w:val="single" w:color="000000" w:themeColor="text1"/>
        </w:rPr>
        <w:t>(j)</w:t>
      </w:r>
      <w:r w:rsidRPr="00E472E9">
        <w:rPr>
          <w:u w:color="000000" w:themeColor="text1"/>
        </w:rPr>
        <w:tab/>
      </w:r>
      <w:r w:rsidRPr="00E472E9">
        <w:rPr>
          <w:u w:color="000000" w:themeColor="text1"/>
        </w:rPr>
        <w:tab/>
      </w:r>
      <w:r w:rsidRPr="00E472E9">
        <w:rPr>
          <w:u w:val="single" w:color="000000" w:themeColor="text1"/>
        </w:rPr>
        <w:t>has falsely certified attendance or completion of hours at an approved education course.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472E9">
        <w:rPr>
          <w:u w:val="single" w:color="000000" w:themeColor="text1"/>
        </w:rPr>
        <w:noBreakHyphen/>
        <w:t>58</w:t>
      </w:r>
      <w:r w:rsidRPr="00E472E9">
        <w:rPr>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sidRPr="00E472E9">
        <w:rPr>
          <w:u w:val="single" w:color="000000" w:themeColor="text1"/>
        </w:rPr>
        <w:lastRenderedPageBreak/>
        <w:t>administrative penalty that may not exceed twenty</w:t>
      </w:r>
      <w:r w:rsidRPr="00E472E9">
        <w:rPr>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Unless otherwise provided, all actions and hearings pursuant to this chapter are governed by</w:t>
      </w:r>
      <w:r w:rsidRPr="00E472E9">
        <w:rPr>
          <w:u w:color="000000" w:themeColor="text1"/>
        </w:rPr>
        <w:t xml:space="preserve"> </w:t>
      </w:r>
      <w:r w:rsidRPr="00E472E9">
        <w:rPr>
          <w:u w:val="single" w:color="000000" w:themeColor="text1"/>
        </w:rPr>
        <w:t>Chapter 23, Title 1.</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(F)</w:t>
      </w:r>
      <w:r w:rsidRPr="00E472E9">
        <w:rPr>
          <w:u w:color="000000" w:themeColor="text1"/>
        </w:rPr>
        <w:tab/>
      </w:r>
      <w:r w:rsidRPr="00E472E9">
        <w:rPr>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472E9">
        <w:rPr>
          <w:u w:color="000000" w:themeColor="text1"/>
        </w:rPr>
        <w:t xml:space="preserve"> </w:t>
      </w:r>
      <w:r w:rsidRPr="00E472E9">
        <w:rPr>
          <w:u w:val="single" w:color="000000" w:themeColor="text1"/>
        </w:rPr>
        <w:t xml:space="preserve">for a period of time established by the administrator.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(G)</w:t>
      </w:r>
      <w:r w:rsidRPr="00E472E9">
        <w:rPr>
          <w:u w:color="000000" w:themeColor="text1"/>
        </w:rPr>
        <w:tab/>
      </w:r>
      <w:r w:rsidRPr="00E472E9">
        <w:rPr>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472E9">
        <w:rPr>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(H)</w:t>
      </w:r>
      <w:r w:rsidRPr="00E472E9">
        <w:rPr>
          <w:u w:color="000000" w:themeColor="text1"/>
        </w:rPr>
        <w:tab/>
      </w:r>
      <w:r w:rsidRPr="00E472E9">
        <w:rPr>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(I)</w:t>
      </w:r>
      <w:r w:rsidRPr="00E472E9">
        <w:rPr>
          <w:u w:color="000000" w:themeColor="text1"/>
        </w:rPr>
        <w:tab/>
      </w:r>
      <w:r w:rsidRPr="00E472E9">
        <w:rPr>
          <w:u w:val="single" w:color="000000" w:themeColor="text1"/>
        </w:rPr>
        <w:t xml:space="preserve">The administrator may conduct routine examinations of the books and records of a licensee to determine compliance with this chapter.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(J)</w:t>
      </w:r>
      <w:r w:rsidRPr="00E472E9">
        <w:rPr>
          <w:u w:color="000000" w:themeColor="text1"/>
        </w:rPr>
        <w:tab/>
      </w:r>
      <w:r w:rsidRPr="00E472E9">
        <w:rPr>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(K)</w:t>
      </w:r>
      <w:r w:rsidRPr="00E472E9">
        <w:rPr>
          <w:u w:color="000000" w:themeColor="text1"/>
        </w:rPr>
        <w:tab/>
      </w:r>
      <w:r w:rsidRPr="00E472E9">
        <w:rPr>
          <w:u w:val="single" w:color="000000" w:themeColor="text1"/>
        </w:rPr>
        <w:t xml:space="preserve">In addition to the authority described in this section, the administrator may require a person to pay to a borrower or other </w:t>
      </w:r>
      <w:r w:rsidRPr="00E472E9">
        <w:rPr>
          <w:u w:val="single" w:color="000000" w:themeColor="text1"/>
        </w:rPr>
        <w:lastRenderedPageBreak/>
        <w:t>natural person amounts received by the person or its employees in violation of this chapter.</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(L)</w:t>
      </w:r>
      <w:r w:rsidRPr="00E472E9">
        <w:rPr>
          <w:u w:color="000000" w:themeColor="text1"/>
        </w:rPr>
        <w:tab/>
      </w:r>
      <w:r w:rsidRPr="00E472E9">
        <w:rPr>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(M)</w:t>
      </w:r>
      <w:r w:rsidRPr="00E472E9">
        <w:rPr>
          <w:u w:color="000000" w:themeColor="text1"/>
        </w:rPr>
        <w:tab/>
      </w:r>
      <w:r w:rsidRPr="00E472E9">
        <w:rPr>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(N)</w:t>
      </w:r>
      <w:r w:rsidRPr="00E472E9">
        <w:rPr>
          <w:u w:color="000000" w:themeColor="text1"/>
        </w:rPr>
        <w:tab/>
      </w:r>
      <w:r w:rsidRPr="00E472E9">
        <w:rPr>
          <w:u w:val="single" w:color="000000" w:themeColor="text1"/>
        </w:rPr>
        <w:t>Orders issued by the administrator or by the Administrative Law Court pursuant to this chapter must be reported by the administrator to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(O)</w:t>
      </w:r>
      <w:r w:rsidRPr="00E472E9">
        <w:rPr>
          <w:u w:color="000000" w:themeColor="text1"/>
        </w:rPr>
        <w:tab/>
        <w:t xml:space="preserve">Nothing in this chapter limits a statutory or common law right of a person to bring an action in a court for an act or the right of the State to punish a person for a violation of a law.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90.</w:t>
      </w:r>
      <w:r w:rsidRPr="00E472E9">
        <w:rPr>
          <w:u w:color="000000" w:themeColor="text1"/>
        </w:rPr>
        <w:tab/>
      </w:r>
      <w:r w:rsidRPr="00E472E9">
        <w:rPr>
          <w:u w:val="single" w:color="000000" w:themeColor="text1"/>
        </w:rPr>
        <w:t>(A)</w:t>
      </w:r>
      <w:r w:rsidRPr="00E472E9">
        <w:rPr>
          <w:u w:color="000000" w:themeColor="text1"/>
        </w:rPr>
        <w:tab/>
      </w:r>
      <w:r w:rsidRPr="00E472E9">
        <w:rPr>
          <w:strike/>
          <w:u w:color="000000" w:themeColor="text1"/>
        </w:rPr>
        <w:t xml:space="preserve">All appeals are to be made pursuant to the Administrative Procedures Act and the rules governing practice before the Administrative Law Court. </w:t>
      </w:r>
      <w:r w:rsidRPr="00E472E9">
        <w:rPr>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 xml:space="preserve">Contested case proceedings are instituted by filing a request for a contested case hearing with the Administrative Law Court according to the rules of procedure of the Administrative Law </w:t>
      </w:r>
      <w:r w:rsidRPr="00E472E9">
        <w:rPr>
          <w:u w:val="single" w:color="000000" w:themeColor="text1"/>
        </w:rPr>
        <w:lastRenderedPageBreak/>
        <w:t>Court.  Copies of the request for a contested case hearing must be served upon the administrator and all parties of record.  The final decision of the administrative law judge may be appealed as provided in Chapter 23, Title 1.</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100.</w:t>
      </w:r>
      <w:r w:rsidRPr="00E472E9">
        <w:rPr>
          <w:u w:color="000000" w:themeColor="text1"/>
        </w:rPr>
        <w:tab/>
      </w:r>
      <w:r w:rsidRPr="00E472E9">
        <w:rPr>
          <w:u w:color="000000" w:themeColor="text1"/>
        </w:rPr>
        <w:tab/>
        <w:t xml:space="preserve">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promulgate regulations necessary to effectuate the purposes of this chapter.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Section 40</w:t>
      </w:r>
      <w:r w:rsidRPr="00E472E9">
        <w:rPr>
          <w:u w:color="000000" w:themeColor="text1"/>
        </w:rPr>
        <w:noBreakHyphen/>
        <w:t>58</w:t>
      </w:r>
      <w:r w:rsidRPr="00E472E9">
        <w:rPr>
          <w:u w:color="000000" w:themeColor="text1"/>
        </w:rPr>
        <w:noBreakHyphen/>
        <w:t>110.</w:t>
      </w:r>
      <w:r w:rsidRPr="00E472E9">
        <w:rPr>
          <w:u w:color="000000" w:themeColor="text1"/>
        </w:rPr>
        <w:tab/>
      </w:r>
      <w:r w:rsidRPr="00E472E9">
        <w:rPr>
          <w:u w:color="000000" w:themeColor="text1"/>
        </w:rPr>
        <w:tab/>
        <w:t>(A)(1)</w:t>
      </w:r>
      <w:r w:rsidRPr="00E472E9">
        <w:rPr>
          <w:u w:color="000000" w:themeColor="text1"/>
        </w:rPr>
        <w:tab/>
        <w:t>In addition to the initial nonrefundable license application fee of five hundred fifty dollars required by Section 40</w:t>
      </w:r>
      <w:r w:rsidRPr="00E472E9">
        <w:rPr>
          <w:u w:color="000000" w:themeColor="text1"/>
        </w:rPr>
        <w:noBreakHyphen/>
        <w:t>58</w:t>
      </w:r>
      <w:r w:rsidRPr="00E472E9">
        <w:rPr>
          <w:u w:color="000000" w:themeColor="text1"/>
        </w:rPr>
        <w:noBreakHyphen/>
        <w:t>50, first time mortgage broker licensees also shall pay a one</w:t>
      </w:r>
      <w:r w:rsidRPr="00E472E9">
        <w:rPr>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472E9">
        <w:rPr>
          <w:strike/>
          <w:u w:color="000000" w:themeColor="text1"/>
        </w:rPr>
        <w:t>or satellite</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color="000000" w:themeColor="text1"/>
        </w:rPr>
        <w:tab/>
        <w:t>(2)</w:t>
      </w:r>
      <w:r w:rsidRPr="00E472E9">
        <w:rPr>
          <w:u w:color="000000" w:themeColor="text1"/>
        </w:rPr>
        <w:tab/>
        <w:t xml:space="preserve">The initial nonrefundable license fee is fifty dollars for </w:t>
      </w:r>
      <w:r w:rsidRPr="00E472E9">
        <w:rPr>
          <w:strike/>
          <w:u w:color="000000" w:themeColor="text1"/>
        </w:rPr>
        <w:t>an</w:t>
      </w:r>
      <w:r w:rsidRPr="00E472E9">
        <w:rPr>
          <w:u w:color="000000" w:themeColor="text1"/>
        </w:rPr>
        <w:t xml:space="preserve"> </w:t>
      </w:r>
      <w:r w:rsidRPr="00E472E9">
        <w:rPr>
          <w:u w:val="single" w:color="000000" w:themeColor="text1"/>
        </w:rPr>
        <w:t>a loan</w:t>
      </w:r>
      <w:r w:rsidRPr="00E472E9">
        <w:rPr>
          <w:u w:color="000000" w:themeColor="text1"/>
        </w:rPr>
        <w:t xml:space="preserve"> originator license, and fifty dollars, nonrefundable, for a renewal license. In addition, all licensees must pay the cost of obtaining </w:t>
      </w:r>
      <w:r w:rsidRPr="00E472E9">
        <w:rPr>
          <w:u w:val="single" w:color="000000" w:themeColor="text1"/>
        </w:rPr>
        <w:t>credit reports and</w:t>
      </w:r>
      <w:r w:rsidRPr="00E472E9">
        <w:rPr>
          <w:u w:color="000000" w:themeColor="text1"/>
        </w:rPr>
        <w:t xml:space="preserve"> </w:t>
      </w:r>
      <w:r w:rsidRPr="00E472E9">
        <w:rPr>
          <w:u w:val="single" w:color="000000" w:themeColor="text1"/>
        </w:rPr>
        <w:t>national and</w:t>
      </w:r>
      <w:r w:rsidRPr="00E472E9">
        <w:rPr>
          <w:u w:color="000000" w:themeColor="text1"/>
        </w:rPr>
        <w:t xml:space="preserve"> state criminal history record checks as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may require. The broker shall notify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in writing ten days before opening a new</w:t>
      </w:r>
      <w:r w:rsidRPr="00E472E9">
        <w:rPr>
          <w:strike/>
          <w:u w:color="000000" w:themeColor="text1"/>
        </w:rPr>
        <w:t>, official branch or satellite</w:t>
      </w:r>
      <w:r w:rsidRPr="00E472E9">
        <w:rPr>
          <w:u w:color="000000" w:themeColor="text1"/>
        </w:rPr>
        <w:t xml:space="preserve"> location </w:t>
      </w:r>
      <w:r w:rsidRPr="00E472E9">
        <w:rPr>
          <w:u w:val="single" w:color="000000" w:themeColor="text1"/>
        </w:rPr>
        <w:t>or changing the address of a licensed location</w:t>
      </w:r>
      <w:r w:rsidRPr="00E472E9">
        <w:rPr>
          <w:u w:color="000000" w:themeColor="text1"/>
        </w:rPr>
        <w:t xml:space="preserve">.  </w:t>
      </w:r>
      <w:r w:rsidRPr="00E472E9">
        <w:rPr>
          <w:strike/>
          <w:u w:color="000000" w:themeColor="text1"/>
        </w:rPr>
        <w:t>No initial</w:t>
      </w:r>
      <w:r w:rsidRPr="00E472E9">
        <w:rPr>
          <w:u w:color="000000" w:themeColor="text1"/>
        </w:rPr>
        <w:t xml:space="preserve"> </w:t>
      </w:r>
      <w:r w:rsidRPr="00E472E9">
        <w:rPr>
          <w:u w:val="single" w:color="000000" w:themeColor="text1"/>
        </w:rPr>
        <w:t>A</w:t>
      </w:r>
      <w:r w:rsidRPr="00E472E9">
        <w:rPr>
          <w:u w:color="000000" w:themeColor="text1"/>
        </w:rPr>
        <w:t xml:space="preserve"> fee </w:t>
      </w:r>
      <w:r w:rsidRPr="00E472E9">
        <w:rPr>
          <w:u w:val="single" w:color="000000" w:themeColor="text1"/>
        </w:rPr>
        <w:t>of twenty</w:t>
      </w:r>
      <w:r w:rsidRPr="00E472E9">
        <w:rPr>
          <w:u w:val="single" w:color="000000" w:themeColor="text1"/>
        </w:rPr>
        <w:noBreakHyphen/>
        <w:t>five dollars</w:t>
      </w:r>
      <w:r w:rsidRPr="00E472E9">
        <w:rPr>
          <w:u w:color="000000" w:themeColor="text1"/>
        </w:rPr>
        <w:t xml:space="preserve"> is required when the licensee notifies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of a change in address for </w:t>
      </w:r>
      <w:r w:rsidRPr="00E472E9">
        <w:rPr>
          <w:strike/>
          <w:u w:color="000000" w:themeColor="text1"/>
        </w:rPr>
        <w:t>an official branch or satellite</w:t>
      </w:r>
      <w:r w:rsidRPr="00E472E9">
        <w:rPr>
          <w:u w:color="000000" w:themeColor="text1"/>
        </w:rPr>
        <w:t xml:space="preserve"> </w:t>
      </w:r>
      <w:r w:rsidRPr="00E472E9">
        <w:rPr>
          <w:u w:val="single" w:color="000000" w:themeColor="text1"/>
        </w:rPr>
        <w:t>a licensed</w:t>
      </w:r>
      <w:r w:rsidRPr="00E472E9">
        <w:rPr>
          <w:u w:color="000000" w:themeColor="text1"/>
        </w:rPr>
        <w:t xml:space="preserve"> location.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t>(B)</w:t>
      </w:r>
      <w:r w:rsidRPr="00E472E9">
        <w:rPr>
          <w:u w:val="single" w:color="000000" w:themeColor="text1"/>
        </w:rPr>
        <w:t>(1)</w:t>
      </w:r>
      <w:r w:rsidRPr="00E472E9">
        <w:rPr>
          <w:u w:color="000000" w:themeColor="text1"/>
        </w:rPr>
        <w:tab/>
        <w:t xml:space="preserve">The term of each license is one year. Licenses issued </w:t>
      </w:r>
      <w:r w:rsidRPr="00E472E9">
        <w:rPr>
          <w:strike/>
          <w:u w:color="000000" w:themeColor="text1"/>
        </w:rPr>
        <w:t>under</w:t>
      </w:r>
      <w:r w:rsidRPr="00E472E9">
        <w:rPr>
          <w:u w:color="000000" w:themeColor="text1"/>
        </w:rPr>
        <w:t xml:space="preserve"> </w:t>
      </w:r>
      <w:r w:rsidRPr="00E472E9">
        <w:rPr>
          <w:u w:val="single" w:color="000000" w:themeColor="text1"/>
        </w:rPr>
        <w:t>pursuant to</w:t>
      </w:r>
      <w:r w:rsidRPr="00E472E9">
        <w:rPr>
          <w:u w:color="000000" w:themeColor="text1"/>
        </w:rPr>
        <w:t xml:space="preserve"> this chapter expire on </w:t>
      </w:r>
      <w:r w:rsidRPr="00E472E9">
        <w:rPr>
          <w:strike/>
          <w:u w:color="000000" w:themeColor="text1"/>
        </w:rPr>
        <w:t>September thirtieth each year for mortgage brokers and March thirty</w:t>
      </w:r>
      <w:r w:rsidRPr="00E472E9">
        <w:rPr>
          <w:strike/>
          <w:u w:color="000000" w:themeColor="text1"/>
        </w:rPr>
        <w:noBreakHyphen/>
        <w:t>first for originators</w:t>
      </w:r>
      <w:r w:rsidRPr="00E472E9">
        <w:rPr>
          <w:u w:color="000000" w:themeColor="text1"/>
        </w:rPr>
        <w:t xml:space="preserve"> </w:t>
      </w:r>
      <w:r w:rsidRPr="00E472E9">
        <w:rPr>
          <w:u w:val="single" w:color="000000" w:themeColor="text1"/>
        </w:rPr>
        <w:t>December thirty</w:t>
      </w:r>
      <w:r w:rsidRPr="00E472E9">
        <w:rPr>
          <w:u w:val="single" w:color="000000" w:themeColor="text1"/>
        </w:rPr>
        <w:noBreakHyphen/>
        <w:t>first annually or another date that the administrator may determine</w:t>
      </w:r>
      <w:r w:rsidRPr="00E472E9">
        <w:rPr>
          <w:u w:color="000000" w:themeColor="text1"/>
        </w:rPr>
        <w:t xml:space="preserve"> and must be renewed in accordance with the provisions of this section.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The renewal period for all licensees is from November first through December thirty</w:t>
      </w:r>
      <w:r w:rsidRPr="00E472E9">
        <w:rPr>
          <w:u w:val="single" w:color="000000" w:themeColor="text1"/>
        </w:rPr>
        <w:noBreakHyphen/>
        <w:t>first annually or on any other dates that the administrator may determine.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Applications received after December thirty</w:t>
      </w:r>
      <w:r w:rsidRPr="00E472E9">
        <w:rPr>
          <w:u w:val="single" w:color="000000" w:themeColor="text1"/>
        </w:rPr>
        <w:noBreakHyphen/>
        <w:t>first, or any other date the administrator may determine, are late and late fees apply.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lastRenderedPageBreak/>
        <w:tab/>
        <w:t>(C)</w:t>
      </w:r>
      <w:r w:rsidRPr="00E472E9">
        <w:rPr>
          <w:u w:color="000000" w:themeColor="text1"/>
        </w:rPr>
        <w:tab/>
      </w:r>
      <w:r w:rsidRPr="00E472E9">
        <w:rPr>
          <w:strike/>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472E9">
        <w:rPr>
          <w:strike/>
          <w:u w:color="000000" w:themeColor="text1"/>
        </w:rPr>
        <w:noBreakHyphen/>
        <w:t>five dollars for originators in addition to the nonrefundable renewal fee.</w:t>
      </w:r>
      <w:r w:rsidRPr="00E472E9">
        <w:rPr>
          <w:u w:color="000000" w:themeColor="text1"/>
        </w:rPr>
        <w:t xml:space="preserve">  </w:t>
      </w:r>
      <w:r w:rsidRPr="00E472E9">
        <w:rPr>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472E9">
        <w:rPr>
          <w:u w:color="000000" w:themeColor="text1"/>
        </w:rPr>
        <w:t xml:space="preserve"> </w:t>
      </w:r>
      <w:r w:rsidRPr="00E472E9">
        <w:rPr>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472E9">
        <w:rPr>
          <w:u w:color="000000" w:themeColor="text1"/>
        </w:rPr>
        <w:t xml:space="preserve">  All </w:t>
      </w:r>
      <w:r w:rsidRPr="00E472E9">
        <w:rPr>
          <w:strike/>
          <w:u w:color="000000" w:themeColor="text1"/>
        </w:rPr>
        <w:t>renewable</w:t>
      </w:r>
      <w:r w:rsidRPr="00E472E9">
        <w:rPr>
          <w:u w:color="000000" w:themeColor="text1"/>
        </w:rPr>
        <w:t xml:space="preserve"> </w:t>
      </w:r>
      <w:r w:rsidRPr="00E472E9">
        <w:rPr>
          <w:u w:val="single" w:color="000000" w:themeColor="text1"/>
        </w:rPr>
        <w:t>renewal</w:t>
      </w:r>
      <w:r w:rsidRPr="00E472E9">
        <w:rPr>
          <w:u w:color="000000" w:themeColor="text1"/>
        </w:rPr>
        <w:t xml:space="preserve"> applications must contain information required by the </w:t>
      </w:r>
      <w:r w:rsidRPr="00E472E9">
        <w:rPr>
          <w:strike/>
          <w:u w:color="000000" w:themeColor="text1"/>
        </w:rPr>
        <w:t>department</w:t>
      </w:r>
      <w:r w:rsidRPr="00E472E9">
        <w:rPr>
          <w:u w:color="000000" w:themeColor="text1"/>
        </w:rPr>
        <w:t xml:space="preserve"> </w:t>
      </w:r>
      <w:r w:rsidRPr="00E472E9">
        <w:rPr>
          <w:u w:val="single" w:color="000000" w:themeColor="text1"/>
        </w:rPr>
        <w:t>administrator</w:t>
      </w:r>
      <w:r w:rsidRPr="00E472E9">
        <w:rPr>
          <w:u w:color="000000" w:themeColor="text1"/>
        </w:rPr>
        <w:t xml:space="preserve">.  All </w:t>
      </w:r>
      <w:r w:rsidRPr="00E472E9">
        <w:rPr>
          <w:strike/>
          <w:u w:color="000000" w:themeColor="text1"/>
        </w:rPr>
        <w:t>fees</w:t>
      </w:r>
      <w:r w:rsidRPr="00E472E9">
        <w:rPr>
          <w:u w:color="000000" w:themeColor="text1"/>
        </w:rPr>
        <w:t xml:space="preserve"> </w:t>
      </w:r>
      <w:r w:rsidRPr="00E472E9">
        <w:rPr>
          <w:u w:val="single" w:color="000000" w:themeColor="text1"/>
        </w:rPr>
        <w:t xml:space="preserve">funds </w:t>
      </w:r>
      <w:r w:rsidRPr="00E472E9">
        <w:rPr>
          <w:u w:color="000000" w:themeColor="text1"/>
        </w:rPr>
        <w:t xml:space="preserve">collected by the department pursuant to this chapter must be used to implement the provisions of this chapter </w:t>
      </w:r>
      <w:r w:rsidRPr="00E472E9">
        <w:rPr>
          <w:u w:val="single" w:color="000000" w:themeColor="text1"/>
        </w:rPr>
        <w:t>and are nonrefundable</w:t>
      </w:r>
      <w:r w:rsidRPr="00E472E9">
        <w:rPr>
          <w:u w:color="000000" w:themeColor="text1"/>
        </w:rPr>
        <w:t xml:space="preserve">. </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120.</w:t>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On or before March thirty</w:t>
      </w:r>
      <w:r w:rsidRPr="00E472E9">
        <w:rPr>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(C)</w:t>
      </w:r>
      <w:r w:rsidRPr="00E472E9">
        <w:rPr>
          <w:u w:color="000000" w:themeColor="text1"/>
        </w:rPr>
        <w:tab/>
      </w:r>
      <w:r w:rsidRPr="00E472E9">
        <w:rPr>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The annual report also must include the total gross revenue earned in this State under this license.</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(E)</w:t>
      </w:r>
      <w:r w:rsidRPr="00E472E9">
        <w:rPr>
          <w:u w:color="000000" w:themeColor="text1"/>
        </w:rPr>
        <w:tab/>
      </w:r>
      <w:r w:rsidRPr="00E472E9">
        <w:rPr>
          <w:u w:val="single" w:color="000000" w:themeColor="text1"/>
        </w:rPr>
        <w:t>Information contained in annual reports is confidential and may be published only in composite form.</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Section 40</w:t>
      </w:r>
      <w:r w:rsidRPr="00E472E9">
        <w:rPr>
          <w:u w:val="single" w:color="000000" w:themeColor="text1"/>
        </w:rPr>
        <w:noBreakHyphen/>
        <w:t>58</w:t>
      </w:r>
      <w:r w:rsidRPr="00E472E9">
        <w:rPr>
          <w:u w:val="single" w:color="000000" w:themeColor="text1"/>
        </w:rPr>
        <w:noBreakHyphen/>
        <w:t>130.</w:t>
      </w:r>
      <w:r w:rsidRPr="00E472E9">
        <w:rPr>
          <w:u w:color="000000" w:themeColor="text1"/>
        </w:rPr>
        <w:tab/>
      </w:r>
      <w:r w:rsidRPr="00E472E9">
        <w:rPr>
          <w:u w:color="000000" w:themeColor="text1"/>
        </w:rPr>
        <w:tab/>
      </w:r>
      <w:r w:rsidRPr="00E472E9">
        <w:rPr>
          <w:u w:val="single" w:color="000000" w:themeColor="text1"/>
        </w:rPr>
        <w:t>(A)</w:t>
      </w:r>
      <w:r w:rsidRPr="00E472E9">
        <w:rPr>
          <w:u w:color="000000" w:themeColor="text1"/>
        </w:rPr>
        <w:tab/>
      </w:r>
      <w:r w:rsidRPr="00E472E9">
        <w:rPr>
          <w:u w:val="single" w:color="000000" w:themeColor="text1"/>
        </w:rPr>
        <w:t>The administrator may participate in a Nationwide Mortgage Licensing System and Registry, may take all actions necessary and appropriate to that end including, but not limited to, the following:</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w:t>
      </w:r>
      <w:r w:rsidRPr="00E472E9">
        <w:rPr>
          <w:u w:color="000000" w:themeColor="text1"/>
        </w:rPr>
        <w:tab/>
      </w:r>
      <w:r w:rsidRPr="00E472E9">
        <w:rPr>
          <w:u w:val="single" w:color="000000" w:themeColor="text1"/>
        </w:rPr>
        <w:t>facilitating and participating in the establishment and implementation of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(2)</w:t>
      </w:r>
      <w:r w:rsidRPr="00E472E9">
        <w:rPr>
          <w:u w:color="000000" w:themeColor="text1"/>
        </w:rPr>
        <w:tab/>
      </w:r>
      <w:r w:rsidRPr="00E472E9">
        <w:rPr>
          <w:u w:val="single" w:color="000000" w:themeColor="text1"/>
        </w:rPr>
        <w:t>entering into agreements and contracts including cooperative, coordinating and information sharing agreements;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(3)</w:t>
      </w:r>
      <w:r w:rsidRPr="00E472E9">
        <w:rPr>
          <w:u w:color="000000" w:themeColor="text1"/>
        </w:rPr>
        <w:tab/>
      </w:r>
      <w:r w:rsidRPr="00E472E9">
        <w:rPr>
          <w:u w:val="single" w:color="000000" w:themeColor="text1"/>
        </w:rPr>
        <w:t>contracting with third parties to process, maintain and store information collected by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(4)</w:t>
      </w:r>
      <w:r w:rsidRPr="00E472E9">
        <w:rPr>
          <w:u w:color="000000" w:themeColor="text1"/>
        </w:rPr>
        <w:tab/>
      </w:r>
      <w:r w:rsidRPr="00E472E9">
        <w:rPr>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472E9">
        <w:rPr>
          <w:u w:val="single" w:color="000000" w:themeColor="text1"/>
        </w:rPr>
        <w:noBreakHyphen/>
        <w:t>58</w:t>
      </w:r>
      <w:r w:rsidRPr="00E472E9">
        <w:rPr>
          <w:u w:val="single" w:color="000000" w:themeColor="text1"/>
        </w:rPr>
        <w:noBreakHyphen/>
        <w:t>50;</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(5)</w:t>
      </w:r>
      <w:r w:rsidRPr="00E472E9">
        <w:rPr>
          <w:u w:color="000000" w:themeColor="text1"/>
        </w:rPr>
        <w:tab/>
      </w:r>
      <w:r w:rsidRPr="00E472E9">
        <w:rPr>
          <w:u w:val="single" w:color="000000" w:themeColor="text1"/>
        </w:rPr>
        <w:t>authorizing the Nationwide Mortgage Licensing System and Registry to collect credit reports on the administrator’s behalf for all licensees;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(6)</w:t>
      </w:r>
      <w:r w:rsidRPr="00E472E9">
        <w:rPr>
          <w:u w:color="000000" w:themeColor="text1"/>
        </w:rPr>
        <w:tab/>
      </w:r>
      <w:r w:rsidRPr="00E472E9">
        <w:rPr>
          <w:u w:val="single" w:color="000000" w:themeColor="text1"/>
        </w:rPr>
        <w:t>requiring persons that must be licensed by this chapter to utilize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(7)</w:t>
      </w:r>
      <w:r w:rsidRPr="00E472E9">
        <w:rPr>
          <w:u w:color="000000" w:themeColor="text1"/>
        </w:rPr>
        <w:tab/>
      </w:r>
      <w:r w:rsidRPr="00E472E9">
        <w:rPr>
          <w:u w:val="single" w:color="000000" w:themeColor="text1"/>
        </w:rPr>
        <w:t>requiring all applicants and licensees to pay all applicable funds provided for in this Chapter through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(8)</w:t>
      </w:r>
      <w:r w:rsidRPr="00E472E9">
        <w:rPr>
          <w:u w:color="000000" w:themeColor="text1"/>
        </w:rPr>
        <w:tab/>
      </w:r>
      <w:r w:rsidRPr="00E472E9">
        <w:rPr>
          <w:u w:val="single" w:color="000000" w:themeColor="text1"/>
        </w:rPr>
        <w:t>providing information to and receiving information from the Nationwide Mortgage Licensing System and Registry;</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(9)</w:t>
      </w:r>
      <w:r w:rsidRPr="00E472E9">
        <w:rPr>
          <w:u w:color="000000" w:themeColor="text1"/>
        </w:rPr>
        <w:tab/>
      </w:r>
      <w:r w:rsidRPr="00E472E9">
        <w:rPr>
          <w:u w:val="single" w:color="000000" w:themeColor="text1"/>
        </w:rPr>
        <w:t>authorizing a third party to collect funds associated with licensure on behalf of the administrator; and</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color="000000" w:themeColor="text1"/>
        </w:rPr>
        <w:tab/>
      </w:r>
      <w:r w:rsidRPr="00E472E9">
        <w:rPr>
          <w:u w:val="single" w:color="000000" w:themeColor="text1"/>
        </w:rPr>
        <w:t>(10)</w:t>
      </w:r>
      <w:r w:rsidRPr="00E472E9">
        <w:rPr>
          <w:u w:color="000000" w:themeColor="text1"/>
        </w:rPr>
        <w:tab/>
      </w:r>
      <w:r w:rsidRPr="00E472E9">
        <w:rPr>
          <w:u w:val="single" w:color="000000" w:themeColor="text1"/>
        </w:rPr>
        <w:t>authorizing the Nationwide Mortgage Licensing System and Registry to collect and disburse consumer complaints.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(B)</w:t>
      </w:r>
      <w:r w:rsidRPr="00E472E9">
        <w:rPr>
          <w:u w:color="000000" w:themeColor="text1"/>
        </w:rPr>
        <w:tab/>
      </w:r>
      <w:r w:rsidRPr="00E472E9">
        <w:rPr>
          <w:u w:val="single" w:color="000000" w:themeColor="text1"/>
        </w:rPr>
        <w:t>Persons required to be licensed pursuant to this chapter shall pay all applicable fees to utilize the Nationwide Mortgage Licensing System</w:t>
      </w:r>
      <w:r w:rsidRPr="00E472E9">
        <w:rPr>
          <w:u w:color="000000" w:themeColor="text1"/>
        </w:rPr>
        <w:t xml:space="preserve"> </w:t>
      </w:r>
      <w:r w:rsidRPr="00E472E9">
        <w:rPr>
          <w:u w:val="single" w:color="000000" w:themeColor="text1"/>
        </w:rPr>
        <w:t>and consent to utilizing the Nationwide Mortgage Licensing System and Registry to obtain fingerprint</w:t>
      </w:r>
      <w:r w:rsidRPr="00E472E9">
        <w:rPr>
          <w:u w:val="single" w:color="000000" w:themeColor="text1"/>
        </w:rPr>
        <w:noBreakHyphen/>
        <w:t>based criminal history background records checks and credit reports.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lastRenderedPageBreak/>
        <w:tab/>
      </w:r>
      <w:r w:rsidRPr="00E472E9">
        <w:rPr>
          <w:u w:val="single" w:color="000000" w:themeColor="text1"/>
        </w:rPr>
        <w:t>(C)</w:t>
      </w:r>
      <w:r w:rsidRPr="00E472E9">
        <w:rPr>
          <w:u w:color="000000" w:themeColor="text1"/>
        </w:rPr>
        <w:tab/>
      </w:r>
      <w:r w:rsidRPr="00E472E9">
        <w:rPr>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472E9">
        <w:rPr>
          <w:u w:color="000000" w:themeColor="text1"/>
        </w:rPr>
        <w:tab/>
      </w:r>
      <w:r w:rsidRPr="00E472E9">
        <w:rPr>
          <w:u w:val="single" w:color="000000" w:themeColor="text1"/>
        </w:rPr>
        <w:t>(D)</w:t>
      </w:r>
      <w:r w:rsidRPr="00E472E9">
        <w:rPr>
          <w:u w:color="000000" w:themeColor="text1"/>
        </w:rPr>
        <w:tab/>
      </w:r>
      <w:r w:rsidRPr="00E472E9">
        <w:rPr>
          <w:u w:val="single" w:color="000000" w:themeColor="text1"/>
        </w:rPr>
        <w:t>All licensees licensed through the Nationwide Mortgage Licensing System and Registry must use the unique identifier assigned in all advertising and on all mortgage loan documents.</w:t>
      </w: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ab/>
      </w:r>
      <w:r w:rsidRPr="00E472E9">
        <w:rPr>
          <w:u w:val="single" w:color="000000" w:themeColor="text1"/>
        </w:rPr>
        <w:t>(E)</w:t>
      </w:r>
      <w:r w:rsidRPr="00E472E9">
        <w:rPr>
          <w:u w:color="000000" w:themeColor="text1"/>
        </w:rPr>
        <w:tab/>
      </w:r>
      <w:r w:rsidRPr="00E472E9">
        <w:rPr>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472E9">
        <w:rPr>
          <w:u w:color="000000" w:themeColor="text1"/>
        </w:rPr>
        <w:t>”</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1B30" w:rsidRPr="00E472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72E9">
        <w:rPr>
          <w:u w:color="000000" w:themeColor="text1"/>
        </w:rPr>
        <w:t>SECTION</w:t>
      </w:r>
      <w:r w:rsidRPr="00E472E9">
        <w:rPr>
          <w:u w:color="000000" w:themeColor="text1"/>
        </w:rPr>
        <w:tab/>
        <w:t>6.</w:t>
      </w:r>
      <w:r w:rsidRPr="00E472E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472E9">
        <w:rPr>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2C53FF" w:rsidRDefault="002C53FF"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57316" w:rsidRPr="006405E9" w:rsidRDefault="00D31B30" w:rsidP="00D3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2E9">
        <w:rPr>
          <w:u w:color="000000" w:themeColor="text1"/>
        </w:rPr>
        <w:t>SECTION</w:t>
      </w:r>
      <w:r w:rsidRPr="00E472E9">
        <w:rPr>
          <w:u w:color="000000" w:themeColor="text1"/>
        </w:rPr>
        <w:tab/>
        <w:t>7.</w:t>
      </w:r>
      <w:r w:rsidRPr="00E472E9">
        <w:rPr>
          <w:u w:color="000000" w:themeColor="text1"/>
        </w:rPr>
        <w:tab/>
        <w:t xml:space="preserve">Except as otherwise provided herein, this act is effective January 1, 2010, except that the definition of ‘mortgage loan originator’ does not include an individual servicing a </w:t>
      </w:r>
      <w:r w:rsidRPr="00E472E9">
        <w:rPr>
          <w:u w:color="000000" w:themeColor="text1"/>
        </w:rPr>
        <w:lastRenderedPageBreak/>
        <w:t>mortgage loan as that term is defined in Section 37</w:t>
      </w:r>
      <w:r w:rsidRPr="00E472E9">
        <w:rPr>
          <w:u w:color="000000" w:themeColor="text1"/>
        </w:rPr>
        <w:noBreakHyphen/>
        <w:t>22</w:t>
      </w:r>
      <w:r w:rsidRPr="00E472E9">
        <w:rPr>
          <w:u w:color="000000" w:themeColor="text1"/>
        </w:rPr>
        <w:noBreakHyphen/>
        <w:t>110(2</w:t>
      </w:r>
      <w:r>
        <w:rPr>
          <w:u w:color="000000" w:themeColor="text1"/>
        </w:rPr>
        <w:t>2</w:t>
      </w:r>
      <w:r w:rsidRPr="00E472E9">
        <w:rPr>
          <w:u w:color="000000" w:themeColor="text1"/>
        </w:rPr>
        <w:t>) and Section 40</w:t>
      </w:r>
      <w:r w:rsidRPr="00E472E9">
        <w:rPr>
          <w:u w:color="000000" w:themeColor="text1"/>
        </w:rPr>
        <w:noBreakHyphen/>
        <w:t>58</w:t>
      </w:r>
      <w:r w:rsidRPr="00E472E9">
        <w:rPr>
          <w:u w:color="000000" w:themeColor="text1"/>
        </w:rPr>
        <w:noBreakHyphen/>
        <w:t>20(</w:t>
      </w:r>
      <w:r>
        <w:rPr>
          <w:u w:color="000000" w:themeColor="text1"/>
        </w:rPr>
        <w:t>20</w:t>
      </w:r>
      <w:r w:rsidRPr="00E472E9">
        <w:rPr>
          <w:u w:color="000000" w:themeColor="text1"/>
        </w:rPr>
        <w:t>) until July 31, 2011.</w:t>
      </w:r>
    </w:p>
    <w:p w:rsidR="00857316" w:rsidRPr="006405E9"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405E9">
        <w:noBreakHyphen/>
      </w:r>
      <w:r w:rsidRPr="006405E9">
        <w:noBreakHyphen/>
      </w:r>
      <w:r w:rsidRPr="006405E9">
        <w:noBreakHyphen/>
      </w:r>
      <w:r w:rsidRPr="006405E9">
        <w:noBreakHyphen/>
        <w:t>XX</w:t>
      </w:r>
      <w:r w:rsidRPr="006405E9">
        <w:noBreakHyphen/>
      </w:r>
      <w:r w:rsidRPr="006405E9">
        <w:noBreakHyphen/>
      </w:r>
      <w:r w:rsidRPr="006405E9">
        <w:noBreakHyphen/>
      </w:r>
      <w:r w:rsidRPr="006405E9">
        <w:noBreakHyphen/>
      </w:r>
    </w:p>
    <w:p w:rsidR="00857316" w:rsidRDefault="00857316" w:rsidP="00ED5FA0">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315" w:rsidRDefault="00F95315">
      <w:r>
        <w:separator/>
      </w:r>
    </w:p>
  </w:endnote>
  <w:endnote w:type="continuationSeparator" w:id="1">
    <w:p w:rsidR="00F95315" w:rsidRDefault="00F953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D95B1E-4827-4841-98E7-8800417F8C80}"/>
    <w:embedBold r:id="rId2" w:fontKey="{C0E3A6A9-BF4B-4E7F-B71B-8696CBFE0633}"/>
  </w:font>
  <w:font w:name="Calibri">
    <w:panose1 w:val="020F0502020204030204"/>
    <w:charset w:val="00"/>
    <w:family w:val="swiss"/>
    <w:pitch w:val="variable"/>
    <w:sig w:usb0="A00002EF" w:usb1="4000207B" w:usb2="00000000" w:usb3="00000000" w:csb0="0000009F" w:csb1="00000000"/>
    <w:embedRegular r:id="rId3" w:fontKey="{7EDB83AD-5676-4DC2-8470-95F2C51375AA}"/>
  </w:font>
  <w:font w:name="Consolas">
    <w:panose1 w:val="020B0609020204030204"/>
    <w:charset w:val="00"/>
    <w:family w:val="modern"/>
    <w:pitch w:val="fixed"/>
    <w:sig w:usb0="A00002EF" w:usb1="4000204B" w:usb2="00000000" w:usb3="00000000" w:csb0="0000009F" w:csb1="00000000"/>
    <w:embedRegular r:id="rId4" w:fontKey="{37A9C8F7-483B-4FB3-BC4B-72134FC0AACE}"/>
  </w:font>
  <w:font w:name="Tahoma">
    <w:panose1 w:val="020B0604030504040204"/>
    <w:charset w:val="00"/>
    <w:family w:val="swiss"/>
    <w:pitch w:val="variable"/>
    <w:sig w:usb0="61002A87" w:usb1="80000000" w:usb2="00000008" w:usb3="00000000" w:csb0="000101FF" w:csb1="00000000"/>
    <w:embedRegular r:id="rId5" w:fontKey="{3FFE04BF-9F5E-46B7-9745-68B0CE026F96}"/>
  </w:font>
  <w:font w:name="Cambria">
    <w:panose1 w:val="02040503050406030204"/>
    <w:charset w:val="00"/>
    <w:family w:val="roman"/>
    <w:pitch w:val="variable"/>
    <w:sig w:usb0="A00002EF" w:usb1="4000004B" w:usb2="00000000" w:usb3="00000000" w:csb0="0000009F" w:csb1="00000000"/>
    <w:embedRegular r:id="rId6" w:fontKey="{0DEC70EE-57C8-416D-96F7-AE2873285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fldSimple w:instr=" PAGE  \* MERGEFORMAT ">
      <w:r w:rsidR="00ED5F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315" w:rsidRDefault="00F95315">
    <w:pPr>
      <w:pStyle w:val="Footer"/>
      <w:tabs>
        <w:tab w:val="clear" w:pos="4680"/>
        <w:tab w:val="clear" w:pos="9360"/>
        <w:tab w:val="center" w:pos="2995"/>
      </w:tabs>
      <w:spacing w:before="120"/>
    </w:pPr>
    <w:r>
      <w:t>[673]</w:t>
    </w:r>
    <w:r>
      <w:tab/>
    </w:r>
    <w:fldSimple w:instr=" PAGE  \* MERGEFORMAT ">
      <w:r w:rsidR="00ED5F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315" w:rsidRDefault="00F95315">
      <w:r>
        <w:separator/>
      </w:r>
    </w:p>
  </w:footnote>
  <w:footnote w:type="continuationSeparator" w:id="1">
    <w:p w:rsidR="00F95315" w:rsidRDefault="00F953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04260C"/>
    <w:rsid w:val="002B1314"/>
    <w:rsid w:val="002C53FF"/>
    <w:rsid w:val="0032051C"/>
    <w:rsid w:val="004B1B8D"/>
    <w:rsid w:val="005B554C"/>
    <w:rsid w:val="005E0BE7"/>
    <w:rsid w:val="0062756D"/>
    <w:rsid w:val="006405E9"/>
    <w:rsid w:val="006911B7"/>
    <w:rsid w:val="007D23F2"/>
    <w:rsid w:val="008450E1"/>
    <w:rsid w:val="00857316"/>
    <w:rsid w:val="009376FD"/>
    <w:rsid w:val="009550D9"/>
    <w:rsid w:val="00987143"/>
    <w:rsid w:val="009A1EDB"/>
    <w:rsid w:val="00A77035"/>
    <w:rsid w:val="00B22A41"/>
    <w:rsid w:val="00C3689B"/>
    <w:rsid w:val="00D0574C"/>
    <w:rsid w:val="00D31B30"/>
    <w:rsid w:val="00D54A62"/>
    <w:rsid w:val="00E675E8"/>
    <w:rsid w:val="00ED5FA0"/>
    <w:rsid w:val="00F555C0"/>
    <w:rsid w:val="00F95315"/>
    <w:rsid w:val="00FC664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iPriority w:val="99"/>
    <w:unhideWhenUsed/>
    <w:rsid w:val="00857316"/>
    <w:pPr>
      <w:tabs>
        <w:tab w:val="center" w:pos="4320"/>
        <w:tab w:val="right" w:pos="8640"/>
      </w:tabs>
    </w:pPr>
  </w:style>
  <w:style w:type="character" w:customStyle="1" w:styleId="HeaderChar">
    <w:name w:val="Header Char"/>
    <w:basedOn w:val="DefaultParagraphFont"/>
    <w:link w:val="Header"/>
    <w:uiPriority w:val="99"/>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 w:type="paragraph" w:styleId="BodyText">
    <w:name w:val="Body Text"/>
    <w:basedOn w:val="Normal"/>
    <w:link w:val="BodyTextChar"/>
    <w:uiPriority w:val="99"/>
    <w:rsid w:val="006911B7"/>
    <w:rPr>
      <w:rFonts w:eastAsiaTheme="minorHAnsi" w:cstheme="minorBidi"/>
      <w:szCs w:val="22"/>
    </w:rPr>
  </w:style>
  <w:style w:type="character" w:customStyle="1" w:styleId="BodyTextChar">
    <w:name w:val="Body Text Char"/>
    <w:basedOn w:val="DefaultParagraphFont"/>
    <w:link w:val="BodyText"/>
    <w:uiPriority w:val="99"/>
    <w:rsid w:val="006911B7"/>
  </w:style>
  <w:style w:type="paragraph" w:customStyle="1" w:styleId="BillDots0">
    <w:name w:val="Bill Dots"/>
    <w:basedOn w:val="Normal"/>
    <w:qFormat/>
    <w:rsid w:val="006911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11B7"/>
    <w:pPr>
      <w:tabs>
        <w:tab w:val="right" w:pos="5904"/>
      </w:tabs>
    </w:pPr>
  </w:style>
  <w:style w:type="numbering" w:customStyle="1" w:styleId="NoList11">
    <w:name w:val="No List11"/>
    <w:next w:val="NoList"/>
    <w:uiPriority w:val="99"/>
    <w:semiHidden/>
    <w:unhideWhenUsed/>
    <w:rsid w:val="006911B7"/>
  </w:style>
  <w:style w:type="character" w:styleId="Hyperlink">
    <w:name w:val="Hyperlink"/>
    <w:basedOn w:val="DefaultParagraphFont"/>
    <w:uiPriority w:val="99"/>
    <w:unhideWhenUsed/>
    <w:rsid w:val="006911B7"/>
    <w:rPr>
      <w:color w:val="0000FF" w:themeColor="hyperlink"/>
      <w:u w:val="single"/>
    </w:rPr>
  </w:style>
  <w:style w:type="numbering" w:customStyle="1" w:styleId="NoList2">
    <w:name w:val="No List2"/>
    <w:next w:val="NoList"/>
    <w:uiPriority w:val="99"/>
    <w:semiHidden/>
    <w:unhideWhenUsed/>
    <w:rsid w:val="006911B7"/>
  </w:style>
  <w:style w:type="numbering" w:customStyle="1" w:styleId="NoList111">
    <w:name w:val="No List111"/>
    <w:next w:val="NoList"/>
    <w:uiPriority w:val="99"/>
    <w:semiHidden/>
    <w:unhideWhenUsed/>
    <w:rsid w:val="006911B7"/>
  </w:style>
  <w:style w:type="numbering" w:customStyle="1" w:styleId="NoList1111">
    <w:name w:val="No List1111"/>
    <w:next w:val="NoList"/>
    <w:uiPriority w:val="99"/>
    <w:semiHidden/>
    <w:unhideWhenUsed/>
    <w:rsid w:val="006911B7"/>
  </w:style>
  <w:style w:type="numbering" w:customStyle="1" w:styleId="NoList21">
    <w:name w:val="No List21"/>
    <w:next w:val="NoList"/>
    <w:uiPriority w:val="99"/>
    <w:semiHidden/>
    <w:unhideWhenUsed/>
    <w:rsid w:val="006911B7"/>
  </w:style>
  <w:style w:type="numbering" w:customStyle="1" w:styleId="NoList12">
    <w:name w:val="No List12"/>
    <w:next w:val="NoList"/>
    <w:uiPriority w:val="99"/>
    <w:semiHidden/>
    <w:unhideWhenUsed/>
    <w:rsid w:val="006911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23562</Words>
  <Characters>134305</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AG1</cp:lastModifiedBy>
  <cp:revision>2</cp:revision>
  <cp:lastPrinted>2009-05-20T23:51:00Z</cp:lastPrinted>
  <dcterms:created xsi:type="dcterms:W3CDTF">2009-05-26T19:38:00Z</dcterms:created>
  <dcterms:modified xsi:type="dcterms:W3CDTF">2009-05-26T19:38:00Z</dcterms:modified>
</cp:coreProperties>
</file>