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306B" w:rsidRP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47306B"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w:t>
      </w:r>
      <w:r w:rsidR="0047306B">
        <w:rPr>
          <w:rFonts w:eastAsia="Times New Roman"/>
        </w:rPr>
        <w:t>, 2010</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Pr="0047306B" w:rsidRDefault="0047306B" w:rsidP="0047306B">
      <w:pPr>
        <w:tabs>
          <w:tab w:val="right" w:pos="5933"/>
        </w:tabs>
        <w:suppressAutoHyphens/>
        <w:jc w:val="both"/>
        <w:rPr>
          <w:rFonts w:eastAsia="Times New Roman"/>
        </w:rPr>
      </w:pPr>
      <w:r>
        <w:rPr>
          <w:rFonts w:eastAsia="Times New Roman"/>
        </w:rPr>
        <w:tab/>
      </w:r>
      <w:r>
        <w:rPr>
          <w:rFonts w:eastAsia="Times New Roman"/>
          <w:b/>
          <w:sz w:val="36"/>
        </w:rPr>
        <w:t>S. 932</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84D14">
        <w:t>Senator L. Martin</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w:t>
      </w:r>
      <w:r w:rsidR="0047306B">
        <w:rPr>
          <w:rFonts w:eastAsia="Times New Roman"/>
        </w:rPr>
        <w:t>/10--S.</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06B" w:rsidSect="004730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A806DC"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BD4C36">
        <w:rPr>
          <w:rFonts w:eastAsia="Times New Roman"/>
          <w:color w:val="000000" w:themeColor="text1"/>
          <w:u w:color="000000" w:themeColor="text1"/>
        </w:rPr>
        <w:t>Section 50</w:t>
      </w:r>
      <w:r w:rsidRPr="00BD4C36">
        <w:rPr>
          <w:rFonts w:eastAsia="Times New Roman"/>
          <w:color w:val="000000" w:themeColor="text1"/>
          <w:u w:color="000000" w:themeColor="text1"/>
        </w:rPr>
        <w:noBreakHyphen/>
        <w:t>16</w:t>
      </w:r>
      <w:r w:rsidRPr="00BD4C36">
        <w:rPr>
          <w:rFonts w:eastAsia="Times New Roman"/>
          <w:color w:val="000000" w:themeColor="text1"/>
          <w:u w:color="000000" w:themeColor="text1"/>
        </w:rPr>
        <w:noBreakHyphen/>
        <w:t>25 of th</w:t>
      </w:r>
      <w:r>
        <w:rPr>
          <w:rFonts w:eastAsia="Times New Roman"/>
          <w:color w:val="000000" w:themeColor="text1"/>
          <w:u w:color="000000" w:themeColor="text1"/>
        </w:rPr>
        <w:t>e 1976 Code is amended to read:</w:t>
      </w: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A806DC" w:rsidRPr="00BD4C36">
        <w:rPr>
          <w:rFonts w:eastAsia="Times New Roman"/>
          <w:color w:val="000000" w:themeColor="text1"/>
          <w:u w:color="000000" w:themeColor="text1"/>
        </w:rPr>
        <w:t>“Section 50</w:t>
      </w:r>
      <w:r w:rsidR="00A806DC" w:rsidRPr="00BD4C36">
        <w:rPr>
          <w:rFonts w:eastAsia="Times New Roman"/>
          <w:color w:val="000000" w:themeColor="text1"/>
          <w:u w:color="000000" w:themeColor="text1"/>
        </w:rPr>
        <w:noBreakHyphen/>
        <w:t>16</w:t>
      </w:r>
      <w:r w:rsidR="00A806DC" w:rsidRPr="00BD4C36">
        <w:rPr>
          <w:rFonts w:eastAsia="Times New Roman"/>
          <w:color w:val="000000" w:themeColor="text1"/>
          <w:u w:color="000000" w:themeColor="text1"/>
        </w:rPr>
        <w:noBreakHyphen/>
        <w:t>25.</w:t>
      </w:r>
      <w:r w:rsidR="00A806DC">
        <w:rPr>
          <w:rFonts w:eastAsia="Times New Roman"/>
          <w:color w:val="000000" w:themeColor="text1"/>
          <w:u w:color="000000" w:themeColor="text1"/>
        </w:rPr>
        <w:tab/>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(A)</w:t>
      </w:r>
      <w:r w:rsidR="00A806DC">
        <w:rPr>
          <w:rFonts w:eastAsia="Times New Roman"/>
          <w:color w:val="000000" w:themeColor="text1"/>
          <w:u w:color="000000" w:themeColor="text1"/>
        </w:rPr>
        <w:tab/>
      </w:r>
      <w:r w:rsidR="00A806DC" w:rsidRPr="00BD4C36">
        <w:rPr>
          <w:rFonts w:eastAsia="Times New Roman"/>
          <w:color w:val="000000" w:themeColor="text1"/>
          <w:u w:color="000000" w:themeColor="text1"/>
        </w:rPr>
        <w:t xml:space="preserve">It is unlawful to </w:t>
      </w:r>
      <w:r w:rsidR="00A806DC" w:rsidRPr="00BD4C36">
        <w:rPr>
          <w:rFonts w:eastAsia="Times New Roman"/>
          <w:color w:val="000000" w:themeColor="text1"/>
          <w:u w:val="single" w:color="000000" w:themeColor="text1"/>
        </w:rPr>
        <w:t>possess, buy, sell, offer for sale, transfer,</w:t>
      </w:r>
      <w:r w:rsidR="00A806DC" w:rsidRPr="00BD4C36">
        <w:rPr>
          <w:rFonts w:eastAsia="Times New Roman"/>
          <w:color w:val="000000" w:themeColor="text1"/>
          <w:u w:color="000000" w:themeColor="text1"/>
        </w:rPr>
        <w:t xml:space="preserve"> release</w:t>
      </w:r>
      <w:r w:rsidR="00A806DC" w:rsidRPr="00BD4C36">
        <w:rPr>
          <w:rFonts w:eastAsia="Times New Roman"/>
          <w:color w:val="000000" w:themeColor="text1"/>
          <w:u w:val="single" w:color="000000" w:themeColor="text1"/>
        </w:rPr>
        <w:t>,</w:t>
      </w:r>
      <w:r w:rsidR="00A806DC" w:rsidRPr="00BD4C36">
        <w:rPr>
          <w:rFonts w:eastAsia="Times New Roman"/>
          <w:color w:val="000000" w:themeColor="text1"/>
          <w:u w:color="000000" w:themeColor="text1"/>
        </w:rPr>
        <w:t xml:space="preserve"> or transport for the purpose of release a member of the family Suidae (pig)</w:t>
      </w:r>
      <w:r w:rsidR="00A806DC" w:rsidRPr="00BD4C36">
        <w:rPr>
          <w:rFonts w:eastAsia="Times New Roman"/>
          <w:color w:val="000000" w:themeColor="text1"/>
          <w:u w:val="single" w:color="000000" w:themeColor="text1"/>
        </w:rPr>
        <w:t xml:space="preserve"> into the wild</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or in an attempt to establish or supplement a free roaming population</w:t>
      </w:r>
      <w:r w:rsidR="00A806DC" w:rsidRPr="00BF1F66">
        <w:rPr>
          <w:rFonts w:eastAsia="Times New Roman"/>
          <w:strike/>
          <w:color w:val="000000" w:themeColor="text1"/>
          <w:u w:color="000000" w:themeColor="text1"/>
        </w:rPr>
        <w:t>; however, a</w:t>
      </w:r>
      <w:r w:rsidR="00A806DC">
        <w:rPr>
          <w:rFonts w:eastAsia="Times New Roman"/>
          <w:color w:val="000000" w:themeColor="text1"/>
          <w:u w:val="single"/>
        </w:rPr>
        <w:t>.</w:t>
      </w:r>
      <w:r w:rsidR="00A806DC" w:rsidRPr="00BF1F66">
        <w:rPr>
          <w:rFonts w:eastAsia="Times New Roman"/>
          <w:color w:val="000000" w:themeColor="text1"/>
        </w:rPr>
        <w:t xml:space="preserve">  </w:t>
      </w:r>
      <w:r w:rsidR="00A806DC">
        <w:rPr>
          <w:rFonts w:eastAsia="Times New Roman"/>
          <w:color w:val="000000" w:themeColor="text1"/>
          <w:u w:val="single"/>
        </w:rPr>
        <w:t xml:space="preserve">A person who holds a valid permit, </w:t>
      </w:r>
      <w:r w:rsidR="00A806DC" w:rsidRPr="00B40EA2">
        <w:rPr>
          <w:rFonts w:eastAsia="Times New Roman"/>
          <w:color w:val="000000" w:themeColor="text1"/>
          <w:u w:val="single"/>
        </w:rPr>
        <w:t xml:space="preserve"> issued by the Department of Natural Resources</w:t>
      </w:r>
      <w:r w:rsidR="00A806DC">
        <w:rPr>
          <w:rFonts w:eastAsia="Times New Roman"/>
          <w:color w:val="000000" w:themeColor="text1"/>
          <w:u w:val="single"/>
        </w:rPr>
        <w:t>,</w:t>
      </w:r>
      <w:r w:rsidR="00A806DC" w:rsidRPr="00B40EA2">
        <w:rPr>
          <w:rFonts w:eastAsia="Times New Roman"/>
          <w:color w:val="000000" w:themeColor="text1"/>
          <w:u w:val="single"/>
        </w:rPr>
        <w:t xml:space="preserve"> </w:t>
      </w:r>
      <w:r w:rsidR="00A806DC">
        <w:rPr>
          <w:rFonts w:eastAsia="Times New Roman"/>
          <w:color w:val="000000" w:themeColor="text1"/>
          <w:u w:val="single"/>
        </w:rPr>
        <w:t>for the taking</w:t>
      </w:r>
      <w:r w:rsidR="00A806DC" w:rsidRPr="00D45A04">
        <w:rPr>
          <w:color w:val="000000" w:themeColor="text1"/>
          <w:u w:val="single"/>
        </w:rPr>
        <w:t>, transporting and releasing a pig from a free roaming population</w:t>
      </w:r>
      <w:r w:rsidR="00A806DC" w:rsidRPr="00D45A04">
        <w:rPr>
          <w:rFonts w:eastAsia="Times New Roman"/>
          <w:color w:val="000000" w:themeColor="text1"/>
          <w:u w:val="single"/>
        </w:rPr>
        <w:t xml:space="preserve"> </w:t>
      </w:r>
      <w:r w:rsidR="00A806DC" w:rsidRPr="00BD4C36">
        <w:rPr>
          <w:rFonts w:eastAsia="Times New Roman"/>
          <w:color w:val="000000" w:themeColor="text1"/>
          <w:u w:val="single" w:color="000000" w:themeColor="text1"/>
        </w:rPr>
        <w:t>or his agent</w:t>
      </w:r>
      <w:r w:rsidR="00A806DC" w:rsidRPr="00BD4C36">
        <w:rPr>
          <w:rFonts w:eastAsia="Times New Roman"/>
          <w:color w:val="000000" w:themeColor="text1"/>
          <w:u w:color="000000" w:themeColor="text1"/>
        </w:rPr>
        <w:t xml:space="preserve"> </w:t>
      </w:r>
      <w:r w:rsidR="00A806DC" w:rsidRPr="00691FC9">
        <w:rPr>
          <w:rFonts w:eastAsia="Times New Roman"/>
          <w:strike/>
          <w:color w:val="000000" w:themeColor="text1"/>
          <w:u w:color="000000" w:themeColor="text1"/>
        </w:rPr>
        <w:t>landowner</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may capture and release a </w:t>
      </w:r>
      <w:r w:rsidR="00A806DC" w:rsidRPr="00BD4C36">
        <w:rPr>
          <w:rFonts w:eastAsia="Times New Roman"/>
          <w:color w:val="000000" w:themeColor="text1"/>
          <w:u w:val="single" w:color="000000" w:themeColor="text1"/>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pig so long as: (1) </w:t>
      </w:r>
      <w:r w:rsidR="00A806DC">
        <w:rPr>
          <w:rFonts w:eastAsia="Times New Roman"/>
          <w:color w:val="000000" w:themeColor="text1"/>
          <w:u w:val="single"/>
        </w:rPr>
        <w:t>the permit holder has express permission f</w:t>
      </w:r>
      <w:r w:rsidR="00A806DC" w:rsidRPr="00691FC9">
        <w:rPr>
          <w:rFonts w:eastAsia="Times New Roman"/>
          <w:color w:val="000000" w:themeColor="text1"/>
          <w:u w:val="single"/>
        </w:rPr>
        <w:t>r</w:t>
      </w:r>
      <w:r w:rsidR="00A806DC">
        <w:rPr>
          <w:rFonts w:eastAsia="Times New Roman"/>
          <w:color w:val="000000" w:themeColor="text1"/>
          <w:u w:val="single"/>
        </w:rPr>
        <w:t>om</w:t>
      </w:r>
      <w:r w:rsidR="00A806DC" w:rsidRPr="00691FC9">
        <w:rPr>
          <w:rFonts w:eastAsia="Times New Roman"/>
          <w:color w:val="000000" w:themeColor="text1"/>
          <w:u w:val="single"/>
        </w:rPr>
        <w:t xml:space="preserve"> the landowner to </w:t>
      </w:r>
      <w:r w:rsidR="00A806DC">
        <w:rPr>
          <w:rFonts w:eastAsia="Times New Roman"/>
          <w:color w:val="000000" w:themeColor="text1"/>
          <w:u w:val="single"/>
        </w:rPr>
        <w:t xml:space="preserve">capture and transport free roaming pigs from the tract on which the free roaming pig is to be </w:t>
      </w:r>
      <w:r w:rsidR="00A806DC">
        <w:rPr>
          <w:rFonts w:eastAsia="Times New Roman"/>
          <w:color w:val="000000" w:themeColor="text1"/>
          <w:u w:val="single"/>
        </w:rPr>
        <w:lastRenderedPageBreak/>
        <w:t xml:space="preserve">captured, </w:t>
      </w:r>
      <w:r w:rsidR="00A806DC" w:rsidRPr="00691FC9">
        <w:rPr>
          <w:rFonts w:eastAsia="Times New Roman"/>
          <w:color w:val="000000" w:themeColor="text1"/>
          <w:u w:val="single"/>
        </w:rPr>
        <w:t>(2)</w:t>
      </w:r>
      <w:r w:rsidR="00A806DC" w:rsidRPr="000F44A6">
        <w:rPr>
          <w:rFonts w:eastAsia="Times New Roman"/>
          <w:color w:val="000000" w:themeColor="text1"/>
        </w:rPr>
        <w:t xml:space="preserve"> </w:t>
      </w:r>
      <w:r w:rsidR="00A806DC" w:rsidRPr="00BD4C36">
        <w:rPr>
          <w:rFonts w:eastAsia="Times New Roman"/>
          <w:color w:val="000000" w:themeColor="text1"/>
          <w:u w:color="000000" w:themeColor="text1"/>
        </w:rPr>
        <w:t xml:space="preserve">the </w:t>
      </w:r>
      <w:r w:rsidR="00A806DC" w:rsidRPr="00691FC9">
        <w:rPr>
          <w:rFonts w:eastAsia="Times New Roman"/>
          <w:color w:val="000000" w:themeColor="text1"/>
          <w:u w:val="single"/>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pig is captured</w:t>
      </w:r>
      <w:r w:rsidR="00A806DC" w:rsidRPr="00BD4C36">
        <w:rPr>
          <w:rFonts w:eastAsia="Times New Roman"/>
          <w:color w:val="000000" w:themeColor="text1"/>
          <w:u w:val="single" w:color="000000" w:themeColor="text1"/>
        </w:rPr>
        <w:t>, transported</w:t>
      </w:r>
      <w:r w:rsidR="00A806DC">
        <w:rPr>
          <w:rFonts w:eastAsia="Times New Roman"/>
          <w:color w:val="000000" w:themeColor="text1"/>
          <w:u w:val="single" w:color="000000" w:themeColor="text1"/>
        </w:rPr>
        <w:t>,</w:t>
      </w:r>
      <w:r w:rsidR="00A806DC" w:rsidRPr="00BD4C36">
        <w:rPr>
          <w:rFonts w:eastAsia="Times New Roman"/>
          <w:color w:val="000000" w:themeColor="text1"/>
          <w:u w:val="single" w:color="000000" w:themeColor="text1"/>
        </w:rPr>
        <w:t xml:space="preserve"> and released</w:t>
      </w:r>
      <w:r w:rsidR="00A806DC" w:rsidRPr="00BD4C36">
        <w:rPr>
          <w:rFonts w:eastAsia="Times New Roman"/>
          <w:color w:val="000000" w:themeColor="text1"/>
          <w:u w:color="000000" w:themeColor="text1"/>
        </w:rPr>
        <w:t xml:space="preserve"> pursuant to a permit issued </w:t>
      </w:r>
      <w:r w:rsidR="00A806DC" w:rsidRPr="00BD4C36">
        <w:rPr>
          <w:rFonts w:eastAsia="Times New Roman"/>
          <w:strike/>
          <w:color w:val="000000" w:themeColor="text1"/>
          <w:u w:color="000000" w:themeColor="text1"/>
        </w:rPr>
        <w:t>without charge</w:t>
      </w:r>
      <w:r w:rsidR="00A806DC" w:rsidRPr="00BD4C36">
        <w:rPr>
          <w:rFonts w:eastAsia="Times New Roman"/>
          <w:color w:val="000000" w:themeColor="text1"/>
          <w:u w:color="000000" w:themeColor="text1"/>
        </w:rPr>
        <w:t xml:space="preserve"> by the Departm</w:t>
      </w:r>
      <w:r w:rsidR="00A806DC">
        <w:rPr>
          <w:rFonts w:eastAsia="Times New Roman"/>
          <w:color w:val="000000" w:themeColor="text1"/>
          <w:u w:color="000000" w:themeColor="text1"/>
        </w:rPr>
        <w:t>ent of Natural Resources, and (</w:t>
      </w:r>
      <w:r w:rsidR="00A806DC" w:rsidRPr="00691FC9">
        <w:rPr>
          <w:rFonts w:eastAsia="Times New Roman"/>
          <w:strike/>
          <w:color w:val="000000" w:themeColor="text1"/>
          <w:u w:color="000000" w:themeColor="text1"/>
        </w:rPr>
        <w:t>2</w:t>
      </w:r>
      <w:r w:rsidR="00A806DC" w:rsidRPr="00691FC9">
        <w:rPr>
          <w:rFonts w:eastAsia="Times New Roman"/>
          <w:color w:val="000000" w:themeColor="text1"/>
          <w:u w:val="single"/>
        </w:rPr>
        <w:t>3</w:t>
      </w:r>
      <w:r w:rsidR="00A806DC" w:rsidRPr="00BD4C36">
        <w:rPr>
          <w:rFonts w:eastAsia="Times New Roman"/>
          <w:color w:val="000000" w:themeColor="text1"/>
          <w:u w:color="000000" w:themeColor="text1"/>
        </w:rPr>
        <w:t xml:space="preserve">) the pig is released on the same tract on which the pig was captured or </w:t>
      </w:r>
      <w:r w:rsidR="00A806DC" w:rsidRPr="00BD4C36">
        <w:rPr>
          <w:rFonts w:eastAsia="Times New Roman"/>
          <w:color w:val="000000" w:themeColor="text1"/>
          <w:u w:val="single" w:color="000000" w:themeColor="text1"/>
        </w:rPr>
        <w:t>into a permitted pig</w:t>
      </w:r>
      <w:r w:rsidR="00A806DC" w:rsidRPr="00BF1F66">
        <w:rPr>
          <w:rFonts w:eastAsia="Times New Roman"/>
          <w:color w:val="000000" w:themeColor="text1"/>
          <w:u w:val="single"/>
        </w:rPr>
        <w:t xml:space="preserve"> </w:t>
      </w:r>
      <w:r w:rsidR="00A806DC" w:rsidRPr="00BD4C36">
        <w:rPr>
          <w:rFonts w:eastAsia="Times New Roman"/>
          <w:color w:val="000000" w:themeColor="text1"/>
          <w:u w:val="single" w:color="000000" w:themeColor="text1"/>
        </w:rPr>
        <w:t>enclosure utilized 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on an adjoining tract with permission of the owner of the adjoining tract</w:t>
      </w:r>
      <w:r w:rsidR="00A806DC" w:rsidRPr="00BD4C36">
        <w:rPr>
          <w:rFonts w:eastAsia="Times New Roman"/>
          <w:color w:val="000000" w:themeColor="text1"/>
          <w:u w:color="000000" w:themeColor="text1"/>
        </w:rPr>
        <w:t>. Under no circumstances may a</w:t>
      </w:r>
      <w:r w:rsidR="00A806DC" w:rsidRPr="00BF1F66">
        <w:rPr>
          <w:rFonts w:eastAsia="Times New Roman"/>
          <w:color w:val="000000" w:themeColor="text1"/>
        </w:rPr>
        <w:t xml:space="preserve"> </w:t>
      </w:r>
      <w:r w:rsidR="00A806DC" w:rsidRPr="00BD4C36">
        <w:rPr>
          <w:rFonts w:eastAsia="Times New Roman"/>
          <w:color w:val="000000" w:themeColor="text1"/>
          <w:u w:val="single" w:color="000000" w:themeColor="text1"/>
        </w:rPr>
        <w:t>free roaming</w:t>
      </w:r>
      <w:r w:rsidR="00A806DC" w:rsidRPr="00BD4C36">
        <w:rPr>
          <w:rFonts w:eastAsia="Times New Roman"/>
          <w:color w:val="000000" w:themeColor="text1"/>
          <w:u w:color="000000" w:themeColor="text1"/>
        </w:rPr>
        <w:t xml:space="preserve"> pig be released in a county other than the county in which the pig was captured.</w:t>
      </w: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(B)</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All </w:t>
      </w:r>
      <w:r w:rsidR="00A806DC">
        <w:rPr>
          <w:rFonts w:eastAsia="Times New Roman"/>
          <w:color w:val="000000" w:themeColor="text1"/>
          <w:u w:val="single" w:color="000000" w:themeColor="text1"/>
        </w:rPr>
        <w:t xml:space="preserve">free roaming </w:t>
      </w:r>
      <w:r w:rsidR="00A806DC" w:rsidRPr="00BD4C36">
        <w:rPr>
          <w:rFonts w:eastAsia="Times New Roman"/>
          <w:color w:val="000000" w:themeColor="text1"/>
          <w:u w:val="single" w:color="000000" w:themeColor="text1"/>
        </w:rPr>
        <w:t>pigs captured pursuant to a permit must be tagged at the point of capture as prescribed by the Department and the tags must remain affixed to the pigs.  Pig hunting enclosures must be permitted by the Department at a cost of $50 annually.</w:t>
      </w:r>
    </w:p>
    <w:p w:rsidR="00A806DC" w:rsidRPr="00D0434B"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(C)</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It is unlawful to transport a live pig captured in the wild </w:t>
      </w:r>
      <w:r w:rsidR="00A806DC" w:rsidRPr="00BD4C36">
        <w:rPr>
          <w:rFonts w:eastAsia="Times New Roman"/>
          <w:strike/>
          <w:color w:val="000000" w:themeColor="text1"/>
          <w:u w:val="single" w:color="000000" w:themeColor="text1"/>
        </w:rPr>
        <w:t>from a trap or from the woods, fields, or marshes of this State.</w:t>
      </w:r>
      <w:r w:rsidR="00A806DC" w:rsidRPr="00BD4C36">
        <w:rPr>
          <w:rFonts w:eastAsia="Times New Roman"/>
          <w:color w:val="000000" w:themeColor="text1"/>
          <w:u w:color="000000" w:themeColor="text1"/>
        </w:rPr>
        <w:t xml:space="preserve"> </w:t>
      </w:r>
      <w:r w:rsidR="00A806DC" w:rsidRPr="00BD4C36">
        <w:rPr>
          <w:rFonts w:eastAsia="Times New Roman"/>
          <w:color w:val="000000" w:themeColor="text1"/>
          <w:u w:val="single" w:color="000000" w:themeColor="text1"/>
        </w:rPr>
        <w:t>except as permitted by this section.</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SECTION</w:t>
      </w:r>
      <w:r w:rsidRPr="00D0434B">
        <w:rPr>
          <w:color w:val="000000" w:themeColor="text1"/>
          <w:u w:color="000000" w:themeColor="text1"/>
        </w:rPr>
        <w:tab/>
        <w:t>2.</w:t>
      </w:r>
      <w:r w:rsidRPr="00D0434B">
        <w:rPr>
          <w:color w:val="000000" w:themeColor="text1"/>
          <w:u w:color="000000" w:themeColor="text1"/>
        </w:rPr>
        <w:tab/>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 of the 1976 Code is amended to read: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strike/>
          <w:color w:val="000000" w:themeColor="text1"/>
          <w:u w:color="000000" w:themeColor="text1"/>
        </w:rPr>
        <w:t>.</w:t>
      </w:r>
      <w:r w:rsidRPr="00D0434B">
        <w:rPr>
          <w:color w:val="000000" w:themeColor="text1"/>
          <w:u w:val="single" w:color="000000" w:themeColor="text1"/>
        </w:rPr>
        <w:t>; and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sidRPr="00D0434B">
        <w:rPr>
          <w:color w:val="000000" w:themeColor="text1"/>
          <w:u w:color="000000" w:themeColor="text1"/>
        </w:rPr>
        <w:tab/>
      </w:r>
      <w:r w:rsidR="00357C2D">
        <w:rPr>
          <w:color w:val="000000" w:themeColor="text1"/>
          <w:szCs w:val="18"/>
          <w:u w:val="single"/>
        </w:rPr>
        <w:t>(2)</w:t>
      </w:r>
      <w:r w:rsidR="00357C2D">
        <w:rPr>
          <w:color w:val="000000" w:themeColor="text1"/>
          <w:szCs w:val="18"/>
        </w:rPr>
        <w:tab/>
      </w:r>
      <w:r w:rsidR="00357C2D">
        <w:rPr>
          <w:color w:val="000000" w:themeColor="text1"/>
          <w:szCs w:val="18"/>
          <w:u w:val="single"/>
        </w:rPr>
        <w:t>hogs may be hunted at night with an artificial light that is carried on the hunter’s person attached to a helmet or hat, or part of a belt system worn by the hunter and with a sidearm that has iron sites, and barrel length not exceeding nine inches.  The sidearm may not be equipped with a butt-stock,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five hundred dollars or imprisoned for not more than thirty days, or both.</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w:t>
      </w:r>
      <w:r w:rsidRPr="00D0434B">
        <w:rPr>
          <w:color w:val="000000" w:themeColor="text1"/>
          <w:u w:color="000000" w:themeColor="text1"/>
        </w:rPr>
        <w:lastRenderedPageBreak/>
        <w:t xml:space="preserve">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Style w:val="Strong"/>
          <w:b w:val="0"/>
          <w:color w:val="000000" w:themeColor="text1"/>
          <w:sz w:val="22"/>
          <w:szCs w:val="22"/>
          <w:u w:color="000000" w:themeColor="text1"/>
        </w:rPr>
      </w:pPr>
      <w:r w:rsidRPr="00F93C23">
        <w:rPr>
          <w:rStyle w:val="Strong"/>
          <w:b w:val="0"/>
          <w:color w:val="000000" w:themeColor="text1"/>
          <w:sz w:val="22"/>
          <w:szCs w:val="22"/>
          <w:u w:color="000000" w:themeColor="text1"/>
        </w:rPr>
        <w:t>SECTION</w:t>
      </w:r>
      <w:r>
        <w:rPr>
          <w:rStyle w:val="Strong"/>
          <w:b w:val="0"/>
          <w:color w:val="000000" w:themeColor="text1"/>
          <w:sz w:val="22"/>
          <w:szCs w:val="22"/>
        </w:rPr>
        <w:t xml:space="preserve">  3</w:t>
      </w:r>
      <w:r w:rsidRPr="00F93C23">
        <w:rPr>
          <w:rStyle w:val="Strong"/>
          <w:b w:val="0"/>
          <w:color w:val="000000" w:themeColor="text1"/>
          <w:sz w:val="22"/>
          <w:szCs w:val="22"/>
          <w:u w:color="000000" w:themeColor="text1"/>
        </w:rPr>
        <w:t>.</w:t>
      </w:r>
      <w:r w:rsidRPr="00F93C23">
        <w:rPr>
          <w:rStyle w:val="Strong"/>
          <w:b w:val="0"/>
          <w:color w:val="000000" w:themeColor="text1"/>
          <w:sz w:val="22"/>
          <w:szCs w:val="22"/>
          <w:u w:color="000000" w:themeColor="text1"/>
        </w:rPr>
        <w:tab/>
        <w:t>Section 50</w:t>
      </w:r>
      <w:r w:rsidRPr="00F93C23">
        <w:rPr>
          <w:rStyle w:val="Strong"/>
          <w:b w:val="0"/>
          <w:color w:val="000000" w:themeColor="text1"/>
          <w:sz w:val="22"/>
          <w:szCs w:val="22"/>
          <w:u w:color="000000" w:themeColor="text1"/>
        </w:rPr>
        <w:noBreakHyphen/>
        <w:t>16</w:t>
      </w:r>
      <w:r w:rsidRPr="00F93C23">
        <w:rPr>
          <w:rStyle w:val="Strong"/>
          <w:b w:val="0"/>
          <w:color w:val="000000" w:themeColor="text1"/>
          <w:sz w:val="22"/>
          <w:szCs w:val="22"/>
          <w:u w:color="000000" w:themeColor="text1"/>
        </w:rPr>
        <w:noBreakHyphen/>
        <w:t>70 is amended to read:</w:t>
      </w:r>
    </w:p>
    <w:p w:rsidR="00A806DC" w:rsidRPr="00BD4C36"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color w:val="000000" w:themeColor="text1"/>
          <w:sz w:val="22"/>
          <w:szCs w:val="22"/>
          <w:u w:color="000000" w:themeColor="text1"/>
        </w:rPr>
      </w:pPr>
    </w:p>
    <w:p w:rsidR="00A806DC"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06DC">
        <w:rPr>
          <w:color w:val="000000" w:themeColor="text1"/>
          <w:u w:color="000000" w:themeColor="text1"/>
        </w:rPr>
        <w:t>“Section 50-16-70.</w:t>
      </w:r>
      <w:r w:rsidR="00A806DC">
        <w:rPr>
          <w:color w:val="000000" w:themeColor="text1"/>
          <w:u w:color="000000" w:themeColor="text1"/>
        </w:rPr>
        <w:tab/>
      </w:r>
      <w:r w:rsidR="00A806DC" w:rsidRPr="00BD4C36">
        <w:rPr>
          <w:color w:val="000000" w:themeColor="text1"/>
          <w:u w:color="000000" w:themeColor="text1"/>
        </w:rPr>
        <w:t>A person violating the provisions of this chapter</w:t>
      </w:r>
      <w:r w:rsidR="00A806DC" w:rsidRPr="00BD4C36">
        <w:rPr>
          <w:color w:val="000000" w:themeColor="text1"/>
          <w:u w:val="single" w:color="000000" w:themeColor="text1"/>
        </w:rPr>
        <w:t xml:space="preserve">, or any condition of a permit issued pursuant to this chapter, </w:t>
      </w:r>
      <w:r w:rsidR="00A806DC" w:rsidRPr="00BD4C36">
        <w:rPr>
          <w:color w:val="000000" w:themeColor="text1"/>
          <w:u w:color="000000" w:themeColor="text1"/>
        </w:rPr>
        <w:t>is guilty of a misdemeanor and, upon conviction, must be fined not more than one thousand dollars or imprisoned not</w:t>
      </w:r>
      <w:r w:rsidR="00A806DC">
        <w:rPr>
          <w:color w:val="000000" w:themeColor="text1"/>
          <w:u w:color="000000" w:themeColor="text1"/>
        </w:rPr>
        <w:t xml:space="preserve"> more than six months, or both.”</w:t>
      </w:r>
      <w:r w:rsidR="00A806DC">
        <w:rPr>
          <w:color w:val="000000" w:themeColor="text1"/>
          <w:u w:color="000000" w:themeColor="text1"/>
        </w:rPr>
        <w:tab/>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SECTION 4</w:t>
      </w:r>
      <w:r w:rsidRPr="00BD4C36">
        <w:rPr>
          <w:rFonts w:eastAsia="Times New Roman"/>
          <w:color w:val="000000" w:themeColor="text1"/>
          <w:u w:color="000000" w:themeColor="text1"/>
        </w:rPr>
        <w:t>.</w:t>
      </w:r>
      <w:r>
        <w:rPr>
          <w:rFonts w:eastAsia="Times New Roman"/>
          <w:color w:val="000000" w:themeColor="text1"/>
          <w:u w:color="000000" w:themeColor="text1"/>
        </w:rPr>
        <w:tab/>
      </w:r>
      <w:r w:rsidRPr="000F44A6">
        <w:rPr>
          <w:rFonts w:eastAsia="Times New Roman"/>
          <w:color w:val="000000" w:themeColor="text1"/>
        </w:rPr>
        <w:t>Chapter 9, Title 50 of the 1976 Code is amended by adding:</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806DC" w:rsidRPr="00D50317"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sidR="00A806DC" w:rsidRPr="00D50317">
        <w:rPr>
          <w:color w:val="000000" w:themeColor="text1"/>
        </w:rPr>
        <w:t>“</w:t>
      </w:r>
      <w:r w:rsidR="00A806DC">
        <w:rPr>
          <w:color w:val="000000" w:themeColor="text1"/>
        </w:rPr>
        <w:t>Section</w:t>
      </w:r>
      <w:r w:rsidR="00A806DC" w:rsidRPr="00D50317">
        <w:rPr>
          <w:color w:val="000000" w:themeColor="text1"/>
        </w:rPr>
        <w:t xml:space="preserve"> 50</w:t>
      </w:r>
      <w:r w:rsidR="00A806DC" w:rsidRPr="00D50317">
        <w:rPr>
          <w:color w:val="000000" w:themeColor="text1"/>
        </w:rPr>
        <w:noBreakHyphen/>
        <w:t>9</w:t>
      </w:r>
      <w:r w:rsidR="00A806DC" w:rsidRPr="00D50317">
        <w:rPr>
          <w:color w:val="000000" w:themeColor="text1"/>
        </w:rPr>
        <w:noBreakHyphen/>
        <w:t>655</w:t>
      </w:r>
      <w:r w:rsidR="00A806DC">
        <w:rPr>
          <w:color w:val="000000" w:themeColor="text1"/>
        </w:rPr>
        <w:t>.</w:t>
      </w:r>
      <w:r w:rsidR="00A806DC">
        <w:rPr>
          <w:color w:val="000000" w:themeColor="text1"/>
        </w:rPr>
        <w:tab/>
      </w:r>
      <w:r w:rsidR="00A806DC">
        <w:rPr>
          <w:color w:val="000000" w:themeColor="text1"/>
        </w:rPr>
        <w:tab/>
        <w:t>(A)</w:t>
      </w:r>
      <w:r w:rsidR="00A806DC" w:rsidRPr="00D50317">
        <w:rPr>
          <w:color w:val="000000" w:themeColor="text1"/>
        </w:rPr>
        <w:t xml:space="preserve"> For the privilege of taking</w:t>
      </w:r>
      <w:r w:rsidR="00A806DC">
        <w:rPr>
          <w:color w:val="000000" w:themeColor="text1"/>
        </w:rPr>
        <w:t>,</w:t>
      </w:r>
      <w:r w:rsidR="00A806DC" w:rsidRPr="00D50317">
        <w:rPr>
          <w:color w:val="000000" w:themeColor="text1"/>
        </w:rPr>
        <w:t xml:space="preserve"> transporting and releasing a pig from a free roaming population, a person must obtain an annual pig transport and release permit from the department for fifty dollars.</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(B)</w:t>
      </w:r>
      <w:r>
        <w:rPr>
          <w:color w:val="000000" w:themeColor="text1"/>
        </w:rPr>
        <w:tab/>
      </w:r>
      <w:r w:rsidRPr="00D50317">
        <w:rPr>
          <w:color w:val="000000" w:themeColor="text1"/>
        </w:rPr>
        <w:t xml:space="preserve">For the privilege of maintaining a pig hunting enclosure, a </w:t>
      </w:r>
      <w:r>
        <w:rPr>
          <w:color w:val="000000" w:themeColor="text1"/>
        </w:rPr>
        <w:t xml:space="preserve">pig hunting enclosure owner </w:t>
      </w:r>
      <w:r w:rsidRPr="00D50317">
        <w:rPr>
          <w:color w:val="000000" w:themeColor="text1"/>
        </w:rPr>
        <w:t>must obtain an annual pig enclosure permit from the department for fifty dollars.”</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D0434B">
        <w:rPr>
          <w:color w:val="000000" w:themeColor="text1"/>
          <w:u w:color="000000" w:themeColor="text1"/>
        </w:rPr>
        <w:t>.</w:t>
      </w:r>
      <w:r w:rsidRPr="00D0434B">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70142A">
      <w:pPr>
        <w:suppressAutoHyphens/>
        <w:jc w:val="both"/>
        <w:rPr>
          <w:rFonts w:eastAsia="Times New Roman"/>
        </w:rPr>
      </w:pPr>
    </w:p>
    <w:sectPr w:rsidR="00D90BBE" w:rsidSect="004730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6DC" w:rsidRDefault="00A806DC" w:rsidP="00522CE0">
      <w:r>
        <w:separator/>
      </w:r>
    </w:p>
  </w:endnote>
  <w:endnote w:type="continuationSeparator" w:id="0">
    <w:p w:rsidR="00A806DC" w:rsidRDefault="00A806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1F01F-A7A5-49F9-83C5-0410DD7CE740}"/>
    <w:embedBold r:id="rId2" w:fontKey="{0DBD0625-2A22-4914-9FD0-4C703F393199}"/>
  </w:font>
  <w:font w:name="Calibri">
    <w:panose1 w:val="020F0502020204030204"/>
    <w:charset w:val="00"/>
    <w:family w:val="swiss"/>
    <w:pitch w:val="variable"/>
    <w:sig w:usb0="A00002EF" w:usb1="4000207B" w:usb2="00000000" w:usb3="00000000" w:csb0="0000009F" w:csb1="00000000"/>
    <w:embedRegular r:id="rId3" w:fontKey="{4E11128C-261B-4DFE-BCC8-E462C7480347}"/>
  </w:font>
  <w:font w:name="Cambria">
    <w:panose1 w:val="02040503050406030204"/>
    <w:charset w:val="00"/>
    <w:family w:val="roman"/>
    <w:pitch w:val="variable"/>
    <w:sig w:usb0="A00002EF" w:usb1="4000004B" w:usb2="00000000" w:usb3="00000000" w:csb0="0000009F" w:csb1="00000000"/>
    <w:embedRegular r:id="rId4" w:fontKey="{E99CBA5E-A8F6-4AC4-904E-1CDA4BA4A8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6DC" w:rsidRPr="00D90BBE" w:rsidRDefault="00A806DC" w:rsidP="00D90BBE">
    <w:pPr>
      <w:pStyle w:val="Footer"/>
      <w:tabs>
        <w:tab w:val="clear" w:pos="4680"/>
        <w:tab w:val="clear" w:pos="9360"/>
        <w:tab w:val="center" w:pos="2995"/>
      </w:tabs>
      <w:spacing w:before="120"/>
    </w:pPr>
    <w:r>
      <w:t>[932-</w:t>
    </w:r>
    <w:fldSimple w:instr=" PAGE  \* MERGEFORMAT ">
      <w:r w:rsidR="007014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6DC" w:rsidRPr="00D90BBE" w:rsidRDefault="00A806DC" w:rsidP="00D90BBE">
    <w:pPr>
      <w:pStyle w:val="Footer"/>
      <w:tabs>
        <w:tab w:val="clear" w:pos="4680"/>
        <w:tab w:val="clear" w:pos="9360"/>
        <w:tab w:val="center" w:pos="2995"/>
      </w:tabs>
      <w:spacing w:before="120"/>
    </w:pPr>
    <w:r>
      <w:t>[932]</w:t>
    </w:r>
    <w:r>
      <w:tab/>
    </w:r>
    <w:fldSimple w:instr=" PAGE  \* MERGEFORMAT ">
      <w:r w:rsidR="007014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6DC" w:rsidRDefault="00A806DC" w:rsidP="00522CE0">
      <w:r>
        <w:separator/>
      </w:r>
    </w:p>
  </w:footnote>
  <w:footnote w:type="continuationSeparator" w:id="0">
    <w:p w:rsidR="00A806DC" w:rsidRDefault="00A806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7601D"/>
    <w:rsid w:val="000B0720"/>
    <w:rsid w:val="000B5EAF"/>
    <w:rsid w:val="00122F6E"/>
    <w:rsid w:val="00170561"/>
    <w:rsid w:val="00186AC9"/>
    <w:rsid w:val="00197DF1"/>
    <w:rsid w:val="001B2D03"/>
    <w:rsid w:val="001B3DD9"/>
    <w:rsid w:val="001D3BAC"/>
    <w:rsid w:val="00245C4E"/>
    <w:rsid w:val="002C5896"/>
    <w:rsid w:val="002D3BED"/>
    <w:rsid w:val="00307C2B"/>
    <w:rsid w:val="003425C9"/>
    <w:rsid w:val="00357C2D"/>
    <w:rsid w:val="00383247"/>
    <w:rsid w:val="003B1DEB"/>
    <w:rsid w:val="003D6E2B"/>
    <w:rsid w:val="003E7597"/>
    <w:rsid w:val="00450668"/>
    <w:rsid w:val="0047306B"/>
    <w:rsid w:val="004952FA"/>
    <w:rsid w:val="004B6A22"/>
    <w:rsid w:val="004D7F37"/>
    <w:rsid w:val="00522CE0"/>
    <w:rsid w:val="00565148"/>
    <w:rsid w:val="00593361"/>
    <w:rsid w:val="005A5017"/>
    <w:rsid w:val="005A648C"/>
    <w:rsid w:val="005F1745"/>
    <w:rsid w:val="006949FB"/>
    <w:rsid w:val="006C74EA"/>
    <w:rsid w:val="006D71FC"/>
    <w:rsid w:val="0070142A"/>
    <w:rsid w:val="00703630"/>
    <w:rsid w:val="00720D40"/>
    <w:rsid w:val="007318D4"/>
    <w:rsid w:val="00764FCE"/>
    <w:rsid w:val="00765784"/>
    <w:rsid w:val="007A4390"/>
    <w:rsid w:val="007E5CB7"/>
    <w:rsid w:val="008314D2"/>
    <w:rsid w:val="00832C01"/>
    <w:rsid w:val="008B2F42"/>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32E69"/>
    <w:rsid w:val="00A4011E"/>
    <w:rsid w:val="00A806DC"/>
    <w:rsid w:val="00A86015"/>
    <w:rsid w:val="00AB332B"/>
    <w:rsid w:val="00AE59C8"/>
    <w:rsid w:val="00B10098"/>
    <w:rsid w:val="00B25819"/>
    <w:rsid w:val="00B5790D"/>
    <w:rsid w:val="00B945C5"/>
    <w:rsid w:val="00BA20EA"/>
    <w:rsid w:val="00BB5AFC"/>
    <w:rsid w:val="00BC0A56"/>
    <w:rsid w:val="00C45366"/>
    <w:rsid w:val="00C74052"/>
    <w:rsid w:val="00CB187A"/>
    <w:rsid w:val="00CC0EC7"/>
    <w:rsid w:val="00CD0B2D"/>
    <w:rsid w:val="00D1088B"/>
    <w:rsid w:val="00D156D2"/>
    <w:rsid w:val="00D86943"/>
    <w:rsid w:val="00D90BBE"/>
    <w:rsid w:val="00DA47B9"/>
    <w:rsid w:val="00E76AD9"/>
    <w:rsid w:val="00E91E2F"/>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806DC"/>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A806D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2009-11-25T16:04:00Z</cp:lastPrinted>
  <dcterms:created xsi:type="dcterms:W3CDTF">2010-02-25T19:55:00Z</dcterms:created>
  <dcterms:modified xsi:type="dcterms:W3CDTF">2010-02-25T19:55:00Z</dcterms:modified>
</cp:coreProperties>
</file>