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2CB" w:rsidRDefault="001A52CB" w:rsidP="001A52CB">
      <w:pPr>
        <w:widowControl w:val="0"/>
        <w:jc w:val="center"/>
      </w:pPr>
      <w:bookmarkStart w:id="0" w:name="_GoBack"/>
      <w:bookmarkEnd w:id="0"/>
      <w:r w:rsidRPr="001A52CB">
        <w:rPr>
          <w:b/>
        </w:rPr>
        <w:t>South Carolina General Assembly</w:t>
      </w:r>
    </w:p>
    <w:p w:rsidR="001A52CB" w:rsidRDefault="001A52CB" w:rsidP="001A52CB">
      <w:pPr>
        <w:widowControl w:val="0"/>
        <w:jc w:val="center"/>
      </w:pPr>
      <w:r>
        <w:t>119th Session, 2011-2012</w:t>
      </w:r>
    </w:p>
    <w:p w:rsidR="001A52CB" w:rsidRDefault="001A52CB" w:rsidP="001A52CB">
      <w:pPr>
        <w:widowControl w:val="0"/>
        <w:jc w:val="left"/>
      </w:pPr>
    </w:p>
    <w:p w:rsidR="001A52CB" w:rsidRDefault="001A52CB" w:rsidP="001A52CB">
      <w:pPr>
        <w:widowControl w:val="0"/>
        <w:jc w:val="left"/>
        <w:rPr>
          <w:b/>
        </w:rPr>
      </w:pPr>
      <w:r w:rsidRPr="001A52CB">
        <w:rPr>
          <w:b/>
        </w:rPr>
        <w:t>S.</w:t>
      </w:r>
      <w:r>
        <w:rPr>
          <w:b/>
        </w:rPr>
        <w:t xml:space="preserve"> </w:t>
      </w:r>
      <w:r w:rsidRPr="001A52CB">
        <w:rPr>
          <w:b/>
        </w:rPr>
        <w:t>1123</w:t>
      </w:r>
    </w:p>
    <w:p w:rsidR="001A52CB" w:rsidRDefault="001A52CB" w:rsidP="001A52CB">
      <w:pPr>
        <w:widowControl w:val="0"/>
        <w:jc w:val="left"/>
        <w:rPr>
          <w:b/>
        </w:rPr>
      </w:pPr>
    </w:p>
    <w:p w:rsidR="001A52CB" w:rsidRDefault="001A52CB" w:rsidP="001A52CB">
      <w:pPr>
        <w:widowControl w:val="0"/>
        <w:jc w:val="left"/>
      </w:pPr>
      <w:r w:rsidRPr="001A52CB">
        <w:rPr>
          <w:b/>
        </w:rPr>
        <w:t>STATUS INFORMATION</w:t>
      </w:r>
    </w:p>
    <w:p w:rsidR="001A52CB" w:rsidRDefault="001A52CB" w:rsidP="001A52CB">
      <w:pPr>
        <w:widowControl w:val="0"/>
        <w:jc w:val="left"/>
      </w:pPr>
    </w:p>
    <w:p w:rsidR="001A52CB" w:rsidRDefault="001A52CB" w:rsidP="001A52CB">
      <w:pPr>
        <w:widowControl w:val="0"/>
        <w:jc w:val="left"/>
      </w:pPr>
      <w:r>
        <w:t>Concurrent Resolution</w:t>
      </w:r>
    </w:p>
    <w:p w:rsidR="001A52CB" w:rsidRDefault="001A52CB" w:rsidP="001A52CB">
      <w:pPr>
        <w:widowControl w:val="0"/>
        <w:jc w:val="left"/>
      </w:pPr>
      <w:r>
        <w:t>Sponsors: Senators Sheheen, Jackson, Scott, Courson, Lourie, Matthews, Williams, Anderson, Setzler, Leventis, Malloy, Nicholson and Coleman</w:t>
      </w:r>
    </w:p>
    <w:p w:rsidR="001A52CB" w:rsidRDefault="001A52CB" w:rsidP="001A52CB">
      <w:pPr>
        <w:widowControl w:val="0"/>
        <w:jc w:val="left"/>
      </w:pPr>
      <w:r>
        <w:t>Document Path: l:\council\bills\dka\3897sd12.docx</w:t>
      </w:r>
    </w:p>
    <w:p w:rsidR="001A52CB" w:rsidRDefault="001A52CB" w:rsidP="001A52CB">
      <w:pPr>
        <w:widowControl w:val="0"/>
        <w:jc w:val="left"/>
      </w:pPr>
    </w:p>
    <w:p w:rsidR="001A52CB" w:rsidRDefault="001A52CB" w:rsidP="001A52CB">
      <w:pPr>
        <w:widowControl w:val="0"/>
        <w:jc w:val="left"/>
      </w:pPr>
      <w:r>
        <w:t>Introduced in the Senate on January 19, 2012</w:t>
      </w:r>
    </w:p>
    <w:p w:rsidR="001A52CB" w:rsidRDefault="001A52CB" w:rsidP="001A52CB">
      <w:pPr>
        <w:widowControl w:val="0"/>
        <w:jc w:val="left"/>
      </w:pPr>
      <w:r>
        <w:t xml:space="preserve">Currently residing in the Senate Committee on </w:t>
      </w:r>
      <w:r w:rsidRPr="001A52CB">
        <w:rPr>
          <w:b/>
        </w:rPr>
        <w:t>Operations and Management</w:t>
      </w:r>
    </w:p>
    <w:p w:rsidR="001A52CB" w:rsidRDefault="001A52CB" w:rsidP="001A52CB">
      <w:pPr>
        <w:widowControl w:val="0"/>
        <w:jc w:val="left"/>
      </w:pPr>
    </w:p>
    <w:p w:rsidR="001A52CB" w:rsidRDefault="001A52CB" w:rsidP="001A52CB">
      <w:pPr>
        <w:widowControl w:val="0"/>
        <w:jc w:val="left"/>
      </w:pPr>
      <w:r>
        <w:t xml:space="preserve">Summary: </w:t>
      </w:r>
      <w:r w:rsidR="003455AE">
        <w:t>Honorable Matthew J. Perry, Jr. portrait</w:t>
      </w:r>
    </w:p>
    <w:p w:rsidR="001A52CB" w:rsidRDefault="001A52CB" w:rsidP="001A52CB">
      <w:pPr>
        <w:widowControl w:val="0"/>
        <w:jc w:val="left"/>
      </w:pPr>
    </w:p>
    <w:p w:rsidR="001A52CB" w:rsidRDefault="001A52CB" w:rsidP="001A52CB">
      <w:pPr>
        <w:widowControl w:val="0"/>
        <w:jc w:val="left"/>
      </w:pPr>
    </w:p>
    <w:p w:rsidR="001A52CB" w:rsidRDefault="001A52CB" w:rsidP="001A52CB">
      <w:pPr>
        <w:widowControl w:val="0"/>
        <w:tabs>
          <w:tab w:val="center" w:pos="590"/>
          <w:tab w:val="center" w:pos="1440"/>
          <w:tab w:val="left" w:pos="1872"/>
          <w:tab w:val="left" w:pos="9187"/>
        </w:tabs>
        <w:jc w:val="left"/>
      </w:pPr>
      <w:r w:rsidRPr="001A52CB">
        <w:rPr>
          <w:b/>
        </w:rPr>
        <w:t>HISTORY OF LEGISLATIVE ACTIONS</w:t>
      </w:r>
    </w:p>
    <w:p w:rsidR="001A52CB" w:rsidRDefault="001A52CB" w:rsidP="001A52CB">
      <w:pPr>
        <w:widowControl w:val="0"/>
        <w:tabs>
          <w:tab w:val="center" w:pos="590"/>
          <w:tab w:val="center" w:pos="1440"/>
          <w:tab w:val="left" w:pos="1872"/>
          <w:tab w:val="left" w:pos="9187"/>
        </w:tabs>
        <w:jc w:val="left"/>
      </w:pPr>
    </w:p>
    <w:p w:rsidR="001A52CB" w:rsidRPr="001A52CB" w:rsidRDefault="001A52CB" w:rsidP="001A52CB">
      <w:pPr>
        <w:widowControl w:val="0"/>
        <w:tabs>
          <w:tab w:val="center" w:pos="590"/>
          <w:tab w:val="center" w:pos="1440"/>
          <w:tab w:val="left" w:pos="1872"/>
          <w:tab w:val="left" w:pos="9187"/>
        </w:tabs>
        <w:jc w:val="left"/>
      </w:pPr>
      <w:r w:rsidRPr="001A52CB">
        <w:rPr>
          <w:u w:val="single"/>
        </w:rPr>
        <w:tab/>
        <w:t>Date</w:t>
      </w:r>
      <w:r w:rsidRPr="001A52CB">
        <w:rPr>
          <w:u w:val="single"/>
        </w:rPr>
        <w:tab/>
        <w:t>Body</w:t>
      </w:r>
      <w:r w:rsidRPr="001A52CB">
        <w:rPr>
          <w:u w:val="single"/>
        </w:rPr>
        <w:tab/>
        <w:t>Action Description with journal page number</w:t>
      </w:r>
      <w:r w:rsidRPr="001A52CB">
        <w:rPr>
          <w:u w:val="single"/>
        </w:rPr>
        <w:tab/>
      </w:r>
    </w:p>
    <w:p w:rsidR="00D05D0B" w:rsidRDefault="00D05D0B" w:rsidP="00D05D0B">
      <w:pPr>
        <w:widowControl w:val="0"/>
        <w:tabs>
          <w:tab w:val="right" w:pos="1008"/>
          <w:tab w:val="left" w:pos="1152"/>
          <w:tab w:val="left" w:pos="1872"/>
          <w:tab w:val="left" w:pos="9187"/>
        </w:tabs>
        <w:ind w:left="2088" w:hanging="2088"/>
        <w:jc w:val="left"/>
      </w:pPr>
      <w:r>
        <w:tab/>
        <w:t>1/19/2012</w:t>
      </w:r>
      <w:r>
        <w:tab/>
        <w:t>Senate</w:t>
      </w:r>
      <w:r>
        <w:tab/>
      </w:r>
      <w:r w:rsidRPr="00211DFC">
        <w:t>Introduced (</w:t>
      </w:r>
      <w:hyperlink r:id="rId7" w:history="1">
        <w:r w:rsidRPr="00211DFC">
          <w:rPr>
            <w:rStyle w:val="Hyperlink"/>
          </w:rPr>
          <w:t>Senate Journal</w:t>
        </w:r>
        <w:r w:rsidRPr="00211DFC">
          <w:rPr>
            <w:rStyle w:val="Hyperlink"/>
          </w:rPr>
          <w:noBreakHyphen/>
          <w:t>page 3</w:t>
        </w:r>
      </w:hyperlink>
      <w:r w:rsidRPr="00211DFC">
        <w:t>)</w:t>
      </w:r>
    </w:p>
    <w:p w:rsidR="00D05D0B" w:rsidRDefault="00D05D0B" w:rsidP="00D05D0B">
      <w:pPr>
        <w:widowControl w:val="0"/>
        <w:tabs>
          <w:tab w:val="right" w:pos="1008"/>
          <w:tab w:val="left" w:pos="1152"/>
          <w:tab w:val="left" w:pos="1872"/>
          <w:tab w:val="left" w:pos="9187"/>
        </w:tabs>
        <w:ind w:left="2088" w:hanging="2088"/>
        <w:jc w:val="left"/>
      </w:pPr>
      <w:r>
        <w:tab/>
        <w:t>1/19/2012</w:t>
      </w:r>
      <w:r>
        <w:tab/>
        <w:t>Senate</w:t>
      </w:r>
      <w:r>
        <w:tab/>
      </w:r>
      <w:r w:rsidRPr="00211DFC">
        <w:t>Referred</w:t>
      </w:r>
      <w:r>
        <w:t xml:space="preserve"> to Committee on </w:t>
      </w:r>
      <w:r w:rsidRPr="00211DFC">
        <w:rPr>
          <w:b/>
        </w:rPr>
        <w:t>Operations and Management</w:t>
      </w:r>
      <w:r w:rsidRPr="00211DFC">
        <w:t xml:space="preserve"> (</w:t>
      </w:r>
      <w:hyperlink r:id="rId8" w:history="1">
        <w:r w:rsidRPr="00211DFC">
          <w:rPr>
            <w:rStyle w:val="Hyperlink"/>
          </w:rPr>
          <w:t>Senate Journal</w:t>
        </w:r>
        <w:r w:rsidRPr="00211DFC">
          <w:rPr>
            <w:rStyle w:val="Hyperlink"/>
          </w:rPr>
          <w:noBreakHyphen/>
          <w:t>page 3</w:t>
        </w:r>
      </w:hyperlink>
      <w:r w:rsidRPr="00211DFC">
        <w:t>)</w:t>
      </w:r>
    </w:p>
    <w:p w:rsidR="00D05D0B" w:rsidRDefault="00D05D0B" w:rsidP="00D05D0B">
      <w:pPr>
        <w:widowControl w:val="0"/>
        <w:tabs>
          <w:tab w:val="right" w:pos="1008"/>
          <w:tab w:val="left" w:pos="1152"/>
          <w:tab w:val="left" w:pos="1872"/>
          <w:tab w:val="left" w:pos="9187"/>
        </w:tabs>
        <w:ind w:left="2088" w:hanging="2088"/>
        <w:jc w:val="left"/>
      </w:pPr>
    </w:p>
    <w:p w:rsidR="001A52CB" w:rsidRPr="001A52CB" w:rsidRDefault="001A52CB" w:rsidP="001A52CB">
      <w:pPr>
        <w:widowControl w:val="0"/>
        <w:tabs>
          <w:tab w:val="right" w:pos="1008"/>
          <w:tab w:val="left" w:pos="1152"/>
          <w:tab w:val="left" w:pos="1872"/>
          <w:tab w:val="left" w:pos="9187"/>
        </w:tabs>
        <w:ind w:left="2088" w:hanging="2088"/>
        <w:jc w:val="left"/>
      </w:pPr>
    </w:p>
    <w:p w:rsidR="001A52CB" w:rsidRDefault="001A52CB" w:rsidP="001A52CB">
      <w:pPr>
        <w:widowControl w:val="0"/>
        <w:jc w:val="left"/>
      </w:pPr>
      <w:r w:rsidRPr="001A52CB">
        <w:rPr>
          <w:b/>
        </w:rPr>
        <w:t>VERSIONS OF THIS BILL</w:t>
      </w:r>
    </w:p>
    <w:p w:rsidR="001A52CB" w:rsidRDefault="001A52CB" w:rsidP="001A52CB">
      <w:pPr>
        <w:widowControl w:val="0"/>
        <w:jc w:val="left"/>
      </w:pPr>
    </w:p>
    <w:p w:rsidR="001A52CB" w:rsidRDefault="004859A0" w:rsidP="001A52CB">
      <w:pPr>
        <w:widowControl w:val="0"/>
        <w:jc w:val="left"/>
      </w:pPr>
      <w:hyperlink r:id="rId9" w:history="1">
        <w:r w:rsidR="001A52CB">
          <w:rPr>
            <w:rStyle w:val="Hyperlink"/>
          </w:rPr>
          <w:t>1/19/2012</w:t>
        </w:r>
      </w:hyperlink>
    </w:p>
    <w:p w:rsidR="001A52CB" w:rsidRDefault="001A52CB" w:rsidP="001A52CB"/>
    <w:p w:rsidR="001A52CB" w:rsidRDefault="001A52CB" w:rsidP="001A52CB">
      <w:pPr>
        <w:sectPr w:rsidR="001A52CB" w:rsidSect="001A52C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73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AUTHORIZE THE COMMISSIONING OF A PORTRAIT TO BE PLACED IN AN APPROPRIATE PLACE IN THE STATE HOUSE AS DETERMINED BY THE STATE HOUSE COMMITTEE OF THE LATE HONORABLE MATTHEW J. PERRY, JR., DISTINGUISHED SOUTH CAROLINA LAWYER, CIVIL RIGHTS PIONEER, AND FEDERAL JUDGE.</w:t>
      </w: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late Honorable Matthew J. Perry, Jr., was a distinguished South Carolina lawyer, civil rights pioneer, and federal district court judge;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4, 1921, he was the son of the late Matthew J. and Jennie Lyles Perry, and he was educated in public schools in Columbia, graduating in 1939 from Booker T. Washington High School;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United States Army with distinction during some of the darkest hours of our nation</w:t>
      </w:r>
      <w:r w:rsidR="00915463" w:rsidRPr="00915463">
        <w:t>’</w:t>
      </w:r>
      <w:r>
        <w:t>s history from 1942 to 1946;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he graduated from South Carolina State College with a bachelor</w:t>
      </w:r>
      <w:r w:rsidR="00915463" w:rsidRPr="00915463">
        <w:t>’</w:t>
      </w:r>
      <w:r>
        <w:t>s degree in business administration and in 1951 with a bachelor of laws from his alma mater</w:t>
      </w:r>
      <w:r w:rsidR="00915463" w:rsidRPr="00915463">
        <w:t>’</w:t>
      </w:r>
      <w:r>
        <w:t>s School of Law;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1951 to 1961, he was in private law practice in Spartanburg and then in Columbia from 1961 to 1976;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Matthew Perry led the successful court case in 1963 to integrate Clemson University, which led to the integration of the University of South Carolina the following year, and he also led a major case for reapportionment in South Carolina in 1973;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was nominated by President Gerald Ford and unanimously confirmed by the United States Senate to serve on the United States Court of Military Appeals;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Jimmy Carter nominated him to serve as a United States District Judge, and he was again unanimously confirmed by the Senate in 1979, the state</w:t>
      </w:r>
      <w:r w:rsidR="00915463" w:rsidRPr="00915463">
        <w:t>’</w:t>
      </w:r>
      <w:r>
        <w:t>s first African American federal judge;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 1995, he took senior judge status, and in 2004, the new federal courthouse in Columbia was dedicated the “Matthew J. Perry United States Courthouse” in his honor;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honorary degrees conferred on him are doctor of laws from Princeton University, South Carolina State College, the University of South Carolina, The Citadel, Central Michigan University, and Benedict, Voorhees, and Claflin colleges; doctor of humanities from Clemson University; and doctor of humane letters from Wofford and Presbyterian colleges;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1986, he received the Order of the Palmetto, the state</w:t>
      </w:r>
      <w:r w:rsidR="00915463" w:rsidRPr="00915463">
        <w:t>’</w:t>
      </w:r>
      <w:r>
        <w:t>s highest civilian award, from Governor Richard W. Riley, and he was inducted into the National Bar Association Hall of Fame in 1995, and the South Carolina Hall of Fame in 2007;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the 1972 and 1980 Distinguished Alumnus Award from South Carolina State College and the William R. Ming Advocacy Award from the NAACP and was named South Carolinian of the Year from Cosmos Broadcasting Company and the 1967 Distinguished Native Son from the South Carolina Conference of Branches of the NAACP; and </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awarded the 2005 War Horse Award from the Southern Trial Lawyers Association, the 2005 Sarah T. Hughes Civil Rights Award from the Federal Bar Association, the 2006 Soaring Eagle Award from the American Trial Lawyers Association, and the 2007 Thurgood Marshall Award from the American Bar Association; and </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34"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of the State of South Carolina are grateful for the legacy that The Honorable Matthew J. Perry, Jr., has given to the Palmetto State and for the standard of excellence he set in jurisprudence and believe that a portrait of him to be placed in the State House is a fitting tribute to this distinguished South Carolinian.  Now, therefore, </w:t>
      </w: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authorize the commissioning of a portrait to be placed in an appropriate place in the State House as determined by the State House Committee of the late Honorable Matthew J. Perry, Jr., distinguished South Carolina lawyer, civil rights pioneer, and federal judge.</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committee shall be comprised of three members of the Senate to be appointed by the President Pro Tempore of </w:t>
      </w:r>
      <w:r w:rsidR="00F22AC4">
        <w:t>the Senate and</w:t>
      </w:r>
      <w:r>
        <w:t xml:space="preserve"> three members of the House of Representatives to be appointed by the Speaker of the House of Representatives.</w:t>
      </w:r>
      <w:r w:rsidR="00F22AC4">
        <w:t xml:space="preserve">  The senior member of the committee from the Senate shall serve as its chairman.</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F22AC4">
        <w:t>t</w:t>
      </w:r>
      <w:r>
        <w:t xml:space="preserve">he committee shall handle the arrangements and details </w:t>
      </w:r>
      <w:r w:rsidR="00A94FFE">
        <w:t>regarding the</w:t>
      </w:r>
      <w:r>
        <w:t xml:space="preserve"> portrait including, but not limited to, an appropriate ceremony to commemorate the unveiling and dedication of the portrait.  The cost of obtaining the portrait must be paid by private contributions.</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0E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Clerk of the Senate and the Clerk of the House of Representative shall provide assistance and services, as the committee shall direct.</w:t>
      </w:r>
    </w:p>
    <w:p w:rsidR="000E1586" w:rsidRDefault="009154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586" w:rsidRDefault="000E1586" w:rsidP="001A52CB">
      <w:pPr>
        <w:suppressAutoHyphens/>
      </w:pPr>
    </w:p>
    <w:sectPr w:rsidR="000E1586" w:rsidSect="001A52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734" w:rsidRDefault="00D23734" w:rsidP="009F0C77">
      <w:r>
        <w:separator/>
      </w:r>
    </w:p>
  </w:endnote>
  <w:endnote w:type="continuationSeparator" w:id="0">
    <w:p w:rsidR="00D23734" w:rsidRDefault="00D23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5F2309-5596-4B81-AFE2-FC33E97EE55B}"/>
    <w:embedBold r:id="rId2" w:fontKey="{1EF866B6-8B8C-4407-A716-F379358F43ED}"/>
  </w:font>
  <w:font w:name="Calibri">
    <w:panose1 w:val="020F0502020204030204"/>
    <w:charset w:val="00"/>
    <w:family w:val="swiss"/>
    <w:pitch w:val="variable"/>
    <w:sig w:usb0="E10002FF" w:usb1="4000ACFF" w:usb2="00000009" w:usb3="00000000" w:csb0="0000019F" w:csb1="00000000"/>
    <w:embedRegular r:id="rId3" w:fontKey="{4F3E2F4B-4780-402C-8B60-C3DC2256F3F0}"/>
  </w:font>
  <w:font w:name="Cambria">
    <w:panose1 w:val="02040503050406030204"/>
    <w:charset w:val="00"/>
    <w:family w:val="roman"/>
    <w:pitch w:val="variable"/>
    <w:sig w:usb0="E00002FF" w:usb1="400004FF" w:usb2="00000000" w:usb3="00000000" w:csb0="0000019F" w:csb1="00000000"/>
    <w:embedRegular r:id="rId4" w:fontKey="{E5D2B1B8-C2AA-4A3D-8A6C-FEB85BC83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2CB" w:rsidRPr="000E1586" w:rsidRDefault="001A52CB" w:rsidP="000E1586">
    <w:pPr>
      <w:pStyle w:val="Footer"/>
      <w:tabs>
        <w:tab w:val="clear" w:pos="4680"/>
        <w:tab w:val="clear" w:pos="9360"/>
        <w:tab w:val="center" w:pos="2995"/>
      </w:tabs>
      <w:spacing w:before="120"/>
    </w:pPr>
    <w:r>
      <w:t>[1123]</w:t>
    </w:r>
    <w:r>
      <w:tab/>
    </w:r>
    <w:r w:rsidR="004859A0">
      <w:fldChar w:fldCharType="begin"/>
    </w:r>
    <w:r w:rsidR="004859A0">
      <w:instrText xml:space="preserve"> PAGE  \* MERGEFORMAT </w:instrText>
    </w:r>
    <w:r w:rsidR="004859A0">
      <w:fldChar w:fldCharType="separate"/>
    </w:r>
    <w:r w:rsidR="004859A0">
      <w:rPr>
        <w:noProof/>
      </w:rPr>
      <w:t>1</w:t>
    </w:r>
    <w:r w:rsidR="004859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734" w:rsidRDefault="00D23734" w:rsidP="009F0C77">
      <w:r>
        <w:separator/>
      </w:r>
    </w:p>
  </w:footnote>
  <w:footnote w:type="continuationSeparator" w:id="0">
    <w:p w:rsidR="00D23734" w:rsidRDefault="00D23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97SD12"/>
    <w:docVar w:name="CoverBillType" w:val="c"/>
    <w:docVar w:name="docpath" w:val="L:\Council\bills\DKA\3897SD12.DOCX"/>
    <w:docVar w:name="dvBillNumber" w:val="1123"/>
    <w:docVar w:name="dvBillNumberPrefix" w:val="S. "/>
    <w:docVar w:name="dvOriginalBody" w:val="Senate"/>
    <w:docVar w:name="dvSteno" w:val="DKA"/>
    <w:docVar w:name="NameofBody" w:val="s"/>
    <w:docVar w:name="vgroup2" w:val="Council"/>
  </w:docVars>
  <w:rsids>
    <w:rsidRoot w:val="00EC0B95"/>
    <w:rsid w:val="00026C9A"/>
    <w:rsid w:val="000965A1"/>
    <w:rsid w:val="000E1586"/>
    <w:rsid w:val="000E1785"/>
    <w:rsid w:val="001023A4"/>
    <w:rsid w:val="0010776B"/>
    <w:rsid w:val="00133E66"/>
    <w:rsid w:val="00134ACF"/>
    <w:rsid w:val="00144E15"/>
    <w:rsid w:val="00151E47"/>
    <w:rsid w:val="00193CB0"/>
    <w:rsid w:val="001A4A62"/>
    <w:rsid w:val="001A52CB"/>
    <w:rsid w:val="001A681E"/>
    <w:rsid w:val="001C0304"/>
    <w:rsid w:val="001D08F2"/>
    <w:rsid w:val="001E32F0"/>
    <w:rsid w:val="002037CA"/>
    <w:rsid w:val="002047A2"/>
    <w:rsid w:val="002321B6"/>
    <w:rsid w:val="0023696B"/>
    <w:rsid w:val="00250967"/>
    <w:rsid w:val="002759C5"/>
    <w:rsid w:val="00277DEE"/>
    <w:rsid w:val="00280D88"/>
    <w:rsid w:val="00294ABE"/>
    <w:rsid w:val="002A3EB4"/>
    <w:rsid w:val="00325348"/>
    <w:rsid w:val="003455AE"/>
    <w:rsid w:val="00393688"/>
    <w:rsid w:val="003B6B58"/>
    <w:rsid w:val="003D411E"/>
    <w:rsid w:val="003E3C1E"/>
    <w:rsid w:val="003E6148"/>
    <w:rsid w:val="00400EAA"/>
    <w:rsid w:val="0041760A"/>
    <w:rsid w:val="004809EE"/>
    <w:rsid w:val="004859A0"/>
    <w:rsid w:val="004C79C3"/>
    <w:rsid w:val="00511EE9"/>
    <w:rsid w:val="00521E00"/>
    <w:rsid w:val="00577C6C"/>
    <w:rsid w:val="0058501B"/>
    <w:rsid w:val="00590A4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463"/>
    <w:rsid w:val="009352BB"/>
    <w:rsid w:val="009875D0"/>
    <w:rsid w:val="00990668"/>
    <w:rsid w:val="009A104E"/>
    <w:rsid w:val="009F0C77"/>
    <w:rsid w:val="009F47FD"/>
    <w:rsid w:val="009F4DD1"/>
    <w:rsid w:val="00A64E80"/>
    <w:rsid w:val="00A741D9"/>
    <w:rsid w:val="00A94FFE"/>
    <w:rsid w:val="00A9741D"/>
    <w:rsid w:val="00AA74E2"/>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6482"/>
    <w:rsid w:val="00CF4447"/>
    <w:rsid w:val="00D05D0B"/>
    <w:rsid w:val="00D23734"/>
    <w:rsid w:val="00D405E7"/>
    <w:rsid w:val="00D41D56"/>
    <w:rsid w:val="00D46F73"/>
    <w:rsid w:val="00D52EE1"/>
    <w:rsid w:val="00D6260D"/>
    <w:rsid w:val="00D6662B"/>
    <w:rsid w:val="00D95E2F"/>
    <w:rsid w:val="00D970A9"/>
    <w:rsid w:val="00DB3AC0"/>
    <w:rsid w:val="00DE68F0"/>
    <w:rsid w:val="00DF3845"/>
    <w:rsid w:val="00DF7E17"/>
    <w:rsid w:val="00E6374B"/>
    <w:rsid w:val="00E81ECC"/>
    <w:rsid w:val="00EB00A2"/>
    <w:rsid w:val="00EB1BF3"/>
    <w:rsid w:val="00EC0B95"/>
    <w:rsid w:val="00EF3EEE"/>
    <w:rsid w:val="00F10AF8"/>
    <w:rsid w:val="00F149A7"/>
    <w:rsid w:val="00F22AC4"/>
    <w:rsid w:val="00F331F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CCFB53-3F2C-4443-B8D0-7D4A7CFA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A5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9-12.docx" TargetMode="External"/><Relationship Id="rId3" Type="http://schemas.openxmlformats.org/officeDocument/2006/relationships/settings" Target="settings.xml"/><Relationship Id="rId7" Type="http://schemas.openxmlformats.org/officeDocument/2006/relationships/hyperlink" Target="file:///h:\sj%20archive\2012\01-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23_2012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95664-A0E4-4387-B777-A58335BF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880</Words>
  <Characters>4647</Characters>
  <Application>Microsoft Office Word</Application>
  <DocSecurity>4</DocSecurity>
  <Lines>144</Lines>
  <Paragraphs>38</Paragraphs>
  <ScaleCrop>false</ScaleCrop>
  <Company>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1123: Honorable Matthew J. Perry, Jr. portrait - South Carolina Legislature Online</dc:title>
  <dc:subject/>
  <dc:creator>sharonpair</dc:creator>
  <cp:keywords/>
  <dc:description/>
  <cp:lastModifiedBy>N Cumfer</cp:lastModifiedBy>
  <cp:revision>2</cp:revision>
  <cp:lastPrinted>2012-01-18T15:18:00Z</cp:lastPrinted>
  <dcterms:created xsi:type="dcterms:W3CDTF">2014-11-21T21:09:00Z</dcterms:created>
  <dcterms:modified xsi:type="dcterms:W3CDTF">2014-11-21T21:09:00Z</dcterms:modified>
</cp:coreProperties>
</file>