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6E6" w:rsidRDefault="009176E6" w:rsidP="009176E6">
      <w:pPr>
        <w:widowControl w:val="0"/>
        <w:jc w:val="center"/>
      </w:pPr>
      <w:bookmarkStart w:id="0" w:name="_GoBack"/>
      <w:bookmarkEnd w:id="0"/>
      <w:r w:rsidRPr="009176E6">
        <w:rPr>
          <w:b/>
        </w:rPr>
        <w:t>South Carolina General Assembly</w:t>
      </w:r>
    </w:p>
    <w:p w:rsidR="009176E6" w:rsidRDefault="009176E6" w:rsidP="009176E6">
      <w:pPr>
        <w:widowControl w:val="0"/>
        <w:jc w:val="center"/>
      </w:pPr>
      <w:r>
        <w:t>119th Session, 2011-2012</w:t>
      </w:r>
    </w:p>
    <w:p w:rsidR="009176E6" w:rsidRDefault="009176E6" w:rsidP="009176E6">
      <w:pPr>
        <w:widowControl w:val="0"/>
        <w:jc w:val="left"/>
      </w:pPr>
    </w:p>
    <w:p w:rsidR="009176E6" w:rsidRDefault="009176E6" w:rsidP="009176E6">
      <w:pPr>
        <w:widowControl w:val="0"/>
        <w:jc w:val="left"/>
        <w:rPr>
          <w:b/>
        </w:rPr>
      </w:pPr>
      <w:r w:rsidRPr="009176E6">
        <w:rPr>
          <w:b/>
        </w:rPr>
        <w:t>S.</w:t>
      </w:r>
      <w:r>
        <w:rPr>
          <w:b/>
        </w:rPr>
        <w:t xml:space="preserve"> </w:t>
      </w:r>
      <w:r w:rsidRPr="009176E6">
        <w:rPr>
          <w:b/>
        </w:rPr>
        <w:t>1159</w:t>
      </w:r>
    </w:p>
    <w:p w:rsidR="009176E6" w:rsidRDefault="009176E6" w:rsidP="009176E6">
      <w:pPr>
        <w:widowControl w:val="0"/>
        <w:jc w:val="left"/>
        <w:rPr>
          <w:b/>
        </w:rPr>
      </w:pPr>
    </w:p>
    <w:p w:rsidR="009176E6" w:rsidRDefault="009176E6" w:rsidP="009176E6">
      <w:pPr>
        <w:widowControl w:val="0"/>
        <w:jc w:val="left"/>
      </w:pPr>
      <w:r w:rsidRPr="009176E6">
        <w:rPr>
          <w:b/>
        </w:rPr>
        <w:t>STATUS INFORMATION</w:t>
      </w:r>
    </w:p>
    <w:p w:rsidR="009176E6" w:rsidRDefault="009176E6" w:rsidP="009176E6">
      <w:pPr>
        <w:widowControl w:val="0"/>
        <w:jc w:val="left"/>
      </w:pPr>
    </w:p>
    <w:p w:rsidR="009176E6" w:rsidRDefault="009176E6" w:rsidP="009176E6">
      <w:pPr>
        <w:widowControl w:val="0"/>
        <w:jc w:val="left"/>
      </w:pPr>
      <w:r>
        <w:t>General Bill</w:t>
      </w:r>
    </w:p>
    <w:p w:rsidR="009176E6" w:rsidRDefault="009176E6" w:rsidP="009176E6">
      <w:pPr>
        <w:widowControl w:val="0"/>
        <w:jc w:val="left"/>
      </w:pPr>
      <w:r>
        <w:t>Sponsors: Senator Knotts</w:t>
      </w:r>
    </w:p>
    <w:p w:rsidR="009176E6" w:rsidRDefault="009176E6" w:rsidP="009176E6">
      <w:pPr>
        <w:widowControl w:val="0"/>
        <w:jc w:val="left"/>
      </w:pPr>
      <w:r>
        <w:t>Document Path: l:\council\bills\ms\7657ahb12.docx</w:t>
      </w:r>
    </w:p>
    <w:p w:rsidR="009176E6" w:rsidRDefault="009176E6" w:rsidP="009176E6">
      <w:pPr>
        <w:widowControl w:val="0"/>
        <w:jc w:val="left"/>
      </w:pPr>
    </w:p>
    <w:p w:rsidR="009176E6" w:rsidRDefault="009176E6" w:rsidP="009176E6">
      <w:pPr>
        <w:widowControl w:val="0"/>
        <w:jc w:val="left"/>
      </w:pPr>
      <w:r>
        <w:t>Introduced in the Senate on January 31, 2012</w:t>
      </w:r>
    </w:p>
    <w:p w:rsidR="009176E6" w:rsidRDefault="009176E6" w:rsidP="009176E6">
      <w:pPr>
        <w:widowControl w:val="0"/>
        <w:jc w:val="left"/>
      </w:pPr>
      <w:r>
        <w:t xml:space="preserve">Currently residing in the Senate Committee on </w:t>
      </w:r>
      <w:r w:rsidRPr="009176E6">
        <w:rPr>
          <w:b/>
        </w:rPr>
        <w:t>Judiciary</w:t>
      </w:r>
    </w:p>
    <w:p w:rsidR="009176E6" w:rsidRDefault="009176E6" w:rsidP="009176E6">
      <w:pPr>
        <w:widowControl w:val="0"/>
        <w:jc w:val="left"/>
      </w:pPr>
    </w:p>
    <w:p w:rsidR="009176E6" w:rsidRDefault="009176E6" w:rsidP="009176E6">
      <w:pPr>
        <w:widowControl w:val="0"/>
        <w:jc w:val="left"/>
      </w:pPr>
      <w:r>
        <w:t xml:space="preserve">Summary: </w:t>
      </w:r>
      <w:r w:rsidR="009D5D86">
        <w:t>Alienation of affection</w:t>
      </w:r>
    </w:p>
    <w:p w:rsidR="009176E6" w:rsidRDefault="009176E6" w:rsidP="009176E6">
      <w:pPr>
        <w:widowControl w:val="0"/>
        <w:jc w:val="left"/>
      </w:pPr>
    </w:p>
    <w:p w:rsidR="009176E6" w:rsidRDefault="009176E6" w:rsidP="009176E6">
      <w:pPr>
        <w:widowControl w:val="0"/>
        <w:jc w:val="left"/>
      </w:pPr>
    </w:p>
    <w:p w:rsidR="009176E6" w:rsidRDefault="009176E6" w:rsidP="009176E6">
      <w:pPr>
        <w:widowControl w:val="0"/>
        <w:tabs>
          <w:tab w:val="center" w:pos="590"/>
          <w:tab w:val="center" w:pos="1440"/>
          <w:tab w:val="left" w:pos="1872"/>
          <w:tab w:val="left" w:pos="9187"/>
        </w:tabs>
        <w:jc w:val="left"/>
      </w:pPr>
      <w:r w:rsidRPr="009176E6">
        <w:rPr>
          <w:b/>
        </w:rPr>
        <w:t>HISTORY OF LEGISLATIVE ACTIONS</w:t>
      </w:r>
    </w:p>
    <w:p w:rsidR="009176E6" w:rsidRDefault="009176E6" w:rsidP="009176E6">
      <w:pPr>
        <w:widowControl w:val="0"/>
        <w:tabs>
          <w:tab w:val="center" w:pos="590"/>
          <w:tab w:val="center" w:pos="1440"/>
          <w:tab w:val="left" w:pos="1872"/>
          <w:tab w:val="left" w:pos="9187"/>
        </w:tabs>
        <w:jc w:val="left"/>
      </w:pPr>
    </w:p>
    <w:p w:rsidR="009176E6" w:rsidRPr="009176E6" w:rsidRDefault="009176E6" w:rsidP="009176E6">
      <w:pPr>
        <w:widowControl w:val="0"/>
        <w:tabs>
          <w:tab w:val="center" w:pos="590"/>
          <w:tab w:val="center" w:pos="1440"/>
          <w:tab w:val="left" w:pos="1872"/>
          <w:tab w:val="left" w:pos="9187"/>
        </w:tabs>
        <w:jc w:val="left"/>
      </w:pPr>
      <w:r w:rsidRPr="009176E6">
        <w:rPr>
          <w:u w:val="single"/>
        </w:rPr>
        <w:tab/>
        <w:t>Date</w:t>
      </w:r>
      <w:r w:rsidRPr="009176E6">
        <w:rPr>
          <w:u w:val="single"/>
        </w:rPr>
        <w:tab/>
        <w:t>Body</w:t>
      </w:r>
      <w:r w:rsidRPr="009176E6">
        <w:rPr>
          <w:u w:val="single"/>
        </w:rPr>
        <w:tab/>
        <w:t>Action Description with journal page number</w:t>
      </w:r>
      <w:r w:rsidRPr="009176E6">
        <w:rPr>
          <w:u w:val="single"/>
        </w:rPr>
        <w:tab/>
      </w:r>
    </w:p>
    <w:p w:rsidR="00AC135C" w:rsidRDefault="00AC135C" w:rsidP="00AC135C">
      <w:pPr>
        <w:widowControl w:val="0"/>
        <w:tabs>
          <w:tab w:val="right" w:pos="1008"/>
          <w:tab w:val="left" w:pos="1152"/>
          <w:tab w:val="left" w:pos="1872"/>
          <w:tab w:val="left" w:pos="9187"/>
        </w:tabs>
        <w:ind w:left="2088" w:hanging="2088"/>
        <w:jc w:val="left"/>
      </w:pPr>
      <w:r>
        <w:tab/>
        <w:t>1/31/2012</w:t>
      </w:r>
      <w:r>
        <w:tab/>
        <w:t>Senate</w:t>
      </w:r>
      <w:r>
        <w:tab/>
      </w:r>
      <w:r w:rsidRPr="00AF5310">
        <w:t>Introduced and read first time (</w:t>
      </w:r>
      <w:hyperlink r:id="rId7" w:history="1">
        <w:r w:rsidRPr="00AF5310">
          <w:rPr>
            <w:rStyle w:val="Hyperlink"/>
          </w:rPr>
          <w:t>Senate Journal</w:t>
        </w:r>
        <w:r w:rsidRPr="00AF5310">
          <w:rPr>
            <w:rStyle w:val="Hyperlink"/>
          </w:rPr>
          <w:noBreakHyphen/>
          <w:t>page 9</w:t>
        </w:r>
      </w:hyperlink>
      <w:r w:rsidRPr="00AF5310">
        <w:t>)</w:t>
      </w:r>
    </w:p>
    <w:p w:rsidR="00AC135C" w:rsidRDefault="00AC135C" w:rsidP="00AC135C">
      <w:pPr>
        <w:widowControl w:val="0"/>
        <w:tabs>
          <w:tab w:val="right" w:pos="1008"/>
          <w:tab w:val="left" w:pos="1152"/>
          <w:tab w:val="left" w:pos="1872"/>
          <w:tab w:val="left" w:pos="9187"/>
        </w:tabs>
        <w:ind w:left="2088" w:hanging="2088"/>
        <w:jc w:val="left"/>
      </w:pPr>
      <w:r>
        <w:tab/>
        <w:t>1/31/2012</w:t>
      </w:r>
      <w:r>
        <w:tab/>
        <w:t>Senate</w:t>
      </w:r>
      <w:r>
        <w:tab/>
      </w:r>
      <w:r w:rsidRPr="00AF5310">
        <w:t xml:space="preserve">Referred to Committee on </w:t>
      </w:r>
      <w:r w:rsidRPr="00AF5310">
        <w:rPr>
          <w:b/>
        </w:rPr>
        <w:t>Judiciary</w:t>
      </w:r>
      <w:r w:rsidRPr="00AF5310">
        <w:t xml:space="preserve"> (</w:t>
      </w:r>
      <w:hyperlink r:id="rId8" w:history="1">
        <w:r w:rsidRPr="00AF5310">
          <w:rPr>
            <w:rStyle w:val="Hyperlink"/>
          </w:rPr>
          <w:t>Senate Journal</w:t>
        </w:r>
        <w:r w:rsidRPr="00AF5310">
          <w:rPr>
            <w:rStyle w:val="Hyperlink"/>
          </w:rPr>
          <w:noBreakHyphen/>
          <w:t>page 9</w:t>
        </w:r>
      </w:hyperlink>
      <w:r w:rsidRPr="00AF5310">
        <w:t>)</w:t>
      </w:r>
    </w:p>
    <w:p w:rsidR="00AC135C" w:rsidRDefault="00AC135C" w:rsidP="00AC135C">
      <w:pPr>
        <w:widowControl w:val="0"/>
        <w:tabs>
          <w:tab w:val="right" w:pos="1008"/>
          <w:tab w:val="left" w:pos="1152"/>
          <w:tab w:val="left" w:pos="1872"/>
          <w:tab w:val="left" w:pos="9187"/>
        </w:tabs>
        <w:ind w:left="2088" w:hanging="2088"/>
        <w:jc w:val="left"/>
      </w:pPr>
      <w:r>
        <w:tab/>
        <w:t>2/6/2012</w:t>
      </w:r>
      <w:r>
        <w:tab/>
        <w:t>Senate</w:t>
      </w:r>
      <w:r>
        <w:tab/>
      </w:r>
      <w:r w:rsidRPr="00AF5310">
        <w:t>Referred to Subco</w:t>
      </w:r>
      <w:r>
        <w:t xml:space="preserve">mmittee: L.Martin (ch), Rankin, </w:t>
      </w:r>
      <w:r w:rsidRPr="00AF5310">
        <w:t>Hutto, Bright, Davis</w:t>
      </w:r>
    </w:p>
    <w:p w:rsidR="00AC135C" w:rsidRDefault="00AC135C" w:rsidP="00AC135C">
      <w:pPr>
        <w:widowControl w:val="0"/>
        <w:tabs>
          <w:tab w:val="right" w:pos="1008"/>
          <w:tab w:val="left" w:pos="1152"/>
          <w:tab w:val="left" w:pos="1872"/>
          <w:tab w:val="left" w:pos="9187"/>
        </w:tabs>
        <w:ind w:left="2088" w:hanging="2088"/>
        <w:jc w:val="left"/>
      </w:pPr>
    </w:p>
    <w:p w:rsidR="009176E6" w:rsidRPr="009176E6" w:rsidRDefault="009176E6" w:rsidP="009176E6">
      <w:pPr>
        <w:widowControl w:val="0"/>
        <w:tabs>
          <w:tab w:val="right" w:pos="1008"/>
          <w:tab w:val="left" w:pos="1152"/>
          <w:tab w:val="left" w:pos="1872"/>
          <w:tab w:val="left" w:pos="9187"/>
        </w:tabs>
        <w:ind w:left="2088" w:hanging="2088"/>
        <w:jc w:val="left"/>
      </w:pPr>
    </w:p>
    <w:p w:rsidR="009176E6" w:rsidRDefault="009176E6" w:rsidP="009176E6">
      <w:pPr>
        <w:widowControl w:val="0"/>
        <w:jc w:val="left"/>
      </w:pPr>
      <w:r w:rsidRPr="009176E6">
        <w:rPr>
          <w:b/>
        </w:rPr>
        <w:t>VERSIONS OF THIS BILL</w:t>
      </w:r>
    </w:p>
    <w:p w:rsidR="009176E6" w:rsidRDefault="009176E6" w:rsidP="009176E6">
      <w:pPr>
        <w:widowControl w:val="0"/>
        <w:jc w:val="left"/>
      </w:pPr>
    </w:p>
    <w:p w:rsidR="009176E6" w:rsidRDefault="003D13A6" w:rsidP="009176E6">
      <w:pPr>
        <w:widowControl w:val="0"/>
        <w:jc w:val="left"/>
      </w:pPr>
      <w:hyperlink r:id="rId9" w:history="1">
        <w:r w:rsidR="009176E6">
          <w:rPr>
            <w:rStyle w:val="Hyperlink"/>
          </w:rPr>
          <w:t>1/31/2012</w:t>
        </w:r>
      </w:hyperlink>
    </w:p>
    <w:p w:rsidR="009176E6" w:rsidRDefault="009176E6" w:rsidP="009176E6"/>
    <w:p w:rsidR="009176E6" w:rsidRDefault="009176E6" w:rsidP="009176E6">
      <w:pPr>
        <w:sectPr w:rsidR="009176E6" w:rsidSect="009176E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03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15</w:t>
      </w:r>
      <w:r>
        <w:noBreakHyphen/>
        <w:t>75</w:t>
      </w:r>
      <w:r>
        <w:noBreakHyphen/>
        <w:t>30 SO AS TO CREATE A CIVIL CAUSE OF ACTION FOR ALIENATION OF AFFECTION.</w:t>
      </w:r>
    </w:p>
    <w:p w:rsidR="00F503E1" w:rsidRDefault="00F50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3E1" w:rsidRDefault="00F50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03E1" w:rsidRDefault="00F50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DBC" w:rsidRDefault="00F503E1"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06DBC">
        <w:t xml:space="preserve">Chapter 75, Title 15 of the 1976 Code is amended by adding: </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75</w:t>
      </w:r>
      <w:r>
        <w:noBreakHyphen/>
        <w:t>30.</w:t>
      </w:r>
      <w:r>
        <w:tab/>
        <w:t>(A)</w:t>
      </w:r>
      <w:r>
        <w:tab/>
        <w:t>There is created a civil cause of action for alienation of affection.  A person seeking to recover damages for alienation of affection must allege and prove:</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he or she is married to the person involved with the defendant;</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wrongful conduct occurred between the defendant and the plaintiff’s spouse during the marriage;</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he or she suffered loss of affection or consortium of their spouse; and</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causal connection exists between the defendant’s conduct and the plaintiff’s loss.</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action for alienation of affection must be commenced within three years of the date of accrual of the cause of action, which occurs when the plaintiff has actual or constructive knowledge of conduct giving rise to alienation of affection. However, a civil cause of action for alienation of affection must not be maintained by a person who has entered into an agreement for separate maintenance containing an express waiver of this right.”</w:t>
      </w: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DBC" w:rsidRDefault="00206DBC" w:rsidP="0020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5670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670B" w:rsidRDefault="00F5670B" w:rsidP="009176E6">
      <w:pPr>
        <w:suppressAutoHyphens/>
      </w:pPr>
    </w:p>
    <w:sectPr w:rsidR="00F5670B" w:rsidSect="009176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3E1" w:rsidRDefault="00F503E1" w:rsidP="009F0C77">
      <w:r>
        <w:separator/>
      </w:r>
    </w:p>
  </w:endnote>
  <w:endnote w:type="continuationSeparator" w:id="0">
    <w:p w:rsidR="00F503E1" w:rsidRDefault="00F50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8F51B4-3C16-4071-8261-C2EEED300691}"/>
    <w:embedBold r:id="rId2" w:fontKey="{250BE7FB-EF0D-43DD-940F-12440C9D825F}"/>
  </w:font>
  <w:font w:name="Calibri">
    <w:panose1 w:val="020F0502020204030204"/>
    <w:charset w:val="00"/>
    <w:family w:val="swiss"/>
    <w:pitch w:val="variable"/>
    <w:sig w:usb0="E10002FF" w:usb1="4000ACFF" w:usb2="00000009" w:usb3="00000000" w:csb0="0000019F" w:csb1="00000000"/>
    <w:embedRegular r:id="rId3" w:fontKey="{075D4FDB-69A2-4BDD-912F-FDA73888DF3E}"/>
  </w:font>
  <w:font w:name="Tahoma">
    <w:panose1 w:val="020B0604030504040204"/>
    <w:charset w:val="00"/>
    <w:family w:val="swiss"/>
    <w:pitch w:val="variable"/>
    <w:sig w:usb0="21002A87" w:usb1="80000000" w:usb2="00000008" w:usb3="00000000" w:csb0="000101FF" w:csb1="00000000"/>
    <w:embedRegular r:id="rId4" w:fontKey="{7277D944-AAD9-476A-BA54-614B618CF366}"/>
  </w:font>
  <w:font w:name="Cambria">
    <w:panose1 w:val="02040503050406030204"/>
    <w:charset w:val="00"/>
    <w:family w:val="roman"/>
    <w:pitch w:val="variable"/>
    <w:sig w:usb0="E00002FF" w:usb1="400004FF" w:usb2="00000000" w:usb3="00000000" w:csb0="0000019F" w:csb1="00000000"/>
    <w:embedRegular r:id="rId5" w:fontKey="{644BF676-8CC2-4BE1-994B-95DE972A17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E6" w:rsidRPr="00F5670B" w:rsidRDefault="009176E6" w:rsidP="00F5670B">
    <w:pPr>
      <w:pStyle w:val="Footer"/>
      <w:tabs>
        <w:tab w:val="clear" w:pos="4680"/>
        <w:tab w:val="clear" w:pos="9360"/>
        <w:tab w:val="center" w:pos="2995"/>
      </w:tabs>
      <w:spacing w:before="120"/>
    </w:pPr>
    <w:r>
      <w:t>[1159]</w:t>
    </w:r>
    <w:r>
      <w:tab/>
    </w:r>
    <w:r w:rsidR="003D13A6">
      <w:fldChar w:fldCharType="begin"/>
    </w:r>
    <w:r w:rsidR="003D13A6">
      <w:instrText xml:space="preserve"> PAGE  \* MERGEFORMAT </w:instrText>
    </w:r>
    <w:r w:rsidR="003D13A6">
      <w:fldChar w:fldCharType="separate"/>
    </w:r>
    <w:r w:rsidR="003D13A6">
      <w:rPr>
        <w:noProof/>
      </w:rPr>
      <w:t>1</w:t>
    </w:r>
    <w:r w:rsidR="003D13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3E1" w:rsidRDefault="00F503E1" w:rsidP="009F0C77">
      <w:r>
        <w:separator/>
      </w:r>
    </w:p>
  </w:footnote>
  <w:footnote w:type="continuationSeparator" w:id="0">
    <w:p w:rsidR="00F503E1" w:rsidRDefault="00F50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657AHB12"/>
    <w:docVar w:name="CoverBillType" w:val="b"/>
    <w:docVar w:name="docpath" w:val="L:\Council\bills\MS\7657AHB12.DOCX"/>
    <w:docVar w:name="dvBillNumber" w:val="1159"/>
    <w:docVar w:name="dvBillNumberPrefix" w:val="S. "/>
    <w:docVar w:name="dvOriginalBody" w:val="Senate"/>
    <w:docVar w:name="dvSteno" w:val="MS"/>
    <w:docVar w:name="NameofBody" w:val="s"/>
    <w:docVar w:name="vgroup2" w:val="Council"/>
  </w:docVars>
  <w:rsids>
    <w:rsidRoot w:val="006C2E54"/>
    <w:rsid w:val="00026C9A"/>
    <w:rsid w:val="000965A1"/>
    <w:rsid w:val="000E1785"/>
    <w:rsid w:val="001023A4"/>
    <w:rsid w:val="0010776B"/>
    <w:rsid w:val="001157FA"/>
    <w:rsid w:val="00133E66"/>
    <w:rsid w:val="00134ACF"/>
    <w:rsid w:val="00144E15"/>
    <w:rsid w:val="00197C15"/>
    <w:rsid w:val="001A4A62"/>
    <w:rsid w:val="001A681E"/>
    <w:rsid w:val="001D08F2"/>
    <w:rsid w:val="002037CA"/>
    <w:rsid w:val="002047A2"/>
    <w:rsid w:val="00206DBC"/>
    <w:rsid w:val="00216FFD"/>
    <w:rsid w:val="002321B6"/>
    <w:rsid w:val="0023696B"/>
    <w:rsid w:val="00250967"/>
    <w:rsid w:val="002759C5"/>
    <w:rsid w:val="00277DEE"/>
    <w:rsid w:val="00280D88"/>
    <w:rsid w:val="00294ABE"/>
    <w:rsid w:val="002A3EB4"/>
    <w:rsid w:val="00325348"/>
    <w:rsid w:val="00393688"/>
    <w:rsid w:val="003D13A6"/>
    <w:rsid w:val="003D411E"/>
    <w:rsid w:val="003E3C1E"/>
    <w:rsid w:val="003E6148"/>
    <w:rsid w:val="00400EAA"/>
    <w:rsid w:val="0041760A"/>
    <w:rsid w:val="004809EE"/>
    <w:rsid w:val="004F535B"/>
    <w:rsid w:val="00511EE9"/>
    <w:rsid w:val="00521E00"/>
    <w:rsid w:val="00577C6C"/>
    <w:rsid w:val="005818F8"/>
    <w:rsid w:val="0058501B"/>
    <w:rsid w:val="005B784D"/>
    <w:rsid w:val="006215AA"/>
    <w:rsid w:val="006340D9"/>
    <w:rsid w:val="00643B8E"/>
    <w:rsid w:val="00664A44"/>
    <w:rsid w:val="00665EBC"/>
    <w:rsid w:val="006928B2"/>
    <w:rsid w:val="0069470D"/>
    <w:rsid w:val="006A476C"/>
    <w:rsid w:val="006C2E54"/>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4813"/>
    <w:rsid w:val="009176E6"/>
    <w:rsid w:val="009352BB"/>
    <w:rsid w:val="00963A0E"/>
    <w:rsid w:val="00990668"/>
    <w:rsid w:val="009D5D86"/>
    <w:rsid w:val="009E6B24"/>
    <w:rsid w:val="009F0C77"/>
    <w:rsid w:val="009F4DD1"/>
    <w:rsid w:val="00A64E80"/>
    <w:rsid w:val="00A741D9"/>
    <w:rsid w:val="00A96137"/>
    <w:rsid w:val="00A9741D"/>
    <w:rsid w:val="00AC135C"/>
    <w:rsid w:val="00AD4B17"/>
    <w:rsid w:val="00B26FA6"/>
    <w:rsid w:val="00B741CB"/>
    <w:rsid w:val="00B934F3"/>
    <w:rsid w:val="00BB6347"/>
    <w:rsid w:val="00BD2134"/>
    <w:rsid w:val="00BE2610"/>
    <w:rsid w:val="00BE6021"/>
    <w:rsid w:val="00C038D8"/>
    <w:rsid w:val="00C045DD"/>
    <w:rsid w:val="00C3136F"/>
    <w:rsid w:val="00C3483A"/>
    <w:rsid w:val="00C74E9D"/>
    <w:rsid w:val="00C82FD3"/>
    <w:rsid w:val="00CC6B7B"/>
    <w:rsid w:val="00CD3619"/>
    <w:rsid w:val="00CE2FAD"/>
    <w:rsid w:val="00CF4447"/>
    <w:rsid w:val="00D405E7"/>
    <w:rsid w:val="00D41D56"/>
    <w:rsid w:val="00D43594"/>
    <w:rsid w:val="00D6260D"/>
    <w:rsid w:val="00D6662B"/>
    <w:rsid w:val="00D95E2F"/>
    <w:rsid w:val="00D970A9"/>
    <w:rsid w:val="00DB3AC0"/>
    <w:rsid w:val="00DC6EDE"/>
    <w:rsid w:val="00DE68F0"/>
    <w:rsid w:val="00DF3845"/>
    <w:rsid w:val="00DF7E17"/>
    <w:rsid w:val="00EB00A2"/>
    <w:rsid w:val="00EB1BF3"/>
    <w:rsid w:val="00EF3EEE"/>
    <w:rsid w:val="00F149A7"/>
    <w:rsid w:val="00F24EC4"/>
    <w:rsid w:val="00F503E1"/>
    <w:rsid w:val="00F50BAF"/>
    <w:rsid w:val="00F52C10"/>
    <w:rsid w:val="00F5478F"/>
    <w:rsid w:val="00F5670B"/>
    <w:rsid w:val="00F81FFD"/>
    <w:rsid w:val="00F85228"/>
    <w:rsid w:val="00FB6773"/>
    <w:rsid w:val="00FF4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CDEE24-FFC8-47E6-8CAD-641015603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6DBC"/>
    <w:rPr>
      <w:rFonts w:ascii="Tahoma" w:hAnsi="Tahoma" w:cs="Tahoma"/>
      <w:sz w:val="16"/>
      <w:szCs w:val="16"/>
    </w:rPr>
  </w:style>
  <w:style w:type="character" w:customStyle="1" w:styleId="BalloonTextChar">
    <w:name w:val="Balloon Text Char"/>
    <w:basedOn w:val="DefaultParagraphFont"/>
    <w:link w:val="BalloonText"/>
    <w:uiPriority w:val="99"/>
    <w:semiHidden/>
    <w:rsid w:val="00206DBC"/>
    <w:rPr>
      <w:rFonts w:ascii="Tahoma" w:eastAsia="Times New Roman" w:hAnsi="Tahoma" w:cs="Tahoma"/>
      <w:sz w:val="16"/>
      <w:szCs w:val="16"/>
    </w:rPr>
  </w:style>
  <w:style w:type="character" w:styleId="Hyperlink">
    <w:name w:val="Hyperlink"/>
    <w:basedOn w:val="DefaultParagraphFont"/>
    <w:uiPriority w:val="99"/>
    <w:unhideWhenUsed/>
    <w:rsid w:val="009176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31-12.docx" TargetMode="External"/><Relationship Id="rId3" Type="http://schemas.openxmlformats.org/officeDocument/2006/relationships/settings" Target="settings.xml"/><Relationship Id="rId7" Type="http://schemas.openxmlformats.org/officeDocument/2006/relationships/hyperlink" Target="file:///h:\sj%20archive\2012\01-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59_2012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3D093-5EB6-40F3-874B-6A404FB87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313</Words>
  <Characters>1674</Characters>
  <Application>Microsoft Office Word</Application>
  <DocSecurity>4</DocSecurity>
  <Lines>73</Lines>
  <Paragraphs>29</Paragraphs>
  <ScaleCrop>false</ScaleCrop>
  <Company> </Company>
  <LinksUpToDate>false</LinksUpToDate>
  <CharactersWithSpaces>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1159: Alienation of affection - South Carolina Legislature Online</dc:title>
  <dc:subject/>
  <dc:creator>MarthaSanders</dc:creator>
  <cp:keywords/>
  <dc:description/>
  <cp:lastModifiedBy>N Cumfer</cp:lastModifiedBy>
  <cp:revision>2</cp:revision>
  <cp:lastPrinted>2012-01-23T18:58:00Z</cp:lastPrinted>
  <dcterms:created xsi:type="dcterms:W3CDTF">2014-11-21T21:10:00Z</dcterms:created>
  <dcterms:modified xsi:type="dcterms:W3CDTF">2014-11-21T21:10:00Z</dcterms:modified>
</cp:coreProperties>
</file>