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C2C" w:rsidRDefault="00E74C2C" w:rsidP="00E74C2C">
      <w:pPr>
        <w:widowControl w:val="0"/>
        <w:jc w:val="center"/>
      </w:pPr>
      <w:bookmarkStart w:id="0" w:name="_GoBack"/>
      <w:bookmarkEnd w:id="0"/>
      <w:r w:rsidRPr="00E74C2C">
        <w:rPr>
          <w:b/>
        </w:rPr>
        <w:t>South Carolina General Assembly</w:t>
      </w:r>
    </w:p>
    <w:p w:rsidR="00E74C2C" w:rsidRDefault="00E74C2C" w:rsidP="00E74C2C">
      <w:pPr>
        <w:widowControl w:val="0"/>
        <w:jc w:val="center"/>
      </w:pPr>
      <w:r>
        <w:t>119th Session, 2011-2012</w:t>
      </w:r>
    </w:p>
    <w:p w:rsidR="00E74C2C" w:rsidRDefault="00E74C2C" w:rsidP="00E74C2C">
      <w:pPr>
        <w:widowControl w:val="0"/>
        <w:jc w:val="left"/>
      </w:pPr>
    </w:p>
    <w:p w:rsidR="00E74C2C" w:rsidRDefault="00E74C2C" w:rsidP="00E74C2C">
      <w:pPr>
        <w:widowControl w:val="0"/>
        <w:jc w:val="left"/>
        <w:rPr>
          <w:b/>
        </w:rPr>
      </w:pPr>
      <w:r w:rsidRPr="00E74C2C">
        <w:rPr>
          <w:b/>
        </w:rPr>
        <w:t>S.</w:t>
      </w:r>
      <w:r>
        <w:rPr>
          <w:b/>
        </w:rPr>
        <w:t xml:space="preserve"> </w:t>
      </w:r>
      <w:r w:rsidRPr="00E74C2C">
        <w:rPr>
          <w:b/>
        </w:rPr>
        <w:t>1180</w:t>
      </w:r>
    </w:p>
    <w:p w:rsidR="00E74C2C" w:rsidRDefault="00E74C2C" w:rsidP="00E74C2C">
      <w:pPr>
        <w:widowControl w:val="0"/>
        <w:jc w:val="left"/>
        <w:rPr>
          <w:b/>
        </w:rPr>
      </w:pPr>
    </w:p>
    <w:p w:rsidR="00E74C2C" w:rsidRDefault="00E74C2C" w:rsidP="00E74C2C">
      <w:pPr>
        <w:widowControl w:val="0"/>
        <w:jc w:val="left"/>
      </w:pPr>
      <w:r w:rsidRPr="00E74C2C">
        <w:rPr>
          <w:b/>
        </w:rPr>
        <w:t>STATUS INFORMATION</w:t>
      </w:r>
    </w:p>
    <w:p w:rsidR="00E74C2C" w:rsidRDefault="00E74C2C" w:rsidP="00E74C2C">
      <w:pPr>
        <w:widowControl w:val="0"/>
        <w:jc w:val="left"/>
      </w:pPr>
    </w:p>
    <w:p w:rsidR="00E74C2C" w:rsidRDefault="00E74C2C" w:rsidP="00E74C2C">
      <w:pPr>
        <w:widowControl w:val="0"/>
        <w:jc w:val="left"/>
      </w:pPr>
      <w:r>
        <w:t>Joint Resolution</w:t>
      </w:r>
    </w:p>
    <w:p w:rsidR="00E74C2C" w:rsidRDefault="00E74C2C" w:rsidP="00E74C2C">
      <w:pPr>
        <w:widowControl w:val="0"/>
        <w:jc w:val="left"/>
      </w:pPr>
      <w:r>
        <w:t>Sponsors: Medical Affairs Committee</w:t>
      </w:r>
    </w:p>
    <w:p w:rsidR="00E74C2C" w:rsidRDefault="00E74C2C" w:rsidP="00E74C2C">
      <w:pPr>
        <w:widowControl w:val="0"/>
        <w:jc w:val="left"/>
      </w:pPr>
      <w:r>
        <w:t>Document Path: l:\council\bills\dbs\31044ac12.docx</w:t>
      </w:r>
    </w:p>
    <w:p w:rsidR="00E74C2C" w:rsidRDefault="00E74C2C" w:rsidP="00E74C2C">
      <w:pPr>
        <w:widowControl w:val="0"/>
        <w:jc w:val="left"/>
      </w:pPr>
    </w:p>
    <w:p w:rsidR="009D4795" w:rsidRDefault="009D4795" w:rsidP="00E74C2C">
      <w:pPr>
        <w:widowControl w:val="0"/>
        <w:jc w:val="left"/>
      </w:pPr>
      <w:r>
        <w:t>Introduced in the Senate on February 7, 2012</w:t>
      </w:r>
    </w:p>
    <w:p w:rsidR="009D4795" w:rsidRDefault="009D4795" w:rsidP="00E74C2C">
      <w:pPr>
        <w:widowControl w:val="0"/>
        <w:jc w:val="left"/>
      </w:pPr>
      <w:r>
        <w:t>Introduced in the House on February 21, 2012</w:t>
      </w:r>
    </w:p>
    <w:p w:rsidR="009D4795" w:rsidRPr="009D4795" w:rsidRDefault="009D4795" w:rsidP="00E74C2C">
      <w:pPr>
        <w:widowControl w:val="0"/>
        <w:jc w:val="left"/>
      </w:pPr>
      <w:r>
        <w:t xml:space="preserve">Currently residing in the House Committee on </w:t>
      </w:r>
      <w:r w:rsidRPr="009D4795">
        <w:rPr>
          <w:b/>
        </w:rPr>
        <w:t>Ways and Means</w:t>
      </w:r>
    </w:p>
    <w:p w:rsidR="009D4795" w:rsidRDefault="009D4795" w:rsidP="00E74C2C">
      <w:pPr>
        <w:widowControl w:val="0"/>
        <w:jc w:val="left"/>
      </w:pPr>
    </w:p>
    <w:p w:rsidR="00E74C2C" w:rsidRDefault="00E74C2C" w:rsidP="00E74C2C">
      <w:pPr>
        <w:widowControl w:val="0"/>
        <w:jc w:val="left"/>
      </w:pPr>
      <w:r>
        <w:t xml:space="preserve">Summary: </w:t>
      </w:r>
      <w:r w:rsidR="00BC6972">
        <w:t>Capital Expenditures Reviews (D. No. 4176)</w:t>
      </w:r>
    </w:p>
    <w:p w:rsidR="00E74C2C" w:rsidRDefault="00E74C2C" w:rsidP="00E74C2C">
      <w:pPr>
        <w:widowControl w:val="0"/>
        <w:jc w:val="left"/>
      </w:pPr>
    </w:p>
    <w:p w:rsidR="00E74C2C" w:rsidRDefault="00E74C2C" w:rsidP="00E74C2C">
      <w:pPr>
        <w:widowControl w:val="0"/>
        <w:jc w:val="left"/>
      </w:pPr>
    </w:p>
    <w:p w:rsidR="00E74C2C" w:rsidRDefault="00E74C2C" w:rsidP="00E74C2C">
      <w:pPr>
        <w:widowControl w:val="0"/>
        <w:tabs>
          <w:tab w:val="center" w:pos="590"/>
          <w:tab w:val="center" w:pos="1440"/>
          <w:tab w:val="left" w:pos="1872"/>
          <w:tab w:val="left" w:pos="9187"/>
        </w:tabs>
        <w:jc w:val="left"/>
      </w:pPr>
      <w:r w:rsidRPr="00E74C2C">
        <w:rPr>
          <w:b/>
        </w:rPr>
        <w:t>HISTORY OF LEGISLATIVE ACTIONS</w:t>
      </w:r>
    </w:p>
    <w:p w:rsidR="00E74C2C" w:rsidRDefault="00E74C2C" w:rsidP="00E74C2C">
      <w:pPr>
        <w:widowControl w:val="0"/>
        <w:tabs>
          <w:tab w:val="center" w:pos="590"/>
          <w:tab w:val="center" w:pos="1440"/>
          <w:tab w:val="left" w:pos="1872"/>
          <w:tab w:val="left" w:pos="9187"/>
        </w:tabs>
        <w:jc w:val="left"/>
      </w:pPr>
    </w:p>
    <w:p w:rsidR="00E74C2C" w:rsidRPr="00E74C2C" w:rsidRDefault="00E74C2C" w:rsidP="00E74C2C">
      <w:pPr>
        <w:widowControl w:val="0"/>
        <w:tabs>
          <w:tab w:val="center" w:pos="590"/>
          <w:tab w:val="center" w:pos="1440"/>
          <w:tab w:val="left" w:pos="1872"/>
          <w:tab w:val="left" w:pos="9187"/>
        </w:tabs>
        <w:jc w:val="left"/>
      </w:pPr>
      <w:r w:rsidRPr="00E74C2C">
        <w:rPr>
          <w:u w:val="single"/>
        </w:rPr>
        <w:tab/>
        <w:t>Date</w:t>
      </w:r>
      <w:r w:rsidRPr="00E74C2C">
        <w:rPr>
          <w:u w:val="single"/>
        </w:rPr>
        <w:tab/>
        <w:t>Body</w:t>
      </w:r>
      <w:r w:rsidRPr="00E74C2C">
        <w:rPr>
          <w:u w:val="single"/>
        </w:rPr>
        <w:tab/>
        <w:t>Action Description with journal page number</w:t>
      </w:r>
      <w:r w:rsidRPr="00E74C2C">
        <w:rPr>
          <w:u w:val="single"/>
        </w:rPr>
        <w:tab/>
      </w:r>
    </w:p>
    <w:p w:rsidR="001171B6" w:rsidRDefault="001171B6" w:rsidP="001171B6">
      <w:pPr>
        <w:widowControl w:val="0"/>
        <w:tabs>
          <w:tab w:val="right" w:pos="1008"/>
          <w:tab w:val="left" w:pos="1152"/>
          <w:tab w:val="left" w:pos="1872"/>
          <w:tab w:val="left" w:pos="9187"/>
        </w:tabs>
        <w:ind w:left="2088" w:hanging="2088"/>
        <w:jc w:val="left"/>
      </w:pPr>
      <w:r>
        <w:tab/>
        <w:t>2/7/2012</w:t>
      </w:r>
      <w:r>
        <w:tab/>
        <w:t>Senate</w:t>
      </w:r>
      <w:r>
        <w:tab/>
      </w:r>
      <w:r w:rsidRPr="009D31CD">
        <w:t>Introduced, read</w:t>
      </w:r>
      <w:r>
        <w:t xml:space="preserve"> first time, placed on calendar </w:t>
      </w:r>
      <w:r w:rsidRPr="009D31CD">
        <w:t>without reference (</w:t>
      </w:r>
      <w:hyperlink r:id="rId7" w:history="1">
        <w:r w:rsidRPr="009D31CD">
          <w:rPr>
            <w:rStyle w:val="Hyperlink"/>
          </w:rPr>
          <w:t>Senate Journal</w:t>
        </w:r>
        <w:r w:rsidRPr="009D31CD">
          <w:rPr>
            <w:rStyle w:val="Hyperlink"/>
          </w:rPr>
          <w:noBreakHyphen/>
          <w:t>page 15</w:t>
        </w:r>
      </w:hyperlink>
      <w:r w:rsidRPr="009D31CD">
        <w:t>)</w:t>
      </w:r>
    </w:p>
    <w:p w:rsidR="001171B6" w:rsidRDefault="001171B6" w:rsidP="001171B6">
      <w:pPr>
        <w:widowControl w:val="0"/>
        <w:tabs>
          <w:tab w:val="right" w:pos="1008"/>
          <w:tab w:val="left" w:pos="1152"/>
          <w:tab w:val="left" w:pos="1872"/>
          <w:tab w:val="left" w:pos="9187"/>
        </w:tabs>
        <w:ind w:left="2088" w:hanging="2088"/>
        <w:jc w:val="left"/>
      </w:pPr>
      <w:r>
        <w:tab/>
        <w:t>2/8/2012</w:t>
      </w:r>
      <w:r>
        <w:tab/>
        <w:t>Senate</w:t>
      </w:r>
      <w:r>
        <w:tab/>
      </w:r>
      <w:r w:rsidRPr="009D31CD">
        <w:t>Read second time (</w:t>
      </w:r>
      <w:hyperlink r:id="rId8" w:history="1">
        <w:r w:rsidRPr="009D31CD">
          <w:rPr>
            <w:rStyle w:val="Hyperlink"/>
          </w:rPr>
          <w:t>Senate Journal</w:t>
        </w:r>
        <w:r w:rsidRPr="009D31CD">
          <w:rPr>
            <w:rStyle w:val="Hyperlink"/>
          </w:rPr>
          <w:noBreakHyphen/>
          <w:t>page 18</w:t>
        </w:r>
      </w:hyperlink>
      <w:r w:rsidRPr="009D31CD">
        <w:t>)</w:t>
      </w:r>
    </w:p>
    <w:p w:rsidR="001171B6" w:rsidRDefault="001171B6" w:rsidP="001171B6">
      <w:pPr>
        <w:widowControl w:val="0"/>
        <w:tabs>
          <w:tab w:val="right" w:pos="1008"/>
          <w:tab w:val="left" w:pos="1152"/>
          <w:tab w:val="left" w:pos="1872"/>
          <w:tab w:val="left" w:pos="9187"/>
        </w:tabs>
        <w:ind w:left="2088" w:hanging="2088"/>
        <w:jc w:val="left"/>
      </w:pPr>
      <w:r>
        <w:tab/>
        <w:t>2/8/2012</w:t>
      </w:r>
      <w:r>
        <w:tab/>
        <w:t>Senate</w:t>
      </w:r>
      <w:r>
        <w:tab/>
      </w:r>
      <w:r w:rsidRPr="009D31CD">
        <w:t>Roll call Ayes</w:t>
      </w:r>
      <w:r>
        <w:noBreakHyphen/>
      </w:r>
      <w:r w:rsidRPr="009D31CD">
        <w:t>38  Nays</w:t>
      </w:r>
      <w:r>
        <w:noBreakHyphen/>
      </w:r>
      <w:r w:rsidRPr="009D31CD">
        <w:t>2 (</w:t>
      </w:r>
      <w:hyperlink r:id="rId9" w:history="1">
        <w:r w:rsidRPr="009D31CD">
          <w:rPr>
            <w:rStyle w:val="Hyperlink"/>
          </w:rPr>
          <w:t>Senate Journal</w:t>
        </w:r>
        <w:r w:rsidRPr="009D31CD">
          <w:rPr>
            <w:rStyle w:val="Hyperlink"/>
          </w:rPr>
          <w:noBreakHyphen/>
          <w:t>page 18</w:t>
        </w:r>
      </w:hyperlink>
      <w:r w:rsidRPr="009D31CD">
        <w:t>)</w:t>
      </w:r>
    </w:p>
    <w:p w:rsidR="001171B6" w:rsidRDefault="001171B6" w:rsidP="001171B6">
      <w:pPr>
        <w:widowControl w:val="0"/>
        <w:tabs>
          <w:tab w:val="right" w:pos="1008"/>
          <w:tab w:val="left" w:pos="1152"/>
          <w:tab w:val="left" w:pos="1872"/>
          <w:tab w:val="left" w:pos="9187"/>
        </w:tabs>
        <w:ind w:left="2088" w:hanging="2088"/>
        <w:jc w:val="left"/>
      </w:pPr>
      <w:r>
        <w:tab/>
        <w:t>2/9/2012</w:t>
      </w:r>
      <w:r>
        <w:tab/>
        <w:t>Senate</w:t>
      </w:r>
      <w:r>
        <w:tab/>
      </w:r>
      <w:r w:rsidRPr="009D31CD">
        <w:t>Re</w:t>
      </w:r>
      <w:r>
        <w:t xml:space="preserve">ad third time and sent to House </w:t>
      </w:r>
      <w:r w:rsidRPr="009D31CD">
        <w:t>(</w:t>
      </w:r>
      <w:hyperlink r:id="rId10" w:history="1">
        <w:r w:rsidRPr="009D31CD">
          <w:rPr>
            <w:rStyle w:val="Hyperlink"/>
          </w:rPr>
          <w:t>Senate Journal</w:t>
        </w:r>
        <w:r w:rsidRPr="009D31CD">
          <w:rPr>
            <w:rStyle w:val="Hyperlink"/>
          </w:rPr>
          <w:noBreakHyphen/>
          <w:t>page 11</w:t>
        </w:r>
      </w:hyperlink>
      <w:r w:rsidRPr="009D31CD">
        <w:t>)</w:t>
      </w:r>
    </w:p>
    <w:p w:rsidR="001171B6" w:rsidRDefault="001171B6" w:rsidP="001171B6">
      <w:pPr>
        <w:widowControl w:val="0"/>
        <w:tabs>
          <w:tab w:val="right" w:pos="1008"/>
          <w:tab w:val="left" w:pos="1152"/>
          <w:tab w:val="left" w:pos="1872"/>
          <w:tab w:val="left" w:pos="9187"/>
        </w:tabs>
        <w:ind w:left="2088" w:hanging="2088"/>
        <w:jc w:val="left"/>
      </w:pPr>
      <w:r>
        <w:tab/>
        <w:t>2/21/2012</w:t>
      </w:r>
      <w:r>
        <w:tab/>
        <w:t>House</w:t>
      </w:r>
      <w:r>
        <w:tab/>
      </w:r>
      <w:r w:rsidRPr="009D31CD">
        <w:t>Introduced and read first time (</w:t>
      </w:r>
      <w:hyperlink r:id="rId11" w:history="1">
        <w:r w:rsidRPr="009D31CD">
          <w:rPr>
            <w:rStyle w:val="Hyperlink"/>
          </w:rPr>
          <w:t>House Journal</w:t>
        </w:r>
        <w:r w:rsidRPr="009D31CD">
          <w:rPr>
            <w:rStyle w:val="Hyperlink"/>
          </w:rPr>
          <w:noBreakHyphen/>
          <w:t>page 23</w:t>
        </w:r>
      </w:hyperlink>
      <w:r w:rsidRPr="009D31CD">
        <w:t>)</w:t>
      </w:r>
    </w:p>
    <w:p w:rsidR="001171B6" w:rsidRDefault="001171B6" w:rsidP="001171B6">
      <w:pPr>
        <w:widowControl w:val="0"/>
        <w:tabs>
          <w:tab w:val="right" w:pos="1008"/>
          <w:tab w:val="left" w:pos="1152"/>
          <w:tab w:val="left" w:pos="1872"/>
          <w:tab w:val="left" w:pos="9187"/>
        </w:tabs>
        <w:ind w:left="2088" w:hanging="2088"/>
        <w:jc w:val="left"/>
      </w:pPr>
      <w:r>
        <w:tab/>
        <w:t>2/21/2012</w:t>
      </w:r>
      <w:r>
        <w:tab/>
        <w:t>House</w:t>
      </w:r>
      <w:r>
        <w:tab/>
      </w:r>
      <w:r w:rsidRPr="009D31CD">
        <w:t xml:space="preserve">Referred to Committee on </w:t>
      </w:r>
      <w:r w:rsidRPr="009D31CD">
        <w:rPr>
          <w:b/>
        </w:rPr>
        <w:t>Medical, Military, Public and Municipal Affairs</w:t>
      </w:r>
      <w:r w:rsidRPr="009D31CD">
        <w:t xml:space="preserve"> (</w:t>
      </w:r>
      <w:hyperlink r:id="rId12" w:history="1">
        <w:r w:rsidRPr="009D31CD">
          <w:rPr>
            <w:rStyle w:val="Hyperlink"/>
          </w:rPr>
          <w:t>House Journal</w:t>
        </w:r>
        <w:r w:rsidRPr="009D31CD">
          <w:rPr>
            <w:rStyle w:val="Hyperlink"/>
          </w:rPr>
          <w:noBreakHyphen/>
          <w:t>page 23</w:t>
        </w:r>
      </w:hyperlink>
      <w:r w:rsidRPr="009D31CD">
        <w:t>)</w:t>
      </w:r>
    </w:p>
    <w:p w:rsidR="001171B6" w:rsidRDefault="001171B6" w:rsidP="001171B6">
      <w:pPr>
        <w:widowControl w:val="0"/>
        <w:tabs>
          <w:tab w:val="right" w:pos="1008"/>
          <w:tab w:val="left" w:pos="1152"/>
          <w:tab w:val="left" w:pos="1872"/>
          <w:tab w:val="left" w:pos="9187"/>
        </w:tabs>
        <w:ind w:left="2088" w:hanging="2088"/>
        <w:jc w:val="left"/>
      </w:pPr>
      <w:r>
        <w:lastRenderedPageBreak/>
        <w:tab/>
        <w:t>2/23/2012</w:t>
      </w:r>
      <w:r>
        <w:tab/>
        <w:t>House</w:t>
      </w:r>
      <w:r>
        <w:tab/>
      </w:r>
      <w:r w:rsidRPr="009D31CD">
        <w:t xml:space="preserve">Recalled from </w:t>
      </w:r>
      <w:r>
        <w:t xml:space="preserve">Committee on </w:t>
      </w:r>
      <w:r w:rsidRPr="009D31CD">
        <w:rPr>
          <w:b/>
        </w:rPr>
        <w:t>Medical, Military, Public and Municipal Affairs</w:t>
      </w:r>
      <w:r w:rsidRPr="009D31CD">
        <w:t xml:space="preserve"> (</w:t>
      </w:r>
      <w:hyperlink r:id="rId13" w:history="1">
        <w:r w:rsidRPr="009D31CD">
          <w:rPr>
            <w:rStyle w:val="Hyperlink"/>
          </w:rPr>
          <w:t>House Journal</w:t>
        </w:r>
        <w:r w:rsidRPr="009D31CD">
          <w:rPr>
            <w:rStyle w:val="Hyperlink"/>
          </w:rPr>
          <w:noBreakHyphen/>
          <w:t>page 64</w:t>
        </w:r>
      </w:hyperlink>
      <w:r w:rsidRPr="009D31CD">
        <w:t>)</w:t>
      </w:r>
    </w:p>
    <w:p w:rsidR="001171B6" w:rsidRDefault="001171B6" w:rsidP="001171B6">
      <w:pPr>
        <w:widowControl w:val="0"/>
        <w:tabs>
          <w:tab w:val="right" w:pos="1008"/>
          <w:tab w:val="left" w:pos="1152"/>
          <w:tab w:val="left" w:pos="1872"/>
          <w:tab w:val="left" w:pos="9187"/>
        </w:tabs>
        <w:ind w:left="2088" w:hanging="2088"/>
        <w:jc w:val="left"/>
      </w:pPr>
      <w:r>
        <w:tab/>
        <w:t>2/23/2012</w:t>
      </w:r>
      <w:r>
        <w:tab/>
        <w:t>House</w:t>
      </w:r>
      <w:r>
        <w:tab/>
      </w:r>
      <w:r w:rsidRPr="009D31CD">
        <w:t>Referred to Comm</w:t>
      </w:r>
      <w:r>
        <w:t xml:space="preserve">ittee on </w:t>
      </w:r>
      <w:r w:rsidRPr="009D31CD">
        <w:rPr>
          <w:b/>
        </w:rPr>
        <w:t>Ways and Means</w:t>
      </w:r>
      <w:r>
        <w:t xml:space="preserve"> </w:t>
      </w:r>
      <w:r w:rsidRPr="009D31CD">
        <w:t>(</w:t>
      </w:r>
      <w:hyperlink r:id="rId14" w:history="1">
        <w:r w:rsidRPr="009D31CD">
          <w:rPr>
            <w:rStyle w:val="Hyperlink"/>
          </w:rPr>
          <w:t>House Journal</w:t>
        </w:r>
        <w:r w:rsidRPr="009D31CD">
          <w:rPr>
            <w:rStyle w:val="Hyperlink"/>
          </w:rPr>
          <w:noBreakHyphen/>
          <w:t>page 64</w:t>
        </w:r>
      </w:hyperlink>
      <w:r w:rsidRPr="009D31CD">
        <w:t>)</w:t>
      </w:r>
    </w:p>
    <w:p w:rsidR="001171B6" w:rsidRDefault="001171B6" w:rsidP="001171B6">
      <w:pPr>
        <w:widowControl w:val="0"/>
        <w:tabs>
          <w:tab w:val="right" w:pos="1008"/>
          <w:tab w:val="left" w:pos="1152"/>
          <w:tab w:val="left" w:pos="1872"/>
          <w:tab w:val="left" w:pos="9187"/>
        </w:tabs>
        <w:ind w:left="2088" w:hanging="2088"/>
        <w:jc w:val="left"/>
      </w:pPr>
    </w:p>
    <w:p w:rsidR="00E74C2C" w:rsidRPr="00E74C2C" w:rsidRDefault="00E74C2C" w:rsidP="00E74C2C">
      <w:pPr>
        <w:widowControl w:val="0"/>
        <w:tabs>
          <w:tab w:val="right" w:pos="1008"/>
          <w:tab w:val="left" w:pos="1152"/>
          <w:tab w:val="left" w:pos="1872"/>
          <w:tab w:val="left" w:pos="9187"/>
        </w:tabs>
        <w:ind w:left="2088" w:hanging="2088"/>
        <w:jc w:val="left"/>
      </w:pPr>
    </w:p>
    <w:p w:rsidR="00E74C2C" w:rsidRDefault="00E74C2C" w:rsidP="00E74C2C">
      <w:r w:rsidRPr="00E74C2C">
        <w:rPr>
          <w:b/>
        </w:rPr>
        <w:t>VERSIONS OF THIS BILL</w:t>
      </w:r>
    </w:p>
    <w:p w:rsidR="00E74C2C" w:rsidRDefault="00E74C2C" w:rsidP="00E74C2C"/>
    <w:p w:rsidR="00E74C2C" w:rsidRDefault="001805F6" w:rsidP="00E74C2C">
      <w:hyperlink r:id="rId15" w:history="1">
        <w:r w:rsidR="00E74C2C">
          <w:rPr>
            <w:rStyle w:val="Hyperlink"/>
          </w:rPr>
          <w:t>2/7/2012</w:t>
        </w:r>
      </w:hyperlink>
    </w:p>
    <w:p w:rsidR="00936F79" w:rsidRDefault="001805F6" w:rsidP="00E74C2C">
      <w:hyperlink r:id="rId16" w:history="1">
        <w:r w:rsidR="00936F79" w:rsidRPr="00936F79">
          <w:rPr>
            <w:rStyle w:val="Hyperlink"/>
          </w:rPr>
          <w:t>2/7/2012-A</w:t>
        </w:r>
      </w:hyperlink>
    </w:p>
    <w:p w:rsidR="00E74C2C" w:rsidRDefault="00E74C2C" w:rsidP="00E74C2C"/>
    <w:p w:rsidR="00E74C2C" w:rsidRDefault="00E74C2C" w:rsidP="00E74C2C">
      <w:pPr>
        <w:sectPr w:rsidR="00E74C2C" w:rsidSect="00E74C2C">
          <w:pgSz w:w="12240" w:h="15840" w:code="1"/>
          <w:pgMar w:top="1080" w:right="1440" w:bottom="1080" w:left="1440" w:header="720" w:footer="720" w:gutter="0"/>
          <w:cols w:space="720"/>
          <w:noEndnote/>
          <w:docGrid w:linePitch="360"/>
        </w:sectPr>
      </w:pPr>
    </w:p>
    <w:p w:rsidR="00936F79" w:rsidRDefault="00936F79" w:rsidP="002A3EB4">
      <w:pPr>
        <w:pStyle w:val="BillDots"/>
      </w:pPr>
      <w:r>
        <w:lastRenderedPageBreak/>
        <w:t>INTRODUCED</w:t>
      </w:r>
    </w:p>
    <w:p w:rsidR="00936F79" w:rsidRDefault="00936F79" w:rsidP="002A3EB4">
      <w:pPr>
        <w:pStyle w:val="BillDots"/>
      </w:pPr>
      <w:r>
        <w:t>February 7, 2012</w:t>
      </w:r>
    </w:p>
    <w:p w:rsidR="00936F79" w:rsidRDefault="00936F79" w:rsidP="002A3EB4">
      <w:pPr>
        <w:pStyle w:val="BillDots"/>
      </w:pPr>
    </w:p>
    <w:p w:rsidR="00936F79" w:rsidRPr="00C91F26" w:rsidRDefault="00936F79" w:rsidP="00C91F26">
      <w:pPr>
        <w:pStyle w:val="BillDots"/>
        <w:tabs>
          <w:tab w:val="clear" w:pos="216"/>
          <w:tab w:val="clear" w:pos="432"/>
          <w:tab w:val="clear" w:pos="648"/>
          <w:tab w:val="clear" w:pos="864"/>
          <w:tab w:val="clear" w:pos="1080"/>
          <w:tab w:val="clear" w:pos="1296"/>
          <w:tab w:val="clear" w:pos="5904"/>
          <w:tab w:val="right" w:pos="5933"/>
        </w:tabs>
      </w:pPr>
      <w:r>
        <w:tab/>
      </w:r>
      <w:r>
        <w:rPr>
          <w:b/>
          <w:sz w:val="36"/>
        </w:rPr>
        <w:t>S. 1180</w:t>
      </w:r>
    </w:p>
    <w:p w:rsidR="00936F79" w:rsidRDefault="00936F79" w:rsidP="002A3EB4">
      <w:pPr>
        <w:pStyle w:val="BillDots"/>
      </w:pPr>
    </w:p>
    <w:p w:rsidR="00936F79" w:rsidRDefault="00936F79" w:rsidP="00C91F26">
      <w:pPr>
        <w:pStyle w:val="BillDots"/>
        <w:jc w:val="center"/>
      </w:pPr>
      <w:r>
        <w:t xml:space="preserve">Introduced by </w:t>
      </w:r>
      <w:r w:rsidRPr="008F72B4">
        <w:t>Medical Affairs Committee</w:t>
      </w:r>
    </w:p>
    <w:p w:rsidR="00936F79" w:rsidRDefault="00936F79" w:rsidP="002A3EB4">
      <w:pPr>
        <w:pStyle w:val="BillDots"/>
      </w:pPr>
    </w:p>
    <w:p w:rsidR="00936F79" w:rsidRDefault="00936F79" w:rsidP="002A3EB4">
      <w:pPr>
        <w:pStyle w:val="BillDots"/>
      </w:pPr>
      <w:r>
        <w:t>S. Printed 2/7/12--S.</w:t>
      </w:r>
    </w:p>
    <w:p w:rsidR="00936F79" w:rsidRDefault="00936F79" w:rsidP="002A3EB4">
      <w:pPr>
        <w:pStyle w:val="BillDots"/>
      </w:pPr>
      <w:r>
        <w:t>Read the first time February 7, 2012.</w:t>
      </w:r>
    </w:p>
    <w:p w:rsidR="00936F79" w:rsidRPr="00C91F26" w:rsidRDefault="00936F79" w:rsidP="00C91F26">
      <w:pPr>
        <w:pStyle w:val="BillDots"/>
        <w:jc w:val="center"/>
      </w:pPr>
      <w:r>
        <w:rPr>
          <w:u w:val="single"/>
        </w:rPr>
        <w:t>            </w:t>
      </w:r>
    </w:p>
    <w:p w:rsidR="00936F79" w:rsidRDefault="00936F79" w:rsidP="002A3EB4">
      <w:pPr>
        <w:pStyle w:val="BillDots"/>
      </w:pPr>
    </w:p>
    <w:p w:rsidR="00936F79" w:rsidRDefault="00936F79" w:rsidP="002A3EB4">
      <w:pPr>
        <w:pStyle w:val="BillDots"/>
        <w:sectPr w:rsidR="00936F79" w:rsidSect="00C91F26">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936F79" w:rsidRDefault="00936F79" w:rsidP="002A3EB4">
      <w:pPr>
        <w:pStyle w:val="BillDots"/>
      </w:pPr>
    </w:p>
    <w:p w:rsidR="00936F79" w:rsidRDefault="00936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F79" w:rsidRDefault="00936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F79" w:rsidRDefault="00936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F79" w:rsidRDefault="00936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F79" w:rsidRDefault="00936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F79" w:rsidRDefault="00936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F79" w:rsidRDefault="00936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F79" w:rsidRPr="00325348" w:rsidRDefault="00936F79" w:rsidP="00832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36F79" w:rsidRDefault="00936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F79" w:rsidRDefault="00936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HEALTH AND ENVIRONMENTAL CONTROL, RELATING TO CAPITAL EXPENDITURE REVIEWS UNDER SECTION 1122, SOCIAL SECURITY ACT, DESIGNATED AS REGULATION DOCUMENT NUMBER 4176, PURSUANT TO THE PROVISIONS OF ARTICLE 1, CHAPTER 23, TITLE 1 OF THE 1976 CODE.</w:t>
      </w:r>
    </w:p>
    <w:p w:rsidR="00936F79" w:rsidRDefault="00936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6F79" w:rsidRDefault="00936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36F79" w:rsidRDefault="00936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6F79" w:rsidRDefault="00936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Capital Expenditure Reviews Under Section 1122, Social Security Act, designated as Regulation Document Number 4176, and submitted to the General Assembly pursuant to the provisions of Article 1, Chapter 23, Title 1 of the 1976 Code, are approved.</w:t>
      </w:r>
    </w:p>
    <w:p w:rsidR="00936F79" w:rsidRDefault="00936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6F79" w:rsidRDefault="00936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936F79" w:rsidRDefault="00936F79" w:rsidP="0022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36F79" w:rsidRDefault="00936F79" w:rsidP="0022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36F79" w:rsidRDefault="00936F79" w:rsidP="0022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36F79" w:rsidRDefault="00936F79" w:rsidP="0022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36F79" w:rsidRPr="00FE4EC1" w:rsidRDefault="00936F79" w:rsidP="0022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FE4EC1">
        <w:t>he Department has repealed Regulation 61</w:t>
      </w:r>
      <w:r w:rsidRPr="00FE4EC1">
        <w:noBreakHyphen/>
        <w:t>6, Capital Expenditure Reviews Under Section 1122, Social Security Act. This regulation has been subsumed by the State Certification of Need and Health Facility Licensure Act, Section 44</w:t>
      </w:r>
      <w:r w:rsidRPr="00FE4EC1">
        <w:noBreakHyphen/>
        <w:t>7</w:t>
      </w:r>
      <w:r w:rsidRPr="00FE4EC1">
        <w:noBreakHyphen/>
        <w:t>110 et seq., S.C. Code of Laws, 1976, as amended; Regulation 61</w:t>
      </w:r>
      <w:r w:rsidRPr="00FE4EC1">
        <w:noBreakHyphen/>
        <w:t xml:space="preserve">15, Certification of Need for Health Facilities and Services, and the South Carolina Health Plan. It is obsolete and no longer serves its intended purpose. In the interest of good government and efficiency, this regulation has been repealed. </w:t>
      </w:r>
    </w:p>
    <w:p w:rsidR="00936F79" w:rsidRPr="00FE4EC1" w:rsidRDefault="00936F79" w:rsidP="0022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6F79" w:rsidRPr="00FE4EC1" w:rsidRDefault="00936F79" w:rsidP="0022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4EC1">
        <w:t xml:space="preserve">A Notice of Drafting for the proposed repeal was published in the </w:t>
      </w:r>
      <w:r w:rsidRPr="00FE4EC1">
        <w:rPr>
          <w:iCs/>
        </w:rPr>
        <w:t>State Register</w:t>
      </w:r>
      <w:r w:rsidRPr="00FE4EC1">
        <w:t xml:space="preserve"> on September 24, 2010. </w:t>
      </w:r>
    </w:p>
    <w:p w:rsidR="00936F79" w:rsidRDefault="00936F7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32393" w:rsidRDefault="00832393" w:rsidP="00936F79">
      <w:pPr>
        <w:pStyle w:val="BillDots"/>
      </w:pPr>
    </w:p>
    <w:sectPr w:rsidR="00832393" w:rsidSect="00C91F26">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75D" w:rsidRDefault="0022775D" w:rsidP="009F0C77">
      <w:r>
        <w:separator/>
      </w:r>
    </w:p>
  </w:endnote>
  <w:endnote w:type="continuationSeparator" w:id="0">
    <w:p w:rsidR="0022775D" w:rsidRDefault="002277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B9481B-8644-4F99-A5F3-537322FB0A19}"/>
    <w:embedBold r:id="rId2" w:fontKey="{AE5D8C88-AB34-4E2B-9C3F-82ED7F50F115}"/>
    <w:embedItalic r:id="rId3" w:fontKey="{74B51A53-FFFC-41B9-9979-972DC9DB7A8D}"/>
  </w:font>
  <w:font w:name="Calibri">
    <w:panose1 w:val="020F0502020204030204"/>
    <w:charset w:val="00"/>
    <w:family w:val="swiss"/>
    <w:pitch w:val="variable"/>
    <w:sig w:usb0="E10002FF" w:usb1="4000ACFF" w:usb2="00000009" w:usb3="00000000" w:csb0="0000019F" w:csb1="00000000"/>
    <w:embedRegular r:id="rId4" w:fontKey="{1DAACD13-A733-4E26-8F6A-023C0B32B9F2}"/>
  </w:font>
  <w:font w:name="Tahoma">
    <w:panose1 w:val="020B0604030504040204"/>
    <w:charset w:val="00"/>
    <w:family w:val="swiss"/>
    <w:pitch w:val="variable"/>
    <w:sig w:usb0="21002A87" w:usb1="80000000" w:usb2="00000008" w:usb3="00000000" w:csb0="000101FF" w:csb1="00000000"/>
    <w:embedRegular r:id="rId5" w:fontKey="{F7A5327E-4C0A-4553-B692-0ADDEF80E0C4}"/>
  </w:font>
  <w:font w:name="Cambria">
    <w:panose1 w:val="02040503050406030204"/>
    <w:charset w:val="00"/>
    <w:family w:val="roman"/>
    <w:pitch w:val="variable"/>
    <w:sig w:usb0="E00002FF" w:usb1="400004FF" w:usb2="00000000" w:usb3="00000000" w:csb0="0000019F" w:csb1="00000000"/>
    <w:embedRegular r:id="rId6" w:fontKey="{1D1B315A-7229-4391-9819-0CC4AB495D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F79" w:rsidRPr="00832393" w:rsidRDefault="00936F79" w:rsidP="00832393">
    <w:pPr>
      <w:pStyle w:val="Footer"/>
      <w:tabs>
        <w:tab w:val="clear" w:pos="4680"/>
        <w:tab w:val="clear" w:pos="9360"/>
        <w:tab w:val="center" w:pos="2995"/>
      </w:tabs>
      <w:spacing w:before="120"/>
    </w:pPr>
    <w:r>
      <w:t>[1180-</w:t>
    </w:r>
    <w:r w:rsidR="001805F6">
      <w:fldChar w:fldCharType="begin"/>
    </w:r>
    <w:r w:rsidR="001805F6">
      <w:instrText xml:space="preserve"> PAGE  \* MERGEFORMAT </w:instrText>
    </w:r>
    <w:r w:rsidR="001805F6">
      <w:fldChar w:fldCharType="separate"/>
    </w:r>
    <w:r w:rsidR="001805F6">
      <w:rPr>
        <w:noProof/>
      </w:rPr>
      <w:t>1</w:t>
    </w:r>
    <w:r w:rsidR="001805F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F26" w:rsidRPr="00832393" w:rsidRDefault="00936F79" w:rsidP="00832393">
    <w:pPr>
      <w:pStyle w:val="Footer"/>
      <w:tabs>
        <w:tab w:val="clear" w:pos="4680"/>
        <w:tab w:val="clear" w:pos="9360"/>
        <w:tab w:val="center" w:pos="2995"/>
      </w:tabs>
      <w:spacing w:before="120"/>
    </w:pPr>
    <w:r>
      <w:t>[1180]</w:t>
    </w:r>
    <w:r>
      <w:tab/>
    </w:r>
    <w:r w:rsidR="000E77E5">
      <w:fldChar w:fldCharType="begin"/>
    </w:r>
    <w:r>
      <w:instrText xml:space="preserve"> PAGE  \* MERGEFORMAT </w:instrText>
    </w:r>
    <w:r w:rsidR="000E77E5">
      <w:fldChar w:fldCharType="separate"/>
    </w:r>
    <w:r>
      <w:rPr>
        <w:noProof/>
      </w:rPr>
      <w:t>2</w:t>
    </w:r>
    <w:r w:rsidR="000E77E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75D" w:rsidRDefault="0022775D" w:rsidP="009F0C77">
      <w:r>
        <w:separator/>
      </w:r>
    </w:p>
  </w:footnote>
  <w:footnote w:type="continuationSeparator" w:id="0">
    <w:p w:rsidR="0022775D" w:rsidRDefault="002277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44AC12"/>
    <w:docVar w:name="CoverBillType" w:val="a"/>
    <w:docVar w:name="docpath" w:val="L:\Council\bills\DBS\31044AC12.DOCX"/>
    <w:docVar w:name="dvBillNumber" w:val="1180"/>
    <w:docVar w:name="dvBillNumberPrefix" w:val="S. "/>
    <w:docVar w:name="dvOriginalBody" w:val="Senate"/>
    <w:docVar w:name="dvSteno" w:val="DBS"/>
    <w:docVar w:name="NameofBody" w:val="s"/>
    <w:docVar w:name="vgroup2" w:val="Council"/>
  </w:docVars>
  <w:rsids>
    <w:rsidRoot w:val="005303B1"/>
    <w:rsid w:val="00026C9A"/>
    <w:rsid w:val="000542AB"/>
    <w:rsid w:val="000965A1"/>
    <w:rsid w:val="000E1785"/>
    <w:rsid w:val="000E77E5"/>
    <w:rsid w:val="001023A4"/>
    <w:rsid w:val="0010776B"/>
    <w:rsid w:val="001171B6"/>
    <w:rsid w:val="00133E66"/>
    <w:rsid w:val="00134ACF"/>
    <w:rsid w:val="00144E15"/>
    <w:rsid w:val="0015291A"/>
    <w:rsid w:val="001805F6"/>
    <w:rsid w:val="001A4A62"/>
    <w:rsid w:val="001A681E"/>
    <w:rsid w:val="001B211F"/>
    <w:rsid w:val="001D08F2"/>
    <w:rsid w:val="002037CA"/>
    <w:rsid w:val="002047A2"/>
    <w:rsid w:val="0022775D"/>
    <w:rsid w:val="002321B6"/>
    <w:rsid w:val="002335E6"/>
    <w:rsid w:val="0023696B"/>
    <w:rsid w:val="00245553"/>
    <w:rsid w:val="00250967"/>
    <w:rsid w:val="002759C5"/>
    <w:rsid w:val="00277DEE"/>
    <w:rsid w:val="00280D88"/>
    <w:rsid w:val="00294ABE"/>
    <w:rsid w:val="002A3EB4"/>
    <w:rsid w:val="00325348"/>
    <w:rsid w:val="00365430"/>
    <w:rsid w:val="00393688"/>
    <w:rsid w:val="003D411E"/>
    <w:rsid w:val="003E3C1E"/>
    <w:rsid w:val="003E6148"/>
    <w:rsid w:val="00400EAA"/>
    <w:rsid w:val="00406F53"/>
    <w:rsid w:val="0041760A"/>
    <w:rsid w:val="0047757E"/>
    <w:rsid w:val="004809EE"/>
    <w:rsid w:val="004F1BDF"/>
    <w:rsid w:val="00511EE9"/>
    <w:rsid w:val="00521E00"/>
    <w:rsid w:val="005303B1"/>
    <w:rsid w:val="00564C93"/>
    <w:rsid w:val="00577C6C"/>
    <w:rsid w:val="0058501B"/>
    <w:rsid w:val="00602879"/>
    <w:rsid w:val="006215AA"/>
    <w:rsid w:val="006340D9"/>
    <w:rsid w:val="00643B8E"/>
    <w:rsid w:val="00653BF5"/>
    <w:rsid w:val="00665EBC"/>
    <w:rsid w:val="00683309"/>
    <w:rsid w:val="0069470D"/>
    <w:rsid w:val="006A2AE5"/>
    <w:rsid w:val="006A476C"/>
    <w:rsid w:val="006C6A93"/>
    <w:rsid w:val="006E02F9"/>
    <w:rsid w:val="007260F8"/>
    <w:rsid w:val="00747CF0"/>
    <w:rsid w:val="007524B1"/>
    <w:rsid w:val="00753C04"/>
    <w:rsid w:val="00756946"/>
    <w:rsid w:val="00757F80"/>
    <w:rsid w:val="00771EEC"/>
    <w:rsid w:val="00786819"/>
    <w:rsid w:val="007A325A"/>
    <w:rsid w:val="007D6DEF"/>
    <w:rsid w:val="007F1523"/>
    <w:rsid w:val="007F509E"/>
    <w:rsid w:val="007F5799"/>
    <w:rsid w:val="007F6947"/>
    <w:rsid w:val="00832393"/>
    <w:rsid w:val="00866A6E"/>
    <w:rsid w:val="00872729"/>
    <w:rsid w:val="00874D2A"/>
    <w:rsid w:val="008C06B4"/>
    <w:rsid w:val="008F4429"/>
    <w:rsid w:val="00914241"/>
    <w:rsid w:val="009352BB"/>
    <w:rsid w:val="009357C0"/>
    <w:rsid w:val="00936F79"/>
    <w:rsid w:val="0097404E"/>
    <w:rsid w:val="00990668"/>
    <w:rsid w:val="009A33AE"/>
    <w:rsid w:val="009D4795"/>
    <w:rsid w:val="009F0C77"/>
    <w:rsid w:val="009F4DD1"/>
    <w:rsid w:val="00A64E80"/>
    <w:rsid w:val="00A741D9"/>
    <w:rsid w:val="00A9741D"/>
    <w:rsid w:val="00AD4B17"/>
    <w:rsid w:val="00B26CFA"/>
    <w:rsid w:val="00B26FA6"/>
    <w:rsid w:val="00B741CB"/>
    <w:rsid w:val="00B934F3"/>
    <w:rsid w:val="00BB6347"/>
    <w:rsid w:val="00BC6972"/>
    <w:rsid w:val="00BD2134"/>
    <w:rsid w:val="00BE1A2C"/>
    <w:rsid w:val="00C038D8"/>
    <w:rsid w:val="00C045DD"/>
    <w:rsid w:val="00C3136F"/>
    <w:rsid w:val="00C3483A"/>
    <w:rsid w:val="00C60B40"/>
    <w:rsid w:val="00C74E9D"/>
    <w:rsid w:val="00C82FD3"/>
    <w:rsid w:val="00CA00C5"/>
    <w:rsid w:val="00CC6B7B"/>
    <w:rsid w:val="00CD3619"/>
    <w:rsid w:val="00CF4447"/>
    <w:rsid w:val="00D405E7"/>
    <w:rsid w:val="00D41D56"/>
    <w:rsid w:val="00D466F8"/>
    <w:rsid w:val="00D6260D"/>
    <w:rsid w:val="00D6662B"/>
    <w:rsid w:val="00D7509E"/>
    <w:rsid w:val="00D902B6"/>
    <w:rsid w:val="00D95E2F"/>
    <w:rsid w:val="00D970A9"/>
    <w:rsid w:val="00DB3AC0"/>
    <w:rsid w:val="00DE68F0"/>
    <w:rsid w:val="00DF3845"/>
    <w:rsid w:val="00DF7E17"/>
    <w:rsid w:val="00E07CE9"/>
    <w:rsid w:val="00E74C2C"/>
    <w:rsid w:val="00E839B9"/>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43F70F-32FC-4154-9258-03042904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3309"/>
    <w:rPr>
      <w:rFonts w:ascii="Tahoma" w:hAnsi="Tahoma" w:cs="Tahoma"/>
      <w:sz w:val="16"/>
      <w:szCs w:val="16"/>
    </w:rPr>
  </w:style>
  <w:style w:type="character" w:customStyle="1" w:styleId="BalloonTextChar">
    <w:name w:val="Balloon Text Char"/>
    <w:basedOn w:val="DefaultParagraphFont"/>
    <w:link w:val="BalloonText"/>
    <w:uiPriority w:val="99"/>
    <w:semiHidden/>
    <w:rsid w:val="00683309"/>
    <w:rPr>
      <w:rFonts w:ascii="Tahoma" w:eastAsia="Times New Roman" w:hAnsi="Tahoma" w:cs="Tahoma"/>
      <w:sz w:val="16"/>
      <w:szCs w:val="16"/>
    </w:rPr>
  </w:style>
  <w:style w:type="character" w:styleId="Hyperlink">
    <w:name w:val="Hyperlink"/>
    <w:basedOn w:val="DefaultParagraphFont"/>
    <w:uiPriority w:val="99"/>
    <w:unhideWhenUsed/>
    <w:rsid w:val="00E74C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08-12.docx" TargetMode="External"/><Relationship Id="rId13" Type="http://schemas.openxmlformats.org/officeDocument/2006/relationships/hyperlink" Target="file:///h:\hj%20archive\2012\02-23-1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2\02-07-12.docx" TargetMode="External"/><Relationship Id="rId12" Type="http://schemas.openxmlformats.org/officeDocument/2006/relationships/hyperlink" Target="file:///h:\hj%20archive\2012\02-21-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1180_20120207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2-21-12.docx" TargetMode="External"/><Relationship Id="rId5" Type="http://schemas.openxmlformats.org/officeDocument/2006/relationships/footnotes" Target="footnotes.xml"/><Relationship Id="rId15" Type="http://schemas.openxmlformats.org/officeDocument/2006/relationships/hyperlink" Target="file:///p:\pprever\2011-12\1180_20120207.docx" TargetMode="External"/><Relationship Id="rId10" Type="http://schemas.openxmlformats.org/officeDocument/2006/relationships/hyperlink" Target="file:///h:\sj%20archive\2012\02-09-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2\02-08-12.docx" TargetMode="External"/><Relationship Id="rId14" Type="http://schemas.openxmlformats.org/officeDocument/2006/relationships/hyperlink" Target="file:///h:\hj%20archive\2012\02-2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483C7-9F40-4ED9-A010-9441D0298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420</Words>
  <Characters>2422</Characters>
  <Application>Microsoft Office Word</Application>
  <DocSecurity>4</DocSecurity>
  <Lines>99</Lines>
  <Paragraphs>41</Paragraphs>
  <ScaleCrop>false</ScaleCrop>
  <Company> </Company>
  <LinksUpToDate>false</LinksUpToDate>
  <CharactersWithSpaces>2822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1180: Capital Expenditures Reviews (D. No. 4176) - South Carolina Legislature Online</dc:title>
  <dc:subject/>
  <dc:creator>DeirdreBrevardSmith</dc:creator>
  <cp:keywords/>
  <dc:description/>
  <cp:lastModifiedBy>N Cumfer</cp:lastModifiedBy>
  <cp:revision>2</cp:revision>
  <cp:lastPrinted>2012-02-02T17:23:00Z</cp:lastPrinted>
  <dcterms:created xsi:type="dcterms:W3CDTF">2014-11-21T21:10:00Z</dcterms:created>
  <dcterms:modified xsi:type="dcterms:W3CDTF">2014-11-21T21:10:00Z</dcterms:modified>
</cp:coreProperties>
</file>