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651" w:rsidRDefault="002C4651" w:rsidP="002C4651">
      <w:pPr>
        <w:widowControl w:val="0"/>
        <w:jc w:val="center"/>
      </w:pPr>
      <w:bookmarkStart w:id="0" w:name="_GoBack"/>
      <w:bookmarkEnd w:id="0"/>
      <w:r w:rsidRPr="002C4651">
        <w:rPr>
          <w:b/>
        </w:rPr>
        <w:t>South Carolina General Assembly</w:t>
      </w:r>
    </w:p>
    <w:p w:rsidR="002C4651" w:rsidRDefault="002C4651" w:rsidP="002C4651">
      <w:pPr>
        <w:widowControl w:val="0"/>
        <w:jc w:val="center"/>
      </w:pPr>
      <w:r>
        <w:t>119th Session, 2011-2012</w:t>
      </w:r>
    </w:p>
    <w:p w:rsidR="002C4651" w:rsidRDefault="002C4651" w:rsidP="002C4651">
      <w:pPr>
        <w:widowControl w:val="0"/>
        <w:jc w:val="left"/>
      </w:pPr>
    </w:p>
    <w:p w:rsidR="002C4651" w:rsidRDefault="002C4651" w:rsidP="002C4651">
      <w:pPr>
        <w:widowControl w:val="0"/>
        <w:jc w:val="left"/>
        <w:rPr>
          <w:b/>
        </w:rPr>
      </w:pPr>
      <w:r w:rsidRPr="002C4651">
        <w:rPr>
          <w:b/>
        </w:rPr>
        <w:t>S.</w:t>
      </w:r>
      <w:r>
        <w:rPr>
          <w:b/>
        </w:rPr>
        <w:t xml:space="preserve"> </w:t>
      </w:r>
      <w:r w:rsidRPr="002C4651">
        <w:rPr>
          <w:b/>
        </w:rPr>
        <w:t>1252</w:t>
      </w:r>
    </w:p>
    <w:p w:rsidR="002C4651" w:rsidRDefault="002C4651" w:rsidP="002C4651">
      <w:pPr>
        <w:widowControl w:val="0"/>
        <w:jc w:val="left"/>
        <w:rPr>
          <w:b/>
        </w:rPr>
      </w:pPr>
    </w:p>
    <w:p w:rsidR="002C4651" w:rsidRDefault="002C4651" w:rsidP="002C4651">
      <w:pPr>
        <w:widowControl w:val="0"/>
        <w:jc w:val="left"/>
      </w:pPr>
      <w:r w:rsidRPr="002C4651">
        <w:rPr>
          <w:b/>
        </w:rPr>
        <w:t>STATUS INFORMATION</w:t>
      </w:r>
    </w:p>
    <w:p w:rsidR="002C4651" w:rsidRDefault="002C4651" w:rsidP="002C4651">
      <w:pPr>
        <w:widowControl w:val="0"/>
        <w:jc w:val="left"/>
      </w:pPr>
    </w:p>
    <w:p w:rsidR="002C4651" w:rsidRDefault="002C4651" w:rsidP="002C4651">
      <w:pPr>
        <w:widowControl w:val="0"/>
        <w:jc w:val="left"/>
      </w:pPr>
      <w:r>
        <w:t>Senate Resolution</w:t>
      </w:r>
    </w:p>
    <w:p w:rsidR="002C4651" w:rsidRDefault="002C4651" w:rsidP="002C4651">
      <w:pPr>
        <w:widowControl w:val="0"/>
        <w:jc w:val="left"/>
      </w:pPr>
      <w:r>
        <w:t>Sponsors: Senator Fair</w:t>
      </w:r>
    </w:p>
    <w:p w:rsidR="002C4651" w:rsidRDefault="002C4651" w:rsidP="002C4651">
      <w:pPr>
        <w:widowControl w:val="0"/>
        <w:jc w:val="left"/>
      </w:pPr>
      <w:r>
        <w:t>Document Path: l:\council\bills\rm\1446ab12.docx</w:t>
      </w:r>
    </w:p>
    <w:p w:rsidR="002C4651" w:rsidRDefault="002C4651" w:rsidP="002C4651">
      <w:pPr>
        <w:widowControl w:val="0"/>
        <w:jc w:val="left"/>
      </w:pPr>
    </w:p>
    <w:p w:rsidR="002C4651" w:rsidRDefault="002C4651" w:rsidP="002C4651">
      <w:pPr>
        <w:widowControl w:val="0"/>
        <w:jc w:val="left"/>
      </w:pPr>
      <w:r>
        <w:t>Introduced in the Senate on February 22, 2012</w:t>
      </w:r>
    </w:p>
    <w:p w:rsidR="002C4651" w:rsidRDefault="002C4651" w:rsidP="002C4651">
      <w:pPr>
        <w:widowControl w:val="0"/>
        <w:jc w:val="left"/>
      </w:pPr>
      <w:r>
        <w:t>Adopted by the Senate on February 22, 2012</w:t>
      </w:r>
    </w:p>
    <w:p w:rsidR="002C4651" w:rsidRDefault="002C4651" w:rsidP="002C4651">
      <w:pPr>
        <w:widowControl w:val="0"/>
        <w:jc w:val="left"/>
      </w:pPr>
    </w:p>
    <w:p w:rsidR="002C4651" w:rsidRDefault="002C4651" w:rsidP="002C4651">
      <w:pPr>
        <w:widowControl w:val="0"/>
        <w:jc w:val="left"/>
      </w:pPr>
      <w:r>
        <w:t xml:space="preserve">Summary: </w:t>
      </w:r>
      <w:r w:rsidR="00A74AF0">
        <w:t>Sylvia Guy Kitchens</w:t>
      </w:r>
    </w:p>
    <w:p w:rsidR="002C4651" w:rsidRDefault="002C4651" w:rsidP="002C4651">
      <w:pPr>
        <w:widowControl w:val="0"/>
        <w:jc w:val="left"/>
      </w:pPr>
    </w:p>
    <w:p w:rsidR="002C4651" w:rsidRDefault="002C4651" w:rsidP="002C4651">
      <w:pPr>
        <w:widowControl w:val="0"/>
        <w:jc w:val="left"/>
      </w:pPr>
    </w:p>
    <w:p w:rsidR="002C4651" w:rsidRDefault="002C4651" w:rsidP="002C4651">
      <w:pPr>
        <w:widowControl w:val="0"/>
        <w:tabs>
          <w:tab w:val="center" w:pos="590"/>
          <w:tab w:val="center" w:pos="1440"/>
          <w:tab w:val="left" w:pos="1872"/>
          <w:tab w:val="left" w:pos="9187"/>
        </w:tabs>
        <w:jc w:val="left"/>
      </w:pPr>
      <w:r w:rsidRPr="002C4651">
        <w:rPr>
          <w:b/>
        </w:rPr>
        <w:t>HISTORY OF LEGISLATIVE ACTIONS</w:t>
      </w:r>
    </w:p>
    <w:p w:rsidR="002C4651" w:rsidRDefault="002C4651" w:rsidP="002C4651">
      <w:pPr>
        <w:widowControl w:val="0"/>
        <w:tabs>
          <w:tab w:val="center" w:pos="590"/>
          <w:tab w:val="center" w:pos="1440"/>
          <w:tab w:val="left" w:pos="1872"/>
          <w:tab w:val="left" w:pos="9187"/>
        </w:tabs>
        <w:jc w:val="left"/>
      </w:pPr>
    </w:p>
    <w:p w:rsidR="002C4651" w:rsidRPr="002C4651" w:rsidRDefault="002C4651" w:rsidP="002C4651">
      <w:pPr>
        <w:widowControl w:val="0"/>
        <w:tabs>
          <w:tab w:val="center" w:pos="590"/>
          <w:tab w:val="center" w:pos="1440"/>
          <w:tab w:val="left" w:pos="1872"/>
          <w:tab w:val="left" w:pos="9187"/>
        </w:tabs>
        <w:jc w:val="left"/>
      </w:pPr>
      <w:r w:rsidRPr="002C4651">
        <w:rPr>
          <w:u w:val="single"/>
        </w:rPr>
        <w:tab/>
        <w:t>Date</w:t>
      </w:r>
      <w:r w:rsidRPr="002C4651">
        <w:rPr>
          <w:u w:val="single"/>
        </w:rPr>
        <w:tab/>
        <w:t>Body</w:t>
      </w:r>
      <w:r w:rsidRPr="002C4651">
        <w:rPr>
          <w:u w:val="single"/>
        </w:rPr>
        <w:tab/>
        <w:t>Action Description with journal page number</w:t>
      </w:r>
      <w:r w:rsidRPr="002C4651">
        <w:rPr>
          <w:u w:val="single"/>
        </w:rPr>
        <w:tab/>
      </w:r>
    </w:p>
    <w:p w:rsidR="004665E9" w:rsidRDefault="004665E9" w:rsidP="004665E9">
      <w:pPr>
        <w:widowControl w:val="0"/>
        <w:tabs>
          <w:tab w:val="right" w:pos="1008"/>
          <w:tab w:val="left" w:pos="1152"/>
          <w:tab w:val="left" w:pos="1872"/>
          <w:tab w:val="left" w:pos="9187"/>
        </w:tabs>
        <w:ind w:left="2088" w:hanging="2088"/>
        <w:jc w:val="left"/>
      </w:pPr>
      <w:r>
        <w:tab/>
        <w:t>2/22/2012</w:t>
      </w:r>
      <w:r>
        <w:tab/>
        <w:t>Senate</w:t>
      </w:r>
      <w:r>
        <w:tab/>
      </w:r>
      <w:r w:rsidRPr="00245F9F">
        <w:t>Introduced and adopted (</w:t>
      </w:r>
      <w:hyperlink r:id="rId7" w:history="1">
        <w:r w:rsidRPr="00245F9F">
          <w:rPr>
            <w:rStyle w:val="Hyperlink"/>
          </w:rPr>
          <w:t>Senate Journal</w:t>
        </w:r>
        <w:r w:rsidRPr="00245F9F">
          <w:rPr>
            <w:rStyle w:val="Hyperlink"/>
          </w:rPr>
          <w:noBreakHyphen/>
          <w:t>page 7</w:t>
        </w:r>
      </w:hyperlink>
      <w:r w:rsidRPr="00245F9F">
        <w:t>)</w:t>
      </w:r>
    </w:p>
    <w:p w:rsidR="004665E9" w:rsidRDefault="004665E9" w:rsidP="004665E9">
      <w:pPr>
        <w:widowControl w:val="0"/>
        <w:tabs>
          <w:tab w:val="right" w:pos="1008"/>
          <w:tab w:val="left" w:pos="1152"/>
          <w:tab w:val="left" w:pos="1872"/>
          <w:tab w:val="left" w:pos="9187"/>
        </w:tabs>
        <w:ind w:left="2088" w:hanging="2088"/>
        <w:jc w:val="left"/>
      </w:pPr>
    </w:p>
    <w:p w:rsidR="002C4651" w:rsidRPr="002C4651" w:rsidRDefault="002C4651" w:rsidP="002C4651">
      <w:pPr>
        <w:widowControl w:val="0"/>
        <w:tabs>
          <w:tab w:val="right" w:pos="1008"/>
          <w:tab w:val="left" w:pos="1152"/>
          <w:tab w:val="left" w:pos="1872"/>
          <w:tab w:val="left" w:pos="9187"/>
        </w:tabs>
        <w:ind w:left="2088" w:hanging="2088"/>
        <w:jc w:val="left"/>
      </w:pPr>
    </w:p>
    <w:p w:rsidR="002C4651" w:rsidRDefault="002C4651" w:rsidP="002C4651">
      <w:r w:rsidRPr="002C4651">
        <w:rPr>
          <w:b/>
        </w:rPr>
        <w:t>VERSIONS OF THIS BILL</w:t>
      </w:r>
    </w:p>
    <w:p w:rsidR="002C4651" w:rsidRDefault="002C4651" w:rsidP="002C4651"/>
    <w:p w:rsidR="002C4651" w:rsidRDefault="002F3180" w:rsidP="002C4651">
      <w:hyperlink r:id="rId8" w:history="1">
        <w:r w:rsidR="002C4651">
          <w:rPr>
            <w:rStyle w:val="Hyperlink"/>
          </w:rPr>
          <w:t>2/22/2012</w:t>
        </w:r>
      </w:hyperlink>
    </w:p>
    <w:p w:rsidR="002C4651" w:rsidRDefault="002C4651" w:rsidP="002C4651"/>
    <w:p w:rsidR="002C4651" w:rsidRDefault="002C4651" w:rsidP="002C4651">
      <w:pPr>
        <w:sectPr w:rsidR="002C4651" w:rsidSect="002C465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715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4C4F" w:rsidRPr="00F44C4F" w:rsidRDefault="00D84EEC" w:rsidP="00F44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rFonts w:eastAsiaTheme="minorHAnsi"/>
          <w:color w:val="000000" w:themeColor="text1"/>
          <w:szCs w:val="22"/>
          <w:u w:color="000000" w:themeColor="text1"/>
        </w:rPr>
        <w:t xml:space="preserve">TO </w:t>
      </w:r>
      <w:r w:rsidR="00F44C4F" w:rsidRPr="00F44C4F">
        <w:rPr>
          <w:rFonts w:eastAsiaTheme="minorHAnsi"/>
          <w:color w:val="000000" w:themeColor="text1"/>
          <w:szCs w:val="22"/>
          <w:u w:color="000000" w:themeColor="text1"/>
        </w:rPr>
        <w:t>RECOGNIZE AND COMMEND SYLVIA GUY KITCHENS OF RICHLAND COUNTY UPON THE OCCASION OF HER RETIREMENT FROM THE SOUTH CAROLINA DEPARTMENT OF JUVENILE JUSTICE AND TO WISH HER CONTINUED SUCCESS AND HAPPINESS IN ALL HER FUTURE ENDEAVORS.</w:t>
      </w:r>
    </w:p>
    <w:p w:rsidR="00DC7159" w:rsidRDefault="00DC71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2185" w:rsidRPr="005C1F8A" w:rsidRDefault="00DC7159"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662185" w:rsidRPr="005C1F8A">
        <w:rPr>
          <w:rFonts w:eastAsiaTheme="minorHAnsi"/>
          <w:color w:val="000000" w:themeColor="text1"/>
          <w:szCs w:val="22"/>
          <w:u w:color="000000" w:themeColor="text1"/>
        </w:rPr>
        <w:t>the members of the South Carolina Senate have learned that S</w:t>
      </w:r>
      <w:r w:rsidR="0098012E" w:rsidRPr="005C1F8A">
        <w:rPr>
          <w:rFonts w:eastAsiaTheme="minorHAnsi"/>
          <w:color w:val="000000" w:themeColor="text1"/>
          <w:szCs w:val="22"/>
          <w:u w:color="000000" w:themeColor="text1"/>
        </w:rPr>
        <w:t>ylvia Guy Kitchens</w:t>
      </w:r>
      <w:r w:rsidR="00662185" w:rsidRPr="005C1F8A">
        <w:rPr>
          <w:rFonts w:eastAsiaTheme="minorHAnsi"/>
          <w:color w:val="000000" w:themeColor="text1"/>
          <w:szCs w:val="22"/>
          <w:u w:color="000000" w:themeColor="text1"/>
        </w:rPr>
        <w:t xml:space="preserve"> of Richland County began a well</w:t>
      </w:r>
      <w:r w:rsidR="00F766AA">
        <w:rPr>
          <w:rFonts w:eastAsiaTheme="minorHAnsi"/>
          <w:color w:val="000000" w:themeColor="text1"/>
          <w:szCs w:val="22"/>
          <w:u w:color="000000" w:themeColor="text1"/>
        </w:rPr>
        <w:noBreakHyphen/>
      </w:r>
      <w:r w:rsidR="00662185" w:rsidRPr="005C1F8A">
        <w:rPr>
          <w:rFonts w:eastAsiaTheme="minorHAnsi"/>
          <w:color w:val="000000" w:themeColor="text1"/>
          <w:szCs w:val="22"/>
          <w:u w:color="000000" w:themeColor="text1"/>
        </w:rPr>
        <w:t>deserved retirement in January 2012 after more than twenty</w:t>
      </w:r>
      <w:r w:rsidR="00F766AA">
        <w:rPr>
          <w:rFonts w:eastAsiaTheme="minorHAnsi"/>
          <w:color w:val="000000" w:themeColor="text1"/>
          <w:szCs w:val="22"/>
          <w:u w:color="000000" w:themeColor="text1"/>
        </w:rPr>
        <w:noBreakHyphen/>
      </w:r>
      <w:r w:rsidR="00662185" w:rsidRPr="005C1F8A">
        <w:rPr>
          <w:rFonts w:eastAsiaTheme="minorHAnsi"/>
          <w:color w:val="000000" w:themeColor="text1"/>
          <w:szCs w:val="22"/>
          <w:u w:color="000000" w:themeColor="text1"/>
        </w:rPr>
        <w:t>two years of outstanding service to the citizens of the Palmetto State; and</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w:t>
      </w:r>
      <w:r w:rsidR="00662185" w:rsidRPr="00662185">
        <w:rPr>
          <w:rFonts w:eastAsiaTheme="minorHAnsi"/>
          <w:color w:val="000000" w:themeColor="text1"/>
          <w:szCs w:val="22"/>
          <w:u w:color="000000" w:themeColor="text1"/>
        </w:rPr>
        <w:t>in preparation for her life</w:t>
      </w:r>
      <w:r w:rsidR="00F766AA" w:rsidRPr="00F766AA">
        <w:rPr>
          <w:rFonts w:eastAsiaTheme="minorHAnsi"/>
          <w:color w:val="000000" w:themeColor="text1"/>
          <w:szCs w:val="22"/>
          <w:u w:color="000000" w:themeColor="text1"/>
        </w:rPr>
        <w:t>’</w:t>
      </w:r>
      <w:r w:rsidR="00662185" w:rsidRPr="00662185">
        <w:rPr>
          <w:rFonts w:eastAsiaTheme="minorHAnsi"/>
          <w:color w:val="000000" w:themeColor="text1"/>
          <w:szCs w:val="22"/>
          <w:u w:color="000000" w:themeColor="text1"/>
        </w:rPr>
        <w:t>s work, S</w:t>
      </w:r>
      <w:r w:rsidRPr="00662185">
        <w:rPr>
          <w:rFonts w:eastAsiaTheme="minorHAnsi"/>
          <w:color w:val="000000" w:themeColor="text1"/>
          <w:szCs w:val="22"/>
          <w:u w:color="000000" w:themeColor="text1"/>
        </w:rPr>
        <w:t>ylvia Guy Kitchens</w:t>
      </w:r>
      <w:r w:rsidR="00662185" w:rsidRPr="00662185">
        <w:rPr>
          <w:rFonts w:eastAsiaTheme="minorHAnsi"/>
          <w:color w:val="000000" w:themeColor="text1"/>
          <w:szCs w:val="22"/>
          <w:u w:color="000000" w:themeColor="text1"/>
        </w:rPr>
        <w:t xml:space="preserve"> </w:t>
      </w:r>
      <w:r w:rsidRPr="00662185">
        <w:rPr>
          <w:rFonts w:eastAsiaTheme="minorHAnsi"/>
          <w:color w:val="000000" w:themeColor="text1"/>
          <w:szCs w:val="22"/>
          <w:u w:color="000000" w:themeColor="text1"/>
        </w:rPr>
        <w:t xml:space="preserve">graduated </w:t>
      </w:r>
      <w:r w:rsidRPr="00662185">
        <w:rPr>
          <w:rFonts w:eastAsiaTheme="minorHAnsi"/>
          <w:i/>
          <w:color w:val="000000" w:themeColor="text1"/>
          <w:szCs w:val="22"/>
          <w:u w:color="000000" w:themeColor="text1"/>
        </w:rPr>
        <w:t>magna cum laude</w:t>
      </w:r>
      <w:r w:rsidRPr="00662185">
        <w:rPr>
          <w:rFonts w:eastAsiaTheme="minorHAnsi"/>
          <w:color w:val="000000" w:themeColor="text1"/>
          <w:szCs w:val="22"/>
          <w:u w:color="000000" w:themeColor="text1"/>
        </w:rPr>
        <w:t xml:space="preserve"> from the University of South Carolina with a bachelor</w:t>
      </w:r>
      <w:r w:rsidR="00F766AA" w:rsidRPr="00F766AA">
        <w:rPr>
          <w:rFonts w:eastAsiaTheme="minorHAnsi"/>
          <w:color w:val="000000" w:themeColor="text1"/>
          <w:szCs w:val="22"/>
          <w:u w:color="000000" w:themeColor="text1"/>
        </w:rPr>
        <w:t>’</w:t>
      </w:r>
      <w:r w:rsidRPr="00662185">
        <w:rPr>
          <w:rFonts w:eastAsiaTheme="minorHAnsi"/>
          <w:color w:val="000000" w:themeColor="text1"/>
          <w:szCs w:val="22"/>
          <w:u w:color="000000" w:themeColor="text1"/>
        </w:rPr>
        <w:t>s degree in business administration/accounting</w:t>
      </w:r>
      <w:r w:rsidR="00662185" w:rsidRPr="00662185">
        <w:rPr>
          <w:rFonts w:eastAsiaTheme="minorHAnsi"/>
          <w:color w:val="000000" w:themeColor="text1"/>
          <w:szCs w:val="22"/>
          <w:u w:color="000000" w:themeColor="text1"/>
        </w:rPr>
        <w:t xml:space="preserve"> in August 1989. She</w:t>
      </w:r>
      <w:r w:rsidRPr="00662185">
        <w:rPr>
          <w:rFonts w:eastAsiaTheme="minorHAnsi"/>
          <w:color w:val="000000" w:themeColor="text1"/>
          <w:szCs w:val="22"/>
          <w:u w:color="000000" w:themeColor="text1"/>
        </w:rPr>
        <w:t xml:space="preserve"> began her career as an audit supervisor with the State Auditor</w:t>
      </w:r>
      <w:r w:rsidR="00F766AA" w:rsidRPr="00F766AA">
        <w:rPr>
          <w:rFonts w:eastAsiaTheme="minorHAnsi"/>
          <w:color w:val="000000" w:themeColor="text1"/>
          <w:szCs w:val="22"/>
          <w:u w:color="000000" w:themeColor="text1"/>
        </w:rPr>
        <w:t>’</w:t>
      </w:r>
      <w:r w:rsidRPr="00662185">
        <w:rPr>
          <w:rFonts w:eastAsiaTheme="minorHAnsi"/>
          <w:color w:val="000000" w:themeColor="text1"/>
          <w:szCs w:val="22"/>
          <w:u w:color="000000" w:themeColor="text1"/>
        </w:rPr>
        <w:t>s Office, serving in this position from August 1989 to January 1997; and</w:t>
      </w:r>
    </w:p>
    <w:p w:rsidR="00122FF4" w:rsidRPr="00662185" w:rsidRDefault="002F3180"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Whereas, in February 1997, she took up her duties in the Department of Juvenile Justice as a legislative liaison and senior consultant in the areas of budget, fiscal analysis, and evaluations for the Office of Administration and the Office of the Director, position</w:t>
      </w:r>
      <w:r>
        <w:rPr>
          <w:rFonts w:eastAsiaTheme="minorHAnsi"/>
          <w:color w:val="000000" w:themeColor="text1"/>
          <w:szCs w:val="22"/>
          <w:u w:color="000000" w:themeColor="text1"/>
        </w:rPr>
        <w:t>s</w:t>
      </w:r>
      <w:r w:rsidRPr="00662185">
        <w:rPr>
          <w:rFonts w:eastAsiaTheme="minorHAnsi"/>
          <w:color w:val="000000" w:themeColor="text1"/>
          <w:szCs w:val="22"/>
          <w:u w:color="000000" w:themeColor="text1"/>
        </w:rPr>
        <w:t xml:space="preserve"> she filled with distinction until her retirement in January 2012; and</w:t>
      </w:r>
    </w:p>
    <w:p w:rsidR="00122FF4" w:rsidRPr="00662185" w:rsidRDefault="002F3180"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lastRenderedPageBreak/>
        <w:t>Whereas, active in various professional organizations, Sylvia Kitchens is a member of the Central Chapter of the South Carolina Association of Certified Public Accountants, which she has served as education coordinator, secretary/treasurer, vice president, and president. She is also a member of the American Institute of Certified Public Accountants, Inc., and Government Finance Officers Association; and</w:t>
      </w:r>
    </w:p>
    <w:p w:rsidR="00122FF4" w:rsidRPr="00662185" w:rsidRDefault="002F3180"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2FF4" w:rsidRPr="00662185" w:rsidRDefault="0098012E"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 xml:space="preserve">Whereas, Mrs. Kitchens finds her strongest encouragement in the support of her family, her husband, Thomas </w:t>
      </w:r>
      <w:r w:rsidR="00662185" w:rsidRPr="00662185">
        <w:rPr>
          <w:rFonts w:eastAsiaTheme="minorHAnsi"/>
          <w:color w:val="000000" w:themeColor="text1"/>
          <w:szCs w:val="22"/>
          <w:u w:color="000000" w:themeColor="text1"/>
        </w:rPr>
        <w:t>“</w:t>
      </w:r>
      <w:r w:rsidRPr="00662185">
        <w:rPr>
          <w:rFonts w:eastAsiaTheme="minorHAnsi"/>
          <w:color w:val="000000" w:themeColor="text1"/>
          <w:szCs w:val="22"/>
          <w:u w:color="000000" w:themeColor="text1"/>
        </w:rPr>
        <w:t>Tommy</w:t>
      </w:r>
      <w:r w:rsidR="00662185" w:rsidRPr="00662185">
        <w:rPr>
          <w:rFonts w:eastAsiaTheme="minorHAnsi"/>
          <w:color w:val="000000" w:themeColor="text1"/>
          <w:szCs w:val="22"/>
          <w:u w:color="000000" w:themeColor="text1"/>
        </w:rPr>
        <w:t>”</w:t>
      </w:r>
      <w:r w:rsidRPr="00662185">
        <w:rPr>
          <w:rFonts w:eastAsiaTheme="minorHAnsi"/>
          <w:color w:val="000000" w:themeColor="text1"/>
          <w:szCs w:val="22"/>
          <w:u w:color="000000" w:themeColor="text1"/>
        </w:rPr>
        <w:t xml:space="preserve"> Kitchens, and their </w:t>
      </w:r>
      <w:r w:rsidR="00662185" w:rsidRPr="00662185">
        <w:rPr>
          <w:rFonts w:eastAsiaTheme="minorHAnsi"/>
          <w:color w:val="000000" w:themeColor="text1"/>
          <w:szCs w:val="22"/>
          <w:u w:color="000000" w:themeColor="text1"/>
        </w:rPr>
        <w:t>three</w:t>
      </w:r>
      <w:r w:rsidRPr="00662185">
        <w:rPr>
          <w:rFonts w:eastAsiaTheme="minorHAnsi"/>
          <w:color w:val="000000" w:themeColor="text1"/>
          <w:szCs w:val="22"/>
          <w:u w:color="000000" w:themeColor="text1"/>
        </w:rPr>
        <w:t xml:space="preserve"> daughters, Deborah K. Simmel, Donna K. Wagner, </w:t>
      </w:r>
      <w:r w:rsidR="00662185" w:rsidRPr="00662185">
        <w:rPr>
          <w:rFonts w:eastAsiaTheme="minorHAnsi"/>
          <w:color w:val="000000" w:themeColor="text1"/>
          <w:szCs w:val="22"/>
          <w:u w:color="000000" w:themeColor="text1"/>
        </w:rPr>
        <w:t xml:space="preserve">and </w:t>
      </w:r>
      <w:r w:rsidRPr="00662185">
        <w:rPr>
          <w:rFonts w:eastAsiaTheme="minorHAnsi"/>
          <w:color w:val="000000" w:themeColor="text1"/>
          <w:szCs w:val="22"/>
          <w:u w:color="000000" w:themeColor="text1"/>
        </w:rPr>
        <w:t>Angela K. Floyd. Among her greatest delights are her six grandchildren, Carolina Gillion Simmel, Jon</w:t>
      </w:r>
      <w:r w:rsidR="00F766AA">
        <w:rPr>
          <w:rFonts w:eastAsiaTheme="minorHAnsi"/>
          <w:color w:val="000000" w:themeColor="text1"/>
          <w:szCs w:val="22"/>
          <w:u w:color="000000" w:themeColor="text1"/>
        </w:rPr>
        <w:noBreakHyphen/>
      </w:r>
      <w:r w:rsidRPr="00662185">
        <w:rPr>
          <w:rFonts w:eastAsiaTheme="minorHAnsi"/>
          <w:color w:val="000000" w:themeColor="text1"/>
          <w:szCs w:val="22"/>
          <w:u w:color="000000" w:themeColor="text1"/>
        </w:rPr>
        <w:t>Christian Thomas Simmel, Caitlin Elease Wagner, Grant Avery Wagner, Katherine Lillie Floyd, and Addison Faith Floyd; and</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t xml:space="preserve">Whereas, </w:t>
      </w:r>
      <w:r w:rsidRPr="00662185">
        <w:rPr>
          <w:rFonts w:eastAsiaTheme="minorHAnsi"/>
          <w:color w:val="000000" w:themeColor="text1"/>
          <w:szCs w:val="22"/>
          <w:u w:color="000000" w:themeColor="text1"/>
        </w:rPr>
        <w:t>to honor Sylvia Kitchens on her retirement, family and friends will host a celebratory event to be held March 1, 2012; and</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662185">
        <w:rPr>
          <w:rFonts w:eastAsiaTheme="minorHAnsi"/>
          <w:color w:val="000000" w:themeColor="text1"/>
          <w:szCs w:val="22"/>
          <w:u w:color="000000" w:themeColor="text1"/>
        </w:rPr>
        <w:t>Whereas, the South Carolina Senate is grateful for the legacy of consistent commitment and excellence in service that Sylvia Kitchens has bestowed on the people of South Carolina. The members take great pleasure in wishing her well as she enters retirement and trust she will find much enjoyment in the more leisurely pace of the days ahead. Now, therefore,</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185">
        <w:t>Be it resolved by the Senate:</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2185">
        <w:t xml:space="preserve">That </w:t>
      </w:r>
      <w:r w:rsidRPr="00662185">
        <w:rPr>
          <w:rFonts w:eastAsiaTheme="minorHAnsi"/>
          <w:color w:val="000000" w:themeColor="text1"/>
          <w:szCs w:val="22"/>
          <w:u w:color="000000" w:themeColor="text1"/>
        </w:rPr>
        <w:t>the members of the South Carolina Senate, by this resolution, recognize and commend</w:t>
      </w:r>
      <w:r w:rsidRPr="00662185">
        <w:t xml:space="preserve"> </w:t>
      </w:r>
      <w:r w:rsidRPr="00662185">
        <w:rPr>
          <w:rFonts w:eastAsiaTheme="minorHAnsi"/>
          <w:color w:val="000000" w:themeColor="text1"/>
          <w:szCs w:val="22"/>
          <w:u w:color="000000" w:themeColor="text1"/>
        </w:rPr>
        <w:t>Sylvia Guy Kitchens of Richland County upon the occasion of her retirement from the South Carolina Department of Juvenile Justice and wish her continued success and happiness in all her future endeavors.</w:t>
      </w: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185" w:rsidRPr="00662185" w:rsidRDefault="00662185" w:rsidP="006621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185">
        <w:t>Be it further resolved that a copy of this resolution be provided to Sylvia Guy Kitchens.</w:t>
      </w:r>
    </w:p>
    <w:p w:rsidR="004215E8" w:rsidRDefault="00F766A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5E8" w:rsidRDefault="004215E8" w:rsidP="002C4651">
      <w:pPr>
        <w:suppressAutoHyphens/>
      </w:pPr>
    </w:p>
    <w:sectPr w:rsidR="004215E8" w:rsidSect="002C46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159" w:rsidRDefault="00DC7159" w:rsidP="009F0C77">
      <w:r>
        <w:separator/>
      </w:r>
    </w:p>
  </w:endnote>
  <w:endnote w:type="continuationSeparator" w:id="0">
    <w:p w:rsidR="00DC7159" w:rsidRDefault="00DC71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196A50-74AE-4A69-9453-0F4906CDBD57}"/>
    <w:embedBold r:id="rId2" w:fontKey="{A67F7BC8-5352-4222-961D-70224210CCCC}"/>
    <w:embedItalic r:id="rId3" w:fontKey="{C2E72857-435C-41EF-B51B-1F9FCB2D2C57}"/>
  </w:font>
  <w:font w:name="Calibri">
    <w:panose1 w:val="020F0502020204030204"/>
    <w:charset w:val="00"/>
    <w:family w:val="swiss"/>
    <w:pitch w:val="variable"/>
    <w:sig w:usb0="E10002FF" w:usb1="4000ACFF" w:usb2="00000009" w:usb3="00000000" w:csb0="0000019F" w:csb1="00000000"/>
    <w:embedRegular r:id="rId4" w:fontKey="{28459AA7-7F13-45CF-AC82-49F88903DCB0}"/>
    <w:embedItalic r:id="rId5" w:fontKey="{9CE9817C-B117-45BE-9FED-8ADFEA94F0D2}"/>
  </w:font>
  <w:font w:name="Tahoma">
    <w:panose1 w:val="020B0604030504040204"/>
    <w:charset w:val="00"/>
    <w:family w:val="swiss"/>
    <w:pitch w:val="variable"/>
    <w:sig w:usb0="21002A87" w:usb1="80000000" w:usb2="00000008" w:usb3="00000000" w:csb0="000101FF" w:csb1="00000000"/>
    <w:embedRegular r:id="rId6" w:fontKey="{6AEE0230-40BC-438F-ADF1-4748168C8D8F}"/>
  </w:font>
  <w:font w:name="Cambria">
    <w:panose1 w:val="02040503050406030204"/>
    <w:charset w:val="00"/>
    <w:family w:val="roman"/>
    <w:pitch w:val="variable"/>
    <w:sig w:usb0="E00002FF" w:usb1="400004FF" w:usb2="00000000" w:usb3="00000000" w:csb0="0000019F" w:csb1="00000000"/>
    <w:embedRegular r:id="rId7" w:fontKey="{C9D04F92-9CB2-4781-9125-DE01688350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651" w:rsidRPr="004215E8" w:rsidRDefault="002C4651" w:rsidP="004215E8">
    <w:pPr>
      <w:pStyle w:val="Footer"/>
      <w:tabs>
        <w:tab w:val="clear" w:pos="4680"/>
        <w:tab w:val="clear" w:pos="9360"/>
        <w:tab w:val="center" w:pos="2995"/>
      </w:tabs>
      <w:spacing w:before="120"/>
    </w:pPr>
    <w:r>
      <w:t>[1252]</w:t>
    </w:r>
    <w:r>
      <w:tab/>
    </w:r>
    <w:r w:rsidR="002F3180">
      <w:fldChar w:fldCharType="begin"/>
    </w:r>
    <w:r w:rsidR="002F3180">
      <w:instrText xml:space="preserve"> PAGE  \* MERGEFORMAT </w:instrText>
    </w:r>
    <w:r w:rsidR="002F3180">
      <w:fldChar w:fldCharType="separate"/>
    </w:r>
    <w:r w:rsidR="002F3180">
      <w:rPr>
        <w:noProof/>
      </w:rPr>
      <w:t>1</w:t>
    </w:r>
    <w:r w:rsidR="002F31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159" w:rsidRDefault="00DC7159" w:rsidP="009F0C77">
      <w:r>
        <w:separator/>
      </w:r>
    </w:p>
  </w:footnote>
  <w:footnote w:type="continuationSeparator" w:id="0">
    <w:p w:rsidR="00DC7159" w:rsidRDefault="00DC71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46AB12"/>
    <w:docVar w:name="CoverBillType" w:val="r"/>
    <w:docVar w:name="docpath" w:val="L:\Council\bills\RM\1446AB12.DOCX"/>
    <w:docVar w:name="dvBillNumber" w:val="1252"/>
    <w:docVar w:name="dvBillNumberPrefix" w:val="S. "/>
    <w:docVar w:name="dvOriginalBody" w:val="Senate"/>
    <w:docVar w:name="dvSteno" w:val="RM"/>
    <w:docVar w:name="NameofBody" w:val="s"/>
    <w:docVar w:name="vgroup2" w:val="Council"/>
  </w:docVars>
  <w:rsids>
    <w:rsidRoot w:val="009D394E"/>
    <w:rsid w:val="00026C9A"/>
    <w:rsid w:val="000965A1"/>
    <w:rsid w:val="000E1785"/>
    <w:rsid w:val="001010AA"/>
    <w:rsid w:val="001023A4"/>
    <w:rsid w:val="0010776B"/>
    <w:rsid w:val="00133E66"/>
    <w:rsid w:val="00134ACF"/>
    <w:rsid w:val="00144E15"/>
    <w:rsid w:val="001A4A62"/>
    <w:rsid w:val="001A681E"/>
    <w:rsid w:val="001D08F2"/>
    <w:rsid w:val="001F6E3F"/>
    <w:rsid w:val="002037CA"/>
    <w:rsid w:val="002047A2"/>
    <w:rsid w:val="002321B6"/>
    <w:rsid w:val="0023696B"/>
    <w:rsid w:val="00250967"/>
    <w:rsid w:val="002759C5"/>
    <w:rsid w:val="00277DEE"/>
    <w:rsid w:val="00280D88"/>
    <w:rsid w:val="00294ABE"/>
    <w:rsid w:val="002A3EB4"/>
    <w:rsid w:val="002C3876"/>
    <w:rsid w:val="002C4651"/>
    <w:rsid w:val="002F3180"/>
    <w:rsid w:val="00325348"/>
    <w:rsid w:val="00393688"/>
    <w:rsid w:val="003D411E"/>
    <w:rsid w:val="003E3C1E"/>
    <w:rsid w:val="003E6148"/>
    <w:rsid w:val="00400EAA"/>
    <w:rsid w:val="0041760A"/>
    <w:rsid w:val="004215E8"/>
    <w:rsid w:val="004665E9"/>
    <w:rsid w:val="004809EE"/>
    <w:rsid w:val="00511EE9"/>
    <w:rsid w:val="00521E00"/>
    <w:rsid w:val="00537EF9"/>
    <w:rsid w:val="0056265C"/>
    <w:rsid w:val="00577C6C"/>
    <w:rsid w:val="0058501B"/>
    <w:rsid w:val="006215AA"/>
    <w:rsid w:val="006340D9"/>
    <w:rsid w:val="00643B8E"/>
    <w:rsid w:val="00647CFC"/>
    <w:rsid w:val="00662185"/>
    <w:rsid w:val="00665EBC"/>
    <w:rsid w:val="0069470D"/>
    <w:rsid w:val="006A476C"/>
    <w:rsid w:val="006C6A93"/>
    <w:rsid w:val="006E02F9"/>
    <w:rsid w:val="00753C04"/>
    <w:rsid w:val="00756946"/>
    <w:rsid w:val="00757F80"/>
    <w:rsid w:val="00771EEC"/>
    <w:rsid w:val="00786819"/>
    <w:rsid w:val="007A325A"/>
    <w:rsid w:val="007D0787"/>
    <w:rsid w:val="007F1523"/>
    <w:rsid w:val="007F509E"/>
    <w:rsid w:val="007F5799"/>
    <w:rsid w:val="007F6947"/>
    <w:rsid w:val="00803FA9"/>
    <w:rsid w:val="00817C5C"/>
    <w:rsid w:val="008657FC"/>
    <w:rsid w:val="0087050A"/>
    <w:rsid w:val="00872729"/>
    <w:rsid w:val="008F4429"/>
    <w:rsid w:val="009352BB"/>
    <w:rsid w:val="0098012E"/>
    <w:rsid w:val="00990668"/>
    <w:rsid w:val="009D394E"/>
    <w:rsid w:val="009F0C77"/>
    <w:rsid w:val="009F4DD1"/>
    <w:rsid w:val="00A64E80"/>
    <w:rsid w:val="00A741D9"/>
    <w:rsid w:val="00A74AF0"/>
    <w:rsid w:val="00A9741D"/>
    <w:rsid w:val="00AD4B17"/>
    <w:rsid w:val="00AF288A"/>
    <w:rsid w:val="00B26FA6"/>
    <w:rsid w:val="00B741CB"/>
    <w:rsid w:val="00B934F3"/>
    <w:rsid w:val="00BB6347"/>
    <w:rsid w:val="00BD2134"/>
    <w:rsid w:val="00BE3F49"/>
    <w:rsid w:val="00C038D8"/>
    <w:rsid w:val="00C045DD"/>
    <w:rsid w:val="00C3136F"/>
    <w:rsid w:val="00C325CC"/>
    <w:rsid w:val="00C3483A"/>
    <w:rsid w:val="00C74E9D"/>
    <w:rsid w:val="00C82FD3"/>
    <w:rsid w:val="00CC6B7B"/>
    <w:rsid w:val="00CD3619"/>
    <w:rsid w:val="00CF4447"/>
    <w:rsid w:val="00D405E7"/>
    <w:rsid w:val="00D41D56"/>
    <w:rsid w:val="00D441E6"/>
    <w:rsid w:val="00D6260D"/>
    <w:rsid w:val="00D6662B"/>
    <w:rsid w:val="00D84EEC"/>
    <w:rsid w:val="00D95E2F"/>
    <w:rsid w:val="00D970A9"/>
    <w:rsid w:val="00DB3AC0"/>
    <w:rsid w:val="00DC7159"/>
    <w:rsid w:val="00DE68F0"/>
    <w:rsid w:val="00DF3845"/>
    <w:rsid w:val="00DF7E17"/>
    <w:rsid w:val="00EB00A2"/>
    <w:rsid w:val="00EB1BF3"/>
    <w:rsid w:val="00EE231D"/>
    <w:rsid w:val="00EF3EEE"/>
    <w:rsid w:val="00F149A7"/>
    <w:rsid w:val="00F44C4F"/>
    <w:rsid w:val="00F46FAC"/>
    <w:rsid w:val="00F50BAF"/>
    <w:rsid w:val="00F52C10"/>
    <w:rsid w:val="00F766AA"/>
    <w:rsid w:val="00F81FFD"/>
    <w:rsid w:val="00F85228"/>
    <w:rsid w:val="00FB6773"/>
    <w:rsid w:val="00FD0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3D88B4-D72C-4750-B221-12610F369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4EEC"/>
    <w:rPr>
      <w:rFonts w:ascii="Tahoma" w:hAnsi="Tahoma" w:cs="Tahoma"/>
      <w:sz w:val="16"/>
      <w:szCs w:val="16"/>
    </w:rPr>
  </w:style>
  <w:style w:type="character" w:customStyle="1" w:styleId="BalloonTextChar">
    <w:name w:val="Balloon Text Char"/>
    <w:basedOn w:val="DefaultParagraphFont"/>
    <w:link w:val="BalloonText"/>
    <w:uiPriority w:val="99"/>
    <w:semiHidden/>
    <w:rsid w:val="00D84EEC"/>
    <w:rPr>
      <w:rFonts w:ascii="Tahoma" w:eastAsia="Times New Roman" w:hAnsi="Tahoma" w:cs="Tahoma"/>
      <w:sz w:val="16"/>
      <w:szCs w:val="16"/>
    </w:rPr>
  </w:style>
  <w:style w:type="character" w:styleId="Hyperlink">
    <w:name w:val="Hyperlink"/>
    <w:basedOn w:val="DefaultParagraphFont"/>
    <w:uiPriority w:val="99"/>
    <w:unhideWhenUsed/>
    <w:rsid w:val="002C46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52_20120222.docx" TargetMode="External"/><Relationship Id="rId3" Type="http://schemas.openxmlformats.org/officeDocument/2006/relationships/settings" Target="settings.xml"/><Relationship Id="rId7" Type="http://schemas.openxmlformats.org/officeDocument/2006/relationships/hyperlink" Target="file:///h:\sj%20archive\2012\02-2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1D827-69A0-4F6F-8D40-B92B7C3D2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520</Words>
  <Characters>2881</Characters>
  <Application>Microsoft Office Word</Application>
  <DocSecurity>4</DocSecurity>
  <Lines>102</Lines>
  <Paragraphs>28</Paragraphs>
  <ScaleCrop>false</ScaleCrop>
  <Company> </Company>
  <LinksUpToDate>false</LinksUpToDate>
  <CharactersWithSpaces>3374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1252: Sylvia Guy Kitchens - South Carolina Legislature Online</dc:title>
  <dc:subject/>
  <dc:creator>rosannemcdowell</dc:creator>
  <cp:keywords/>
  <dc:description/>
  <cp:lastModifiedBy>N Cumfer</cp:lastModifiedBy>
  <cp:revision>2</cp:revision>
  <cp:lastPrinted>2012-02-22T22:13:00Z</cp:lastPrinted>
  <dcterms:created xsi:type="dcterms:W3CDTF">2014-11-21T21:13:00Z</dcterms:created>
  <dcterms:modified xsi:type="dcterms:W3CDTF">2014-11-21T21:13:00Z</dcterms:modified>
</cp:coreProperties>
</file>