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8A7" w:rsidRDefault="002248A7" w:rsidP="002248A7">
      <w:pPr>
        <w:widowControl w:val="0"/>
        <w:jc w:val="center"/>
      </w:pPr>
      <w:bookmarkStart w:id="0" w:name="_GoBack"/>
      <w:bookmarkEnd w:id="0"/>
      <w:r w:rsidRPr="002248A7">
        <w:rPr>
          <w:b/>
        </w:rPr>
        <w:t>South Carolina General Assembly</w:t>
      </w:r>
    </w:p>
    <w:p w:rsidR="002248A7" w:rsidRDefault="002248A7" w:rsidP="002248A7">
      <w:pPr>
        <w:widowControl w:val="0"/>
        <w:jc w:val="center"/>
      </w:pPr>
      <w:r>
        <w:t>119th Session, 2011-2012</w:t>
      </w: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  <w:rPr>
          <w:b/>
        </w:rPr>
      </w:pPr>
      <w:r w:rsidRPr="002248A7">
        <w:rPr>
          <w:b/>
        </w:rPr>
        <w:t>S.</w:t>
      </w:r>
      <w:r>
        <w:rPr>
          <w:b/>
        </w:rPr>
        <w:t xml:space="preserve"> </w:t>
      </w:r>
      <w:r w:rsidRPr="002248A7">
        <w:rPr>
          <w:b/>
        </w:rPr>
        <w:t>1286</w:t>
      </w:r>
    </w:p>
    <w:p w:rsidR="002248A7" w:rsidRDefault="002248A7" w:rsidP="002248A7">
      <w:pPr>
        <w:widowControl w:val="0"/>
        <w:rPr>
          <w:b/>
        </w:rPr>
      </w:pPr>
    </w:p>
    <w:p w:rsidR="002248A7" w:rsidRDefault="002248A7" w:rsidP="002248A7">
      <w:pPr>
        <w:widowControl w:val="0"/>
      </w:pPr>
      <w:r w:rsidRPr="002248A7">
        <w:rPr>
          <w:b/>
        </w:rPr>
        <w:t>STATUS INFORMATION</w:t>
      </w: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</w:pPr>
      <w:r>
        <w:t>General Bill</w:t>
      </w:r>
    </w:p>
    <w:p w:rsidR="002248A7" w:rsidRDefault="002248A7" w:rsidP="002248A7">
      <w:pPr>
        <w:widowControl w:val="0"/>
      </w:pPr>
      <w:r>
        <w:t>Sponsors: Senator Sheheen</w:t>
      </w:r>
    </w:p>
    <w:p w:rsidR="002248A7" w:rsidRDefault="002248A7" w:rsidP="002248A7">
      <w:pPr>
        <w:widowControl w:val="0"/>
      </w:pPr>
      <w:r>
        <w:t>Document Path: l:\s-res\vas\005five.kmm.vas.docx</w:t>
      </w: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</w:pPr>
      <w:r>
        <w:t>Introduced in the Senate on March 1, 2012</w:t>
      </w:r>
    </w:p>
    <w:p w:rsidR="002248A7" w:rsidRDefault="002248A7" w:rsidP="002248A7">
      <w:pPr>
        <w:widowControl w:val="0"/>
      </w:pPr>
      <w:r>
        <w:t xml:space="preserve">Currently residing in the Senate Committee on </w:t>
      </w:r>
      <w:r w:rsidRPr="002248A7">
        <w:rPr>
          <w:b/>
        </w:rPr>
        <w:t>Labor, Commerce and Industry</w:t>
      </w: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</w:pPr>
      <w:r>
        <w:t xml:space="preserve">Summary: </w:t>
      </w:r>
      <w:r w:rsidR="001268BE">
        <w:t>Licensure requirements for contractors</w:t>
      </w: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</w:pPr>
    </w:p>
    <w:p w:rsidR="002248A7" w:rsidRDefault="002248A7" w:rsidP="00224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48A7">
        <w:rPr>
          <w:b/>
        </w:rPr>
        <w:t>HISTORY OF LEGISLATIVE ACTIONS</w:t>
      </w:r>
    </w:p>
    <w:p w:rsidR="002248A7" w:rsidRDefault="002248A7" w:rsidP="00224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248A7" w:rsidRPr="002248A7" w:rsidRDefault="002248A7" w:rsidP="002248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248A7">
        <w:rPr>
          <w:u w:val="single"/>
        </w:rPr>
        <w:tab/>
        <w:t>Date</w:t>
      </w:r>
      <w:r w:rsidRPr="002248A7">
        <w:rPr>
          <w:u w:val="single"/>
        </w:rPr>
        <w:tab/>
        <w:t>Body</w:t>
      </w:r>
      <w:r w:rsidRPr="002248A7">
        <w:rPr>
          <w:u w:val="single"/>
        </w:rPr>
        <w:tab/>
        <w:t>Action Description with journal page number</w:t>
      </w:r>
      <w:r w:rsidRPr="002248A7">
        <w:rPr>
          <w:u w:val="single"/>
        </w:rPr>
        <w:tab/>
      </w:r>
    </w:p>
    <w:p w:rsidR="006D4848" w:rsidRDefault="006D4848" w:rsidP="006D4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3/1/2012</w:t>
      </w:r>
      <w:r>
        <w:tab/>
        <w:t>Senate</w:t>
      </w:r>
      <w:r>
        <w:tab/>
      </w:r>
      <w:r w:rsidRPr="00FE31ED">
        <w:t>Introduced and read first time (</w:t>
      </w:r>
      <w:hyperlink r:id="rId6" w:history="1">
        <w:r w:rsidRPr="00FE31ED">
          <w:rPr>
            <w:rStyle w:val="Hyperlink"/>
          </w:rPr>
          <w:t>Senate Journal</w:t>
        </w:r>
        <w:r w:rsidRPr="00FE31ED">
          <w:rPr>
            <w:rStyle w:val="Hyperlink"/>
          </w:rPr>
          <w:noBreakHyphen/>
          <w:t>page 4</w:t>
        </w:r>
      </w:hyperlink>
      <w:r w:rsidRPr="00FE31ED">
        <w:t>)</w:t>
      </w:r>
    </w:p>
    <w:p w:rsidR="006D4848" w:rsidRDefault="006D4848" w:rsidP="006D4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3/1/2012</w:t>
      </w:r>
      <w:r>
        <w:tab/>
        <w:t>Senate</w:t>
      </w:r>
      <w:r>
        <w:tab/>
      </w:r>
      <w:r w:rsidRPr="00FE31ED">
        <w:t xml:space="preserve">Referred to Committee on </w:t>
      </w:r>
      <w:r w:rsidRPr="00FE31ED">
        <w:rPr>
          <w:b/>
        </w:rPr>
        <w:t>Labor, Commerce and Industry</w:t>
      </w:r>
      <w:r w:rsidRPr="00FE31ED">
        <w:t xml:space="preserve"> (</w:t>
      </w:r>
      <w:hyperlink r:id="rId7" w:history="1">
        <w:r w:rsidRPr="00FE31ED">
          <w:rPr>
            <w:rStyle w:val="Hyperlink"/>
          </w:rPr>
          <w:t>Senate Journal</w:t>
        </w:r>
        <w:r w:rsidRPr="00FE31ED">
          <w:rPr>
            <w:rStyle w:val="Hyperlink"/>
          </w:rPr>
          <w:noBreakHyphen/>
          <w:t>page 4</w:t>
        </w:r>
      </w:hyperlink>
      <w:r w:rsidRPr="00FE31ED">
        <w:t>)</w:t>
      </w:r>
    </w:p>
    <w:p w:rsidR="006D4848" w:rsidRDefault="006D4848" w:rsidP="006D4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48A7" w:rsidRPr="002248A7" w:rsidRDefault="002248A7" w:rsidP="002248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48A7" w:rsidRDefault="002248A7" w:rsidP="002248A7">
      <w:pPr>
        <w:widowControl w:val="0"/>
      </w:pPr>
      <w:r w:rsidRPr="002248A7">
        <w:rPr>
          <w:b/>
        </w:rPr>
        <w:t>VERSIONS OF THIS BILL</w:t>
      </w:r>
    </w:p>
    <w:p w:rsidR="002248A7" w:rsidRDefault="002248A7" w:rsidP="002248A7">
      <w:pPr>
        <w:widowControl w:val="0"/>
      </w:pPr>
    </w:p>
    <w:p w:rsidR="002248A7" w:rsidRDefault="005015EA" w:rsidP="002248A7">
      <w:pPr>
        <w:widowControl w:val="0"/>
      </w:pPr>
      <w:hyperlink r:id="rId8" w:history="1">
        <w:r w:rsidR="002248A7">
          <w:rPr>
            <w:rStyle w:val="Hyperlink"/>
          </w:rPr>
          <w:t>3/1/2012</w:t>
        </w:r>
      </w:hyperlink>
    </w:p>
    <w:p w:rsidR="002248A7" w:rsidRDefault="002248A7" w:rsidP="002248A7"/>
    <w:p w:rsidR="002248A7" w:rsidRDefault="002248A7" w:rsidP="002248A7">
      <w:pPr>
        <w:sectPr w:rsidR="002248A7" w:rsidSect="002248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0D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4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</w:t>
      </w:r>
      <w:r w:rsidR="009676DB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9676DB">
        <w:rPr>
          <w:rFonts w:eastAsia="Times New Roman"/>
        </w:rPr>
        <w:noBreakHyphen/>
      </w:r>
      <w:r>
        <w:rPr>
          <w:rFonts w:eastAsia="Times New Roman"/>
        </w:rPr>
        <w:t>250</w:t>
      </w:r>
      <w:r w:rsidR="00E8042E">
        <w:rPr>
          <w:rFonts w:eastAsia="Times New Roman"/>
        </w:rPr>
        <w:t xml:space="preserve"> </w:t>
      </w:r>
      <w:r>
        <w:rPr>
          <w:rFonts w:eastAsia="Times New Roman"/>
        </w:rPr>
        <w:t>OF THE 1976 CODE, RELATING TO THE QUALIFICATIONS FOR LICENSURE AS A GENERAL OR MECHANICAL CONTRACTOR, TO INCREASE THE LENGTH OF LICENSURE FROM TWO TO FIVE YEARS.</w:t>
      </w:r>
    </w:p>
    <w:p w:rsidR="00830D76" w:rsidRDefault="00830D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SECTION</w:t>
      </w:r>
      <w:r w:rsidRPr="00C8331B">
        <w:rPr>
          <w:color w:val="000000" w:themeColor="text1"/>
          <w:u w:color="000000" w:themeColor="text1"/>
        </w:rPr>
        <w:tab/>
        <w:t>1.</w:t>
      </w:r>
      <w:r w:rsidRPr="00C8331B">
        <w:rPr>
          <w:color w:val="000000" w:themeColor="text1"/>
          <w:u w:color="000000" w:themeColor="text1"/>
        </w:rPr>
        <w:tab/>
        <w:t>Section 40</w:t>
      </w:r>
      <w:r w:rsidR="009676DB">
        <w:rPr>
          <w:color w:val="000000" w:themeColor="text1"/>
          <w:u w:color="000000" w:themeColor="text1"/>
        </w:rPr>
        <w:noBreakHyphen/>
      </w:r>
      <w:r w:rsidRPr="00C8331B">
        <w:rPr>
          <w:color w:val="000000" w:themeColor="text1"/>
          <w:u w:color="000000" w:themeColor="text1"/>
        </w:rPr>
        <w:t>11</w:t>
      </w:r>
      <w:r w:rsidR="009676DB">
        <w:rPr>
          <w:color w:val="000000" w:themeColor="text1"/>
          <w:u w:color="000000" w:themeColor="text1"/>
        </w:rPr>
        <w:noBreakHyphen/>
      </w:r>
      <w:r w:rsidRPr="00C8331B">
        <w:rPr>
          <w:color w:val="000000" w:themeColor="text1"/>
          <w:u w:color="000000" w:themeColor="text1"/>
        </w:rPr>
        <w:t>250(A) of the 1976 Code is amended to read: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8331B">
        <w:rPr>
          <w:color w:val="000000" w:themeColor="text1"/>
          <w:u w:color="000000" w:themeColor="text1"/>
        </w:rPr>
        <w:t xml:space="preserve">All licenses may be renewed </w:t>
      </w:r>
      <w:r w:rsidRPr="00C8331B">
        <w:rPr>
          <w:strike/>
          <w:color w:val="000000" w:themeColor="text1"/>
          <w:u w:color="000000" w:themeColor="text1"/>
        </w:rPr>
        <w:t>biennially</w:t>
      </w:r>
      <w:r w:rsidRPr="00C8331B">
        <w:rPr>
          <w:color w:val="000000" w:themeColor="text1"/>
          <w:u w:color="000000" w:themeColor="text1"/>
        </w:rPr>
        <w:t xml:space="preserve"> </w:t>
      </w:r>
      <w:r w:rsidRPr="00C8331B">
        <w:rPr>
          <w:color w:val="000000" w:themeColor="text1"/>
          <w:u w:val="single" w:color="000000" w:themeColor="text1"/>
        </w:rPr>
        <w:t>every five years</w:t>
      </w:r>
      <w:r w:rsidRPr="00C8331B">
        <w:rPr>
          <w:color w:val="000000" w:themeColor="text1"/>
          <w:u w:color="000000" w:themeColor="text1"/>
        </w:rPr>
        <w:t xml:space="preserve">. A licensee shall apply to the department for license renewal by the expiration date on a form approved by the board. Renewal applications not postmarked by the expiration date result in a lapsed license. An entity which fails to renew and which continues to engage in construction is practicing without a license and is subject to the penalties prescribed in this chapter. 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SECTION</w:t>
      </w:r>
      <w:r w:rsidRPr="00C8331B">
        <w:rPr>
          <w:color w:val="000000" w:themeColor="text1"/>
          <w:u w:color="000000" w:themeColor="text1"/>
        </w:rPr>
        <w:tab/>
        <w:t>2.</w:t>
      </w:r>
      <w:r w:rsidRPr="00C833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5005A" w:rsidRDefault="009676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005A" w:rsidRDefault="0005005A" w:rsidP="002248A7">
      <w:pPr>
        <w:suppressAutoHyphens/>
        <w:jc w:val="both"/>
        <w:rPr>
          <w:rFonts w:eastAsia="Times New Roman"/>
        </w:rPr>
      </w:pPr>
    </w:p>
    <w:sectPr w:rsidR="0005005A" w:rsidSect="002248A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D76" w:rsidRDefault="00830D76" w:rsidP="00522CE0">
      <w:r>
        <w:separator/>
      </w:r>
    </w:p>
  </w:endnote>
  <w:endnote w:type="continuationSeparator" w:id="0">
    <w:p w:rsidR="00830D76" w:rsidRDefault="00830D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FAC60-5C8C-41B1-B898-71E257C87967}"/>
    <w:embedBold r:id="rId2" w:fontKey="{75DBB53A-09D1-4838-8EE2-606646005B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FB3B8A-23CF-42EB-AC95-93D6112FAF81}"/>
    <w:embedBold r:id="rId4" w:fontKey="{0D0498E3-3DDB-4964-8A88-B984150A31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519089-1E98-4F60-9AE4-9E8828D9E4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8A7" w:rsidRPr="0005005A" w:rsidRDefault="002248A7" w:rsidP="000500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r w:rsidR="005015EA">
      <w:fldChar w:fldCharType="begin"/>
    </w:r>
    <w:r w:rsidR="005015EA">
      <w:instrText xml:space="preserve"> PAGE  \* MERGEFORMAT </w:instrText>
    </w:r>
    <w:r w:rsidR="005015EA">
      <w:fldChar w:fldCharType="separate"/>
    </w:r>
    <w:r w:rsidR="005015EA">
      <w:rPr>
        <w:noProof/>
      </w:rPr>
      <w:t>1</w:t>
    </w:r>
    <w:r w:rsidR="005015E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D76" w:rsidRDefault="00830D76" w:rsidP="00522CE0">
      <w:r>
        <w:separator/>
      </w:r>
    </w:p>
  </w:footnote>
  <w:footnote w:type="continuationSeparator" w:id="0">
    <w:p w:rsidR="00830D76" w:rsidRDefault="00830D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FIVE.KMM.VAS"/>
    <w:docVar w:name="CoverAttorneyInitials" w:val="KMM"/>
    <w:docVar w:name="CoverAttorneyLastName" w:val="Moffitt"/>
    <w:docVar w:name="CoverBillType" w:val="b"/>
    <w:docVar w:name="CoverSenator" w:val="VAS"/>
    <w:docVar w:name="dvBillNumber" w:val="1286"/>
    <w:docVar w:name="dvBillNumberPrefix" w:val="S. "/>
    <w:docVar w:name="dvOriginalBody" w:val="Senate"/>
    <w:docVar w:name="fulldraftpath" w:val="L:\S-RES\VAS\005FIVE.KMM.VAS.DOCX"/>
    <w:docVar w:name="NameofBody" w:val="S"/>
    <w:docVar w:name="vgroup2" w:val="S-RES"/>
  </w:docVars>
  <w:rsids>
    <w:rsidRoot w:val="00792595"/>
    <w:rsid w:val="00042AC1"/>
    <w:rsid w:val="00046516"/>
    <w:rsid w:val="0005005A"/>
    <w:rsid w:val="00056409"/>
    <w:rsid w:val="0007601D"/>
    <w:rsid w:val="000B0720"/>
    <w:rsid w:val="000B5EAF"/>
    <w:rsid w:val="00117E56"/>
    <w:rsid w:val="001268BE"/>
    <w:rsid w:val="00170561"/>
    <w:rsid w:val="00186AC9"/>
    <w:rsid w:val="00197DF1"/>
    <w:rsid w:val="001A20DD"/>
    <w:rsid w:val="001B3DD9"/>
    <w:rsid w:val="001B7E5D"/>
    <w:rsid w:val="001D3BAC"/>
    <w:rsid w:val="002248A7"/>
    <w:rsid w:val="00245C4E"/>
    <w:rsid w:val="002C1321"/>
    <w:rsid w:val="002C5896"/>
    <w:rsid w:val="002D3BED"/>
    <w:rsid w:val="00307C2B"/>
    <w:rsid w:val="00383247"/>
    <w:rsid w:val="003D6E2B"/>
    <w:rsid w:val="003E7597"/>
    <w:rsid w:val="004201E6"/>
    <w:rsid w:val="00450668"/>
    <w:rsid w:val="004952FA"/>
    <w:rsid w:val="004B6A22"/>
    <w:rsid w:val="004D7F37"/>
    <w:rsid w:val="004E06CC"/>
    <w:rsid w:val="005015EA"/>
    <w:rsid w:val="00522CE0"/>
    <w:rsid w:val="0054356B"/>
    <w:rsid w:val="00565148"/>
    <w:rsid w:val="00593361"/>
    <w:rsid w:val="005A413B"/>
    <w:rsid w:val="005A5017"/>
    <w:rsid w:val="005A648C"/>
    <w:rsid w:val="005F1745"/>
    <w:rsid w:val="006C74EA"/>
    <w:rsid w:val="006D4848"/>
    <w:rsid w:val="006E4E5F"/>
    <w:rsid w:val="00720D40"/>
    <w:rsid w:val="007318D4"/>
    <w:rsid w:val="00765784"/>
    <w:rsid w:val="00781C47"/>
    <w:rsid w:val="00792595"/>
    <w:rsid w:val="00793CB9"/>
    <w:rsid w:val="007A4390"/>
    <w:rsid w:val="007E5CB7"/>
    <w:rsid w:val="00830D76"/>
    <w:rsid w:val="008314D2"/>
    <w:rsid w:val="00863A98"/>
    <w:rsid w:val="008B2F42"/>
    <w:rsid w:val="008C3697"/>
    <w:rsid w:val="008C5852"/>
    <w:rsid w:val="008E185F"/>
    <w:rsid w:val="008F023B"/>
    <w:rsid w:val="00904E16"/>
    <w:rsid w:val="009162B3"/>
    <w:rsid w:val="00927C62"/>
    <w:rsid w:val="00951E04"/>
    <w:rsid w:val="009676DB"/>
    <w:rsid w:val="00983951"/>
    <w:rsid w:val="00984124"/>
    <w:rsid w:val="00984640"/>
    <w:rsid w:val="00995C37"/>
    <w:rsid w:val="009C118A"/>
    <w:rsid w:val="009D12C4"/>
    <w:rsid w:val="00A02011"/>
    <w:rsid w:val="00A4011E"/>
    <w:rsid w:val="00A86015"/>
    <w:rsid w:val="00A9594E"/>
    <w:rsid w:val="00AB06D5"/>
    <w:rsid w:val="00AE59C8"/>
    <w:rsid w:val="00AF1A2B"/>
    <w:rsid w:val="00B10098"/>
    <w:rsid w:val="00B1133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34A8"/>
    <w:rsid w:val="00D1088B"/>
    <w:rsid w:val="00D14DE6"/>
    <w:rsid w:val="00D156D2"/>
    <w:rsid w:val="00D32AF3"/>
    <w:rsid w:val="00D86943"/>
    <w:rsid w:val="00DA47B9"/>
    <w:rsid w:val="00E058D3"/>
    <w:rsid w:val="00E76AD9"/>
    <w:rsid w:val="00E8042E"/>
    <w:rsid w:val="00E91E2F"/>
    <w:rsid w:val="00EA3546"/>
    <w:rsid w:val="00EB47AE"/>
    <w:rsid w:val="00EC34E1"/>
    <w:rsid w:val="00F0234A"/>
    <w:rsid w:val="00F3423D"/>
    <w:rsid w:val="00F52959"/>
    <w:rsid w:val="00F55884"/>
    <w:rsid w:val="00F80A9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EE4A0DD6-909C-45DE-8663-9869C196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48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7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86_201203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3-01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01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226</Words>
  <Characters>1238</Characters>
  <Application>Microsoft Office Word</Application>
  <DocSecurity>4</DocSecurity>
  <Lines>62</Lines>
  <Paragraphs>23</Paragraphs>
  <ScaleCrop>false</ScaleCrop>
  <Company> 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1286: Licensure requirements for contractors - South Carolina Legislature Online</dc:title>
  <dc:subject/>
  <dc:creator>kenmoffitt</dc:creator>
  <cp:keywords/>
  <dc:description/>
  <cp:lastModifiedBy>N Cumfer</cp:lastModifiedBy>
  <cp:revision>2</cp:revision>
  <dcterms:created xsi:type="dcterms:W3CDTF">2014-11-21T21:14:00Z</dcterms:created>
  <dcterms:modified xsi:type="dcterms:W3CDTF">2014-11-21T21:14:00Z</dcterms:modified>
</cp:coreProperties>
</file>